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page" w:horzAnchor="margin" w:tblpY="445"/>
        <w:tblW w:w="9855" w:type="dxa"/>
        <w:tblLayout w:type="fixed"/>
        <w:tblCellMar>
          <w:left w:w="70" w:type="dxa"/>
          <w:right w:w="70" w:type="dxa"/>
        </w:tblCellMar>
        <w:tblLook w:val="0000" w:firstRow="0" w:lastRow="0" w:firstColumn="0" w:lastColumn="0" w:noHBand="0" w:noVBand="0"/>
      </w:tblPr>
      <w:tblGrid>
        <w:gridCol w:w="2537"/>
        <w:gridCol w:w="2422"/>
        <w:gridCol w:w="158"/>
        <w:gridCol w:w="2706"/>
        <w:gridCol w:w="2032"/>
      </w:tblGrid>
      <w:tr w:rsidR="002B336C" w:rsidRPr="00A57BC7" w14:paraId="5D5C8C4E" w14:textId="77777777" w:rsidTr="00EA09A7">
        <w:trPr>
          <w:cantSplit/>
          <w:trHeight w:val="252"/>
        </w:trPr>
        <w:tc>
          <w:tcPr>
            <w:tcW w:w="9855" w:type="dxa"/>
            <w:gridSpan w:val="5"/>
            <w:tcBorders>
              <w:top w:val="single" w:sz="12" w:space="0" w:color="auto"/>
              <w:left w:val="single" w:sz="12" w:space="0" w:color="auto"/>
              <w:bottom w:val="single" w:sz="6" w:space="0" w:color="auto"/>
              <w:right w:val="single" w:sz="12" w:space="0" w:color="auto"/>
            </w:tcBorders>
            <w:shd w:val="clear" w:color="auto" w:fill="auto"/>
          </w:tcPr>
          <w:p w14:paraId="13D494C9" w14:textId="3E9F31CD" w:rsidR="002B336C" w:rsidRPr="00A57BC7" w:rsidRDefault="002B336C" w:rsidP="00954934">
            <w:pPr>
              <w:ind w:left="708" w:hanging="708"/>
            </w:pPr>
            <w:r w:rsidRPr="00A57BC7">
              <w:tab/>
            </w:r>
            <w:r w:rsidRPr="00A57BC7">
              <w:tab/>
            </w:r>
            <w:r w:rsidRPr="00A57BC7">
              <w:tab/>
            </w:r>
            <w:r w:rsidR="001B3DA7" w:rsidRPr="00A57BC7">
              <w:t>Entre</w:t>
            </w:r>
            <w:r w:rsidRPr="00A57BC7">
              <w:t xml:space="preserve"> d'une part :</w:t>
            </w:r>
            <w:r w:rsidRPr="00A57BC7">
              <w:tab/>
            </w:r>
            <w:r w:rsidRPr="00A57BC7">
              <w:tab/>
            </w:r>
            <w:r w:rsidRPr="00A57BC7">
              <w:tab/>
            </w:r>
            <w:r w:rsidRPr="00A57BC7">
              <w:tab/>
              <w:t>et d'autre part :</w:t>
            </w:r>
          </w:p>
        </w:tc>
      </w:tr>
      <w:tr w:rsidR="002B336C" w:rsidRPr="00A57BC7" w14:paraId="04D25279" w14:textId="77777777" w:rsidTr="00EA09A7">
        <w:trPr>
          <w:cantSplit/>
          <w:trHeight w:val="3232"/>
        </w:trPr>
        <w:tc>
          <w:tcPr>
            <w:tcW w:w="4959" w:type="dxa"/>
            <w:gridSpan w:val="2"/>
            <w:tcBorders>
              <w:top w:val="single" w:sz="6" w:space="0" w:color="auto"/>
              <w:left w:val="single" w:sz="12" w:space="0" w:color="auto"/>
              <w:bottom w:val="single" w:sz="6" w:space="0" w:color="auto"/>
              <w:right w:val="single" w:sz="6" w:space="0" w:color="auto"/>
            </w:tcBorders>
          </w:tcPr>
          <w:p w14:paraId="427F6966" w14:textId="77777777" w:rsidR="002B336C" w:rsidRPr="00A57BC7" w:rsidRDefault="002B336C" w:rsidP="00954934">
            <w:pPr>
              <w:pStyle w:val="Titre"/>
              <w:jc w:val="center"/>
              <w:rPr>
                <w:color w:val="0053A1"/>
              </w:rPr>
            </w:pPr>
            <w:r w:rsidRPr="7780BD51">
              <w:rPr>
                <w:b/>
                <w:color w:val="0053A1" w:themeColor="accent1"/>
              </w:rPr>
              <w:t>GRDF</w:t>
            </w:r>
          </w:p>
          <w:p w14:paraId="3A20828E" w14:textId="119D0520" w:rsidR="775A0DFA" w:rsidRDefault="775A0DFA" w:rsidP="7780BD51">
            <w:pPr>
              <w:rPr>
                <w:sz w:val="20"/>
                <w:szCs w:val="20"/>
              </w:rPr>
            </w:pPr>
            <w:r w:rsidRPr="7780BD51">
              <w:rPr>
                <w:sz w:val="20"/>
                <w:szCs w:val="20"/>
              </w:rPr>
              <w:t>17 rue des Bretons</w:t>
            </w:r>
          </w:p>
          <w:p w14:paraId="2E735867" w14:textId="39F7D540" w:rsidR="775A0DFA" w:rsidRDefault="775A0DFA" w:rsidP="7780BD51">
            <w:pPr>
              <w:rPr>
                <w:sz w:val="20"/>
                <w:szCs w:val="20"/>
              </w:rPr>
            </w:pPr>
            <w:r w:rsidRPr="7780BD51">
              <w:rPr>
                <w:sz w:val="20"/>
                <w:szCs w:val="20"/>
              </w:rPr>
              <w:t>93210, Saint-Denis</w:t>
            </w:r>
          </w:p>
          <w:p w14:paraId="5D97014D" w14:textId="3048B104" w:rsidR="002B336C" w:rsidRPr="00A57BC7" w:rsidRDefault="002B336C" w:rsidP="00954934">
            <w:pPr>
              <w:rPr>
                <w:sz w:val="20"/>
                <w:szCs w:val="20"/>
              </w:rPr>
            </w:pPr>
            <w:r w:rsidRPr="00A57BC7">
              <w:rPr>
                <w:sz w:val="20"/>
                <w:szCs w:val="20"/>
              </w:rPr>
              <w:t xml:space="preserve">Société Anonyme au capital de 1 </w:t>
            </w:r>
            <w:bookmarkStart w:id="0" w:name="_Hlk158902413"/>
            <w:r w:rsidR="004103D9" w:rsidRPr="004103D9">
              <w:rPr>
                <w:sz w:val="20"/>
                <w:szCs w:val="20"/>
              </w:rPr>
              <w:t xml:space="preserve">835 695 000 </w:t>
            </w:r>
            <w:bookmarkEnd w:id="0"/>
            <w:r w:rsidRPr="00A57BC7">
              <w:rPr>
                <w:sz w:val="20"/>
                <w:szCs w:val="20"/>
              </w:rPr>
              <w:t xml:space="preserve">(un milliard huit </w:t>
            </w:r>
            <w:r w:rsidR="006D780A" w:rsidRPr="00A57BC7">
              <w:rPr>
                <w:sz w:val="20"/>
                <w:szCs w:val="20"/>
              </w:rPr>
              <w:t>cent</w:t>
            </w:r>
            <w:r w:rsidRPr="00A57BC7">
              <w:rPr>
                <w:sz w:val="20"/>
                <w:szCs w:val="20"/>
              </w:rPr>
              <w:t xml:space="preserve"> </w:t>
            </w:r>
            <w:r w:rsidR="004103D9">
              <w:rPr>
                <w:sz w:val="20"/>
                <w:szCs w:val="20"/>
              </w:rPr>
              <w:t xml:space="preserve">trente-cinq </w:t>
            </w:r>
            <w:r w:rsidRPr="00A57BC7">
              <w:rPr>
                <w:sz w:val="20"/>
                <w:szCs w:val="20"/>
              </w:rPr>
              <w:t xml:space="preserve">millions </w:t>
            </w:r>
            <w:r w:rsidR="004103D9">
              <w:rPr>
                <w:sz w:val="20"/>
                <w:szCs w:val="20"/>
              </w:rPr>
              <w:t xml:space="preserve">six cent quatre-vingt-quinze </w:t>
            </w:r>
            <w:r w:rsidRPr="00A57BC7">
              <w:rPr>
                <w:sz w:val="20"/>
                <w:szCs w:val="20"/>
              </w:rPr>
              <w:t xml:space="preserve">mille) </w:t>
            </w:r>
            <w:r w:rsidR="006D780A" w:rsidRPr="00A57BC7">
              <w:rPr>
                <w:sz w:val="20"/>
                <w:szCs w:val="20"/>
              </w:rPr>
              <w:t xml:space="preserve">euros </w:t>
            </w:r>
            <w:r w:rsidR="006D780A">
              <w:rPr>
                <w:sz w:val="20"/>
                <w:szCs w:val="20"/>
              </w:rPr>
              <w:t>inscrits</w:t>
            </w:r>
            <w:r>
              <w:rPr>
                <w:sz w:val="20"/>
                <w:szCs w:val="20"/>
              </w:rPr>
              <w:t xml:space="preserve"> au registre du C</w:t>
            </w:r>
            <w:r w:rsidRPr="00A57BC7">
              <w:rPr>
                <w:sz w:val="20"/>
                <w:szCs w:val="20"/>
              </w:rPr>
              <w:t xml:space="preserve">ommerce </w:t>
            </w:r>
            <w:r>
              <w:rPr>
                <w:sz w:val="20"/>
                <w:szCs w:val="20"/>
              </w:rPr>
              <w:t xml:space="preserve">et des Sociétés </w:t>
            </w:r>
            <w:r w:rsidRPr="00A57BC7">
              <w:rPr>
                <w:sz w:val="20"/>
                <w:szCs w:val="20"/>
              </w:rPr>
              <w:t>de P</w:t>
            </w:r>
            <w:r>
              <w:rPr>
                <w:sz w:val="20"/>
                <w:szCs w:val="20"/>
              </w:rPr>
              <w:t>aris sous le numéro 444 786 511</w:t>
            </w:r>
          </w:p>
          <w:p w14:paraId="0519D5A5" w14:textId="77777777" w:rsidR="002B336C" w:rsidRPr="00A57BC7" w:rsidRDefault="002B336C" w:rsidP="00954934">
            <w:pPr>
              <w:rPr>
                <w:sz w:val="20"/>
                <w:szCs w:val="20"/>
              </w:rPr>
            </w:pPr>
            <w:r w:rsidRPr="00A57BC7">
              <w:rPr>
                <w:sz w:val="20"/>
                <w:szCs w:val="20"/>
              </w:rPr>
              <w:t>Identifiant TVA : FR 94 444 786 511</w:t>
            </w:r>
          </w:p>
          <w:p w14:paraId="4E9F9808" w14:textId="0895C49D" w:rsidR="002B336C" w:rsidRPr="00A57BC7" w:rsidRDefault="002B336C" w:rsidP="00954934">
            <w:pPr>
              <w:rPr>
                <w:sz w:val="20"/>
                <w:szCs w:val="20"/>
              </w:rPr>
            </w:pPr>
            <w:r w:rsidRPr="00A57BC7">
              <w:rPr>
                <w:sz w:val="20"/>
                <w:szCs w:val="20"/>
              </w:rPr>
              <w:t>SIRET : 444</w:t>
            </w:r>
            <w:r w:rsidR="007C04B6">
              <w:rPr>
                <w:sz w:val="20"/>
                <w:szCs w:val="20"/>
              </w:rPr>
              <w:t xml:space="preserve"> </w:t>
            </w:r>
            <w:r w:rsidRPr="00A57BC7">
              <w:rPr>
                <w:sz w:val="20"/>
                <w:szCs w:val="20"/>
              </w:rPr>
              <w:t>786</w:t>
            </w:r>
            <w:r w:rsidR="007C04B6">
              <w:rPr>
                <w:sz w:val="20"/>
                <w:szCs w:val="20"/>
              </w:rPr>
              <w:t xml:space="preserve"> </w:t>
            </w:r>
            <w:r w:rsidRPr="00A57BC7">
              <w:rPr>
                <w:sz w:val="20"/>
                <w:szCs w:val="20"/>
              </w:rPr>
              <w:t>511</w:t>
            </w:r>
            <w:r w:rsidR="007C04B6">
              <w:rPr>
                <w:sz w:val="20"/>
                <w:szCs w:val="20"/>
              </w:rPr>
              <w:t xml:space="preserve"> </w:t>
            </w:r>
            <w:r w:rsidRPr="00A57BC7">
              <w:rPr>
                <w:sz w:val="20"/>
                <w:szCs w:val="20"/>
              </w:rPr>
              <w:t>00022</w:t>
            </w:r>
          </w:p>
          <w:p w14:paraId="5CDF07CB" w14:textId="77777777" w:rsidR="00522876" w:rsidRDefault="00522876" w:rsidP="00954934">
            <w:pPr>
              <w:rPr>
                <w:sz w:val="20"/>
                <w:szCs w:val="20"/>
              </w:rPr>
            </w:pPr>
          </w:p>
          <w:p w14:paraId="5B984917" w14:textId="1431FF43" w:rsidR="002B336C" w:rsidRPr="00A57BC7" w:rsidRDefault="006D780A" w:rsidP="00954934">
            <w:r w:rsidRPr="00A57BC7">
              <w:rPr>
                <w:sz w:val="20"/>
                <w:szCs w:val="20"/>
              </w:rPr>
              <w:t>Désignée</w:t>
            </w:r>
            <w:r w:rsidR="002B336C" w:rsidRPr="00A57BC7">
              <w:rPr>
                <w:sz w:val="20"/>
                <w:szCs w:val="20"/>
              </w:rPr>
              <w:t xml:space="preserve"> ci-après « </w:t>
            </w:r>
            <w:r w:rsidR="002B336C">
              <w:rPr>
                <w:b/>
                <w:sz w:val="20"/>
                <w:szCs w:val="20"/>
              </w:rPr>
              <w:t>GR</w:t>
            </w:r>
            <w:r w:rsidR="002B336C" w:rsidRPr="00A57BC7">
              <w:rPr>
                <w:b/>
                <w:sz w:val="20"/>
                <w:szCs w:val="20"/>
              </w:rPr>
              <w:t>DF</w:t>
            </w:r>
            <w:r w:rsidR="002B336C" w:rsidRPr="00A57BC7">
              <w:rPr>
                <w:sz w:val="20"/>
                <w:szCs w:val="20"/>
              </w:rPr>
              <w:t xml:space="preserve"> » ou </w:t>
            </w:r>
            <w:r w:rsidR="002B336C">
              <w:rPr>
                <w:sz w:val="20"/>
                <w:szCs w:val="20"/>
              </w:rPr>
              <w:t>le «</w:t>
            </w:r>
            <w:r w:rsidR="002B336C" w:rsidRPr="000A1227">
              <w:rPr>
                <w:b/>
                <w:sz w:val="20"/>
                <w:szCs w:val="20"/>
              </w:rPr>
              <w:t> Client</w:t>
            </w:r>
            <w:r w:rsidR="002B336C">
              <w:rPr>
                <w:sz w:val="20"/>
                <w:szCs w:val="20"/>
              </w:rPr>
              <w:t> »</w:t>
            </w:r>
          </w:p>
        </w:tc>
        <w:tc>
          <w:tcPr>
            <w:tcW w:w="4896" w:type="dxa"/>
            <w:gridSpan w:val="3"/>
            <w:tcBorders>
              <w:top w:val="single" w:sz="6" w:space="0" w:color="auto"/>
              <w:bottom w:val="single" w:sz="6" w:space="0" w:color="auto"/>
              <w:right w:val="single" w:sz="12" w:space="0" w:color="auto"/>
            </w:tcBorders>
          </w:tcPr>
          <w:p w14:paraId="7C38DD8E" w14:textId="6D77C55F" w:rsidR="002B336C" w:rsidRPr="00A60046" w:rsidRDefault="002B336C" w:rsidP="00954934">
            <w:pPr>
              <w:pStyle w:val="Titre"/>
              <w:jc w:val="center"/>
              <w:rPr>
                <w:color w:val="0053A1"/>
                <w:highlight w:val="yellow"/>
              </w:rPr>
            </w:pPr>
            <w:r w:rsidRPr="00A60046">
              <w:rPr>
                <w:b/>
                <w:color w:val="0053A1"/>
                <w:highlight w:val="yellow"/>
              </w:rPr>
              <w:t xml:space="preserve">SOCIETE </w:t>
            </w:r>
          </w:p>
          <w:p w14:paraId="2C988780" w14:textId="77777777" w:rsidR="002B336C" w:rsidRPr="00A60046" w:rsidRDefault="002B336C" w:rsidP="00954934">
            <w:pPr>
              <w:rPr>
                <w:sz w:val="20"/>
                <w:szCs w:val="20"/>
                <w:highlight w:val="yellow"/>
              </w:rPr>
            </w:pPr>
            <w:r w:rsidRPr="00A60046">
              <w:rPr>
                <w:sz w:val="20"/>
                <w:szCs w:val="20"/>
                <w:highlight w:val="yellow"/>
              </w:rPr>
              <w:t xml:space="preserve">Adresse </w:t>
            </w:r>
          </w:p>
          <w:p w14:paraId="0B20F2E8" w14:textId="3502ED4D" w:rsidR="002B336C" w:rsidRPr="00A60046" w:rsidRDefault="002B336C" w:rsidP="00954934">
            <w:pPr>
              <w:rPr>
                <w:sz w:val="20"/>
                <w:szCs w:val="20"/>
                <w:highlight w:val="yellow"/>
              </w:rPr>
            </w:pPr>
            <w:r w:rsidRPr="73436919">
              <w:rPr>
                <w:sz w:val="20"/>
                <w:szCs w:val="20"/>
                <w:highlight w:val="yellow"/>
              </w:rPr>
              <w:t>Code Postal - Ville</w:t>
            </w:r>
          </w:p>
          <w:p w14:paraId="0A137072" w14:textId="77777777" w:rsidR="002B336C" w:rsidRPr="00A60046" w:rsidRDefault="002B336C" w:rsidP="00954934">
            <w:pPr>
              <w:rPr>
                <w:sz w:val="20"/>
                <w:szCs w:val="20"/>
                <w:highlight w:val="yellow"/>
              </w:rPr>
            </w:pPr>
            <w:r w:rsidRPr="00A60046">
              <w:rPr>
                <w:sz w:val="20"/>
                <w:szCs w:val="20"/>
                <w:highlight w:val="yellow"/>
              </w:rPr>
              <w:t xml:space="preserve">Société (forme) au capital de (montant en chiffres) euros (montant en nombre) euros, inscrite au registre du Commerce et des Sociétés de (Ville) </w:t>
            </w:r>
            <w:r w:rsidRPr="00A60046">
              <w:rPr>
                <w:rFonts w:cs="Lucida Sans"/>
                <w:sz w:val="20"/>
                <w:szCs w:val="20"/>
                <w:highlight w:val="yellow"/>
              </w:rPr>
              <w:t xml:space="preserve">sous le numéro (numéro RCS) </w:t>
            </w:r>
          </w:p>
          <w:p w14:paraId="26CD87CD" w14:textId="77777777" w:rsidR="002B336C" w:rsidRPr="001074CD" w:rsidRDefault="002B336C" w:rsidP="00954934">
            <w:pPr>
              <w:rPr>
                <w:sz w:val="20"/>
                <w:szCs w:val="20"/>
                <w:highlight w:val="yellow"/>
                <w:lang w:val="it-IT"/>
              </w:rPr>
            </w:pPr>
            <w:r w:rsidRPr="001074CD">
              <w:rPr>
                <w:sz w:val="20"/>
                <w:szCs w:val="20"/>
                <w:highlight w:val="yellow"/>
                <w:lang w:val="it-IT"/>
              </w:rPr>
              <w:t>Identifiant TVA : FR (numéro TVA)</w:t>
            </w:r>
          </w:p>
          <w:p w14:paraId="35DF9AC4" w14:textId="77777777" w:rsidR="002B336C" w:rsidRDefault="002B336C" w:rsidP="00954934">
            <w:pPr>
              <w:rPr>
                <w:rFonts w:cs="Lucida Sans"/>
                <w:sz w:val="20"/>
                <w:szCs w:val="20"/>
                <w:highlight w:val="yellow"/>
              </w:rPr>
            </w:pPr>
            <w:r w:rsidRPr="00A60046">
              <w:rPr>
                <w:sz w:val="20"/>
                <w:szCs w:val="20"/>
                <w:highlight w:val="yellow"/>
              </w:rPr>
              <w:t xml:space="preserve">SIRET : </w:t>
            </w:r>
            <w:r w:rsidRPr="00A60046">
              <w:rPr>
                <w:rFonts w:cs="Lucida Sans"/>
                <w:sz w:val="20"/>
                <w:szCs w:val="20"/>
                <w:highlight w:val="yellow"/>
              </w:rPr>
              <w:t xml:space="preserve">(numéro SIRET) </w:t>
            </w:r>
          </w:p>
          <w:p w14:paraId="02E11068" w14:textId="5911C110" w:rsidR="002B336C" w:rsidRDefault="00BB2974" w:rsidP="005C2EBF">
            <w:pPr>
              <w:jc w:val="left"/>
              <w:rPr>
                <w:sz w:val="20"/>
                <w:szCs w:val="20"/>
              </w:rPr>
            </w:pPr>
            <w:r w:rsidRPr="00BB2974">
              <w:rPr>
                <w:rFonts w:cs="Lucida Sans"/>
                <w:sz w:val="20"/>
                <w:szCs w:val="20"/>
                <w:highlight w:val="yellow"/>
              </w:rPr>
              <w:t xml:space="preserve">Mandataire du Groupement [solidaire/conjoint/conjoint avec mandataire solidaire] composé des entreprises suivantes : </w:t>
            </w:r>
            <w:r w:rsidRPr="00BB2974">
              <w:rPr>
                <w:rFonts w:cs="Lucida Sans"/>
                <w:sz w:val="20"/>
                <w:szCs w:val="20"/>
              </w:rPr>
              <w:t>XXXXXXXX</w:t>
            </w:r>
            <w:r w:rsidRPr="00BB2974">
              <w:rPr>
                <w:rFonts w:cs="Lucida Sans"/>
                <w:sz w:val="20"/>
                <w:szCs w:val="20"/>
                <w:highlight w:val="yellow"/>
              </w:rPr>
              <w:t xml:space="preserve">. </w:t>
            </w:r>
          </w:p>
          <w:p w14:paraId="0F3F2746" w14:textId="732CFA92" w:rsidR="002B336C" w:rsidRPr="00A57BC7" w:rsidRDefault="005F6D43" w:rsidP="00954934">
            <w:r w:rsidRPr="00A57BC7">
              <w:rPr>
                <w:sz w:val="20"/>
                <w:szCs w:val="20"/>
              </w:rPr>
              <w:t>Désignée</w:t>
            </w:r>
            <w:r w:rsidR="002B336C" w:rsidRPr="00A57BC7">
              <w:rPr>
                <w:sz w:val="20"/>
                <w:szCs w:val="20"/>
              </w:rPr>
              <w:t xml:space="preserve"> ci-après </w:t>
            </w:r>
            <w:r w:rsidR="002B336C">
              <w:rPr>
                <w:sz w:val="20"/>
                <w:szCs w:val="20"/>
              </w:rPr>
              <w:t>le «</w:t>
            </w:r>
            <w:r w:rsidR="002B336C" w:rsidRPr="000A1227">
              <w:rPr>
                <w:b/>
                <w:sz w:val="20"/>
                <w:szCs w:val="20"/>
              </w:rPr>
              <w:t> </w:t>
            </w:r>
            <w:r w:rsidR="007D4107">
              <w:rPr>
                <w:b/>
                <w:sz w:val="20"/>
                <w:szCs w:val="20"/>
              </w:rPr>
              <w:t>Titulaire</w:t>
            </w:r>
            <w:r w:rsidR="002B336C" w:rsidRPr="000A1227">
              <w:rPr>
                <w:b/>
                <w:sz w:val="20"/>
                <w:szCs w:val="20"/>
              </w:rPr>
              <w:t> </w:t>
            </w:r>
            <w:r w:rsidR="002B336C">
              <w:rPr>
                <w:sz w:val="20"/>
                <w:szCs w:val="20"/>
              </w:rPr>
              <w:t>»</w:t>
            </w:r>
            <w:r w:rsidR="00877F1F">
              <w:rPr>
                <w:sz w:val="20"/>
                <w:szCs w:val="20"/>
              </w:rPr>
              <w:t xml:space="preserve"> </w:t>
            </w:r>
          </w:p>
        </w:tc>
      </w:tr>
      <w:tr w:rsidR="002B336C" w:rsidRPr="00A57BC7" w14:paraId="43BB581B" w14:textId="77777777" w:rsidTr="00EA09A7">
        <w:trPr>
          <w:cantSplit/>
          <w:trHeight w:val="379"/>
        </w:trPr>
        <w:tc>
          <w:tcPr>
            <w:tcW w:w="9855" w:type="dxa"/>
            <w:gridSpan w:val="5"/>
            <w:tcBorders>
              <w:top w:val="single" w:sz="6" w:space="0" w:color="auto"/>
              <w:left w:val="single" w:sz="12" w:space="0" w:color="auto"/>
              <w:bottom w:val="single" w:sz="4" w:space="0" w:color="auto"/>
              <w:right w:val="single" w:sz="12" w:space="0" w:color="auto"/>
            </w:tcBorders>
            <w:shd w:val="clear" w:color="auto" w:fill="FFFFFF" w:themeFill="background1"/>
          </w:tcPr>
          <w:p w14:paraId="13B28C41" w14:textId="0A4179AC" w:rsidR="002B336C" w:rsidRPr="00A57BC7" w:rsidRDefault="002B336C" w:rsidP="00954934">
            <w:pPr>
              <w:rPr>
                <w:sz w:val="20"/>
                <w:szCs w:val="20"/>
              </w:rPr>
            </w:pPr>
            <w:r w:rsidRPr="00A57BC7">
              <w:rPr>
                <w:b/>
                <w:sz w:val="20"/>
                <w:szCs w:val="20"/>
              </w:rPr>
              <w:t>GRDF</w:t>
            </w:r>
            <w:r w:rsidRPr="00A57BC7">
              <w:rPr>
                <w:sz w:val="20"/>
                <w:szCs w:val="20"/>
              </w:rPr>
              <w:t xml:space="preserve"> et le </w:t>
            </w:r>
            <w:r w:rsidR="007D4107">
              <w:rPr>
                <w:b/>
                <w:sz w:val="20"/>
                <w:szCs w:val="20"/>
              </w:rPr>
              <w:t>TITULAIRE</w:t>
            </w:r>
            <w:r w:rsidRPr="00A57BC7">
              <w:rPr>
                <w:sz w:val="20"/>
                <w:szCs w:val="20"/>
              </w:rPr>
              <w:t xml:space="preserve"> sont désignés ensemble par les « Parties ». Les Parties élisent domicile aux adresses citées ci-avant. Elles sont représentées par les signataires du présent </w:t>
            </w:r>
            <w:r>
              <w:rPr>
                <w:sz w:val="20"/>
                <w:szCs w:val="20"/>
              </w:rPr>
              <w:t>Accord-Cadre.</w:t>
            </w:r>
          </w:p>
        </w:tc>
      </w:tr>
      <w:tr w:rsidR="003613D1" w:rsidRPr="00A57BC7" w14:paraId="77524EC7" w14:textId="77777777" w:rsidTr="003B7252">
        <w:trPr>
          <w:cantSplit/>
          <w:trHeight w:val="3004"/>
        </w:trPr>
        <w:tc>
          <w:tcPr>
            <w:tcW w:w="2537" w:type="dxa"/>
            <w:tcBorders>
              <w:top w:val="single" w:sz="4" w:space="0" w:color="auto"/>
              <w:left w:val="single" w:sz="4" w:space="0" w:color="auto"/>
              <w:bottom w:val="single" w:sz="4" w:space="0" w:color="auto"/>
              <w:right w:val="single" w:sz="4" w:space="0" w:color="auto"/>
            </w:tcBorders>
            <w:vAlign w:val="center"/>
          </w:tcPr>
          <w:p w14:paraId="06EDBED8" w14:textId="50DBD1C7" w:rsidR="003613D1" w:rsidRPr="00A57BC7" w:rsidRDefault="003613D1" w:rsidP="00954934">
            <w:pPr>
              <w:spacing w:before="0"/>
              <w:rPr>
                <w:b/>
                <w:sz w:val="20"/>
                <w:szCs w:val="20"/>
              </w:rPr>
            </w:pPr>
            <w:r w:rsidRPr="00A57BC7">
              <w:rPr>
                <w:b/>
                <w:sz w:val="20"/>
                <w:szCs w:val="20"/>
              </w:rPr>
              <w:t xml:space="preserve">Interlocuteur </w:t>
            </w:r>
            <w:r>
              <w:rPr>
                <w:b/>
                <w:sz w:val="20"/>
                <w:szCs w:val="20"/>
              </w:rPr>
              <w:t>Achats</w:t>
            </w:r>
          </w:p>
          <w:p w14:paraId="69BF05BC" w14:textId="77777777" w:rsidR="003613D1" w:rsidRPr="00A57BC7" w:rsidRDefault="003613D1" w:rsidP="00954934">
            <w:pPr>
              <w:spacing w:before="0"/>
              <w:rPr>
                <w:sz w:val="20"/>
                <w:szCs w:val="20"/>
              </w:rPr>
            </w:pPr>
            <w:r w:rsidRPr="00A57BC7">
              <w:rPr>
                <w:rFonts w:ascii="Wingdings" w:eastAsia="Wingdings" w:hAnsi="Wingdings" w:cs="Wingdings"/>
                <w:sz w:val="20"/>
                <w:szCs w:val="20"/>
              </w:rPr>
              <w:t>(</w:t>
            </w:r>
            <w:r w:rsidRPr="00A57BC7">
              <w:rPr>
                <w:sz w:val="20"/>
                <w:szCs w:val="20"/>
              </w:rPr>
              <w:t> :</w:t>
            </w:r>
          </w:p>
          <w:p w14:paraId="30834514" w14:textId="51A35BD4" w:rsidR="003613D1" w:rsidRDefault="003613D1" w:rsidP="00954934">
            <w:pPr>
              <w:spacing w:before="0"/>
              <w:rPr>
                <w:b/>
                <w:sz w:val="20"/>
                <w:szCs w:val="20"/>
              </w:rPr>
            </w:pPr>
            <w:proofErr w:type="gramStart"/>
            <w:r w:rsidRPr="00A57BC7">
              <w:rPr>
                <w:sz w:val="20"/>
                <w:szCs w:val="20"/>
              </w:rPr>
              <w:t>E-mail</w:t>
            </w:r>
            <w:proofErr w:type="gramEnd"/>
            <w:r w:rsidRPr="00A57BC7">
              <w:rPr>
                <w:sz w:val="20"/>
                <w:szCs w:val="20"/>
              </w:rPr>
              <w:t> :</w:t>
            </w:r>
          </w:p>
          <w:p w14:paraId="252224F4" w14:textId="77777777" w:rsidR="003613D1" w:rsidRDefault="003613D1" w:rsidP="00954934">
            <w:pPr>
              <w:spacing w:before="0"/>
              <w:rPr>
                <w:b/>
                <w:sz w:val="20"/>
                <w:szCs w:val="20"/>
              </w:rPr>
            </w:pPr>
          </w:p>
          <w:p w14:paraId="052FCA05" w14:textId="0EBDDF09" w:rsidR="003613D1" w:rsidRPr="00A57BC7" w:rsidRDefault="003613D1" w:rsidP="00954934">
            <w:pPr>
              <w:spacing w:before="0"/>
              <w:rPr>
                <w:b/>
                <w:sz w:val="20"/>
                <w:szCs w:val="20"/>
              </w:rPr>
            </w:pPr>
            <w:r w:rsidRPr="00A57BC7">
              <w:rPr>
                <w:b/>
                <w:sz w:val="20"/>
                <w:szCs w:val="20"/>
              </w:rPr>
              <w:t>Interlocuteur Technique</w:t>
            </w:r>
          </w:p>
          <w:p w14:paraId="1565DCDD" w14:textId="77777777" w:rsidR="003613D1" w:rsidRPr="00A57BC7" w:rsidRDefault="003613D1" w:rsidP="00954934">
            <w:pPr>
              <w:spacing w:before="0"/>
              <w:rPr>
                <w:sz w:val="20"/>
                <w:szCs w:val="20"/>
              </w:rPr>
            </w:pPr>
            <w:r w:rsidRPr="00A57BC7">
              <w:rPr>
                <w:rFonts w:ascii="Wingdings" w:eastAsia="Wingdings" w:hAnsi="Wingdings" w:cs="Wingdings"/>
                <w:sz w:val="20"/>
                <w:szCs w:val="20"/>
              </w:rPr>
              <w:t>(</w:t>
            </w:r>
            <w:r w:rsidRPr="00A57BC7">
              <w:rPr>
                <w:sz w:val="20"/>
                <w:szCs w:val="20"/>
              </w:rPr>
              <w:t> :</w:t>
            </w:r>
          </w:p>
          <w:p w14:paraId="7FD6C2DA" w14:textId="75E8616F" w:rsidR="003613D1" w:rsidRPr="00A57BC7" w:rsidRDefault="003613D1" w:rsidP="00954934">
            <w:pPr>
              <w:spacing w:before="0"/>
              <w:rPr>
                <w:sz w:val="20"/>
                <w:szCs w:val="20"/>
              </w:rPr>
            </w:pPr>
            <w:proofErr w:type="gramStart"/>
            <w:r w:rsidRPr="00A57BC7">
              <w:rPr>
                <w:sz w:val="20"/>
                <w:szCs w:val="20"/>
              </w:rPr>
              <w:t>E-mail</w:t>
            </w:r>
            <w:proofErr w:type="gramEnd"/>
            <w:r w:rsidRPr="00A57BC7">
              <w:rPr>
                <w:sz w:val="20"/>
                <w:szCs w:val="20"/>
              </w:rPr>
              <w:t> :</w:t>
            </w:r>
          </w:p>
        </w:tc>
        <w:tc>
          <w:tcPr>
            <w:tcW w:w="2422" w:type="dxa"/>
            <w:tcBorders>
              <w:top w:val="single" w:sz="4" w:space="0" w:color="auto"/>
              <w:left w:val="single" w:sz="4" w:space="0" w:color="auto"/>
              <w:bottom w:val="single" w:sz="4" w:space="0" w:color="auto"/>
              <w:right w:val="single" w:sz="4" w:space="0" w:color="auto"/>
            </w:tcBorders>
            <w:vAlign w:val="center"/>
          </w:tcPr>
          <w:p w14:paraId="4BC2D99A" w14:textId="4364D124" w:rsidR="003B7252" w:rsidRDefault="001B3DA7" w:rsidP="003B7252">
            <w:pPr>
              <w:spacing w:before="0"/>
              <w:rPr>
                <w:sz w:val="20"/>
                <w:szCs w:val="20"/>
              </w:rPr>
            </w:pPr>
            <w:r>
              <w:rPr>
                <w:sz w:val="20"/>
                <w:szCs w:val="20"/>
              </w:rPr>
              <w:t>Jean-Baptiste DENIS</w:t>
            </w:r>
          </w:p>
          <w:p w14:paraId="6E8ABBC1" w14:textId="361595E8" w:rsidR="001B3DA7" w:rsidRDefault="001B3DA7" w:rsidP="003B7252">
            <w:pPr>
              <w:spacing w:before="0"/>
              <w:rPr>
                <w:sz w:val="20"/>
                <w:szCs w:val="20"/>
              </w:rPr>
            </w:pPr>
            <w:r w:rsidRPr="001B3DA7">
              <w:rPr>
                <w:sz w:val="20"/>
                <w:szCs w:val="20"/>
              </w:rPr>
              <w:t>06 02 09 19 42</w:t>
            </w:r>
          </w:p>
          <w:p w14:paraId="11D6E30D" w14:textId="1757DC53" w:rsidR="001B3DA7" w:rsidRPr="00BF36FE" w:rsidRDefault="001B3DA7" w:rsidP="003B7252">
            <w:pPr>
              <w:spacing w:before="0"/>
              <w:rPr>
                <w:sz w:val="20"/>
                <w:szCs w:val="20"/>
              </w:rPr>
            </w:pPr>
            <w:r w:rsidRPr="001B3DA7">
              <w:rPr>
                <w:sz w:val="20"/>
                <w:szCs w:val="20"/>
              </w:rPr>
              <w:t>jean-baptiste.denis@grdf.fr</w:t>
            </w:r>
          </w:p>
          <w:p w14:paraId="0D22D778" w14:textId="77777777" w:rsidR="003B7252" w:rsidRPr="00BF36FE" w:rsidRDefault="003B7252" w:rsidP="003B7252">
            <w:pPr>
              <w:spacing w:before="0"/>
              <w:rPr>
                <w:sz w:val="20"/>
                <w:szCs w:val="20"/>
              </w:rPr>
            </w:pPr>
          </w:p>
          <w:p w14:paraId="1EA805AF" w14:textId="77777777" w:rsidR="001B3DA7" w:rsidRPr="001B3DA7" w:rsidRDefault="001B3DA7" w:rsidP="001B3DA7">
            <w:pPr>
              <w:spacing w:before="0"/>
              <w:rPr>
                <w:sz w:val="20"/>
                <w:szCs w:val="20"/>
              </w:rPr>
            </w:pPr>
            <w:r w:rsidRPr="001B3DA7">
              <w:rPr>
                <w:sz w:val="20"/>
                <w:szCs w:val="20"/>
              </w:rPr>
              <w:t>Pierre SOLEAU</w:t>
            </w:r>
          </w:p>
          <w:p w14:paraId="19F7B3A3" w14:textId="685D8870" w:rsidR="001B3DA7" w:rsidRPr="001B3DA7" w:rsidRDefault="001B3DA7" w:rsidP="001B3DA7">
            <w:pPr>
              <w:spacing w:before="0"/>
              <w:rPr>
                <w:sz w:val="20"/>
                <w:szCs w:val="20"/>
              </w:rPr>
            </w:pPr>
            <w:r w:rsidRPr="001B3DA7">
              <w:rPr>
                <w:sz w:val="20"/>
                <w:szCs w:val="20"/>
              </w:rPr>
              <w:t>01 71 26 25 87</w:t>
            </w:r>
          </w:p>
          <w:p w14:paraId="0E68C342" w14:textId="6EEEE3DF" w:rsidR="001B3DA7" w:rsidRPr="001E2F09" w:rsidRDefault="001B3DA7" w:rsidP="001B3DA7">
            <w:pPr>
              <w:spacing w:before="0"/>
              <w:rPr>
                <w:sz w:val="20"/>
                <w:szCs w:val="20"/>
              </w:rPr>
            </w:pPr>
            <w:hyperlink r:id="rId11" w:history="1">
              <w:r w:rsidRPr="00BE37B9">
                <w:rPr>
                  <w:rStyle w:val="Lienhypertexte"/>
                  <w:sz w:val="20"/>
                  <w:szCs w:val="20"/>
                </w:rPr>
                <w:t>pierre.soleau@grdf.fr</w:t>
              </w:r>
            </w:hyperlink>
          </w:p>
          <w:p w14:paraId="662798B7" w14:textId="42C8EB70" w:rsidR="003613D1" w:rsidRPr="003307FD" w:rsidRDefault="003613D1" w:rsidP="003B7252">
            <w:pPr>
              <w:spacing w:before="0"/>
              <w:rPr>
                <w:sz w:val="20"/>
                <w:szCs w:val="20"/>
              </w:rPr>
            </w:pPr>
          </w:p>
        </w:tc>
        <w:tc>
          <w:tcPr>
            <w:tcW w:w="2864" w:type="dxa"/>
            <w:gridSpan w:val="2"/>
            <w:tcBorders>
              <w:top w:val="single" w:sz="4" w:space="0" w:color="auto"/>
              <w:left w:val="single" w:sz="4" w:space="0" w:color="auto"/>
              <w:right w:val="single" w:sz="4" w:space="0" w:color="auto"/>
            </w:tcBorders>
            <w:vAlign w:val="center"/>
          </w:tcPr>
          <w:p w14:paraId="66601F8C" w14:textId="77777777" w:rsidR="003613D1" w:rsidRDefault="003613D1" w:rsidP="00954934">
            <w:pPr>
              <w:spacing w:before="0"/>
              <w:rPr>
                <w:b/>
                <w:sz w:val="20"/>
                <w:szCs w:val="20"/>
              </w:rPr>
            </w:pPr>
            <w:r w:rsidRPr="003307FD">
              <w:rPr>
                <w:b/>
                <w:sz w:val="20"/>
                <w:szCs w:val="20"/>
              </w:rPr>
              <w:t>Interlocuteur Commercial :</w:t>
            </w:r>
          </w:p>
          <w:p w14:paraId="10A72A22" w14:textId="77777777" w:rsidR="003613D1" w:rsidRPr="003307FD" w:rsidRDefault="003613D1" w:rsidP="00954934">
            <w:pPr>
              <w:spacing w:before="0"/>
              <w:rPr>
                <w:sz w:val="20"/>
                <w:szCs w:val="20"/>
              </w:rPr>
            </w:pPr>
            <w:r w:rsidRPr="003307FD">
              <w:rPr>
                <w:rFonts w:ascii="Wingdings" w:eastAsia="Wingdings" w:hAnsi="Wingdings" w:cs="Wingdings"/>
                <w:sz w:val="20"/>
                <w:szCs w:val="20"/>
              </w:rPr>
              <w:t>(</w:t>
            </w:r>
            <w:r w:rsidRPr="003307FD">
              <w:rPr>
                <w:sz w:val="20"/>
                <w:szCs w:val="20"/>
              </w:rPr>
              <w:t> :</w:t>
            </w:r>
          </w:p>
          <w:p w14:paraId="7AC70C23" w14:textId="5E19BEB5" w:rsidR="003613D1" w:rsidRPr="001E37A8" w:rsidRDefault="003613D1" w:rsidP="00954934">
            <w:pPr>
              <w:spacing w:before="0"/>
              <w:rPr>
                <w:sz w:val="20"/>
                <w:szCs w:val="20"/>
              </w:rPr>
            </w:pPr>
            <w:proofErr w:type="gramStart"/>
            <w:r w:rsidRPr="003307FD">
              <w:rPr>
                <w:sz w:val="20"/>
                <w:szCs w:val="20"/>
              </w:rPr>
              <w:t>E-mail</w:t>
            </w:r>
            <w:proofErr w:type="gramEnd"/>
            <w:r w:rsidRPr="003307FD">
              <w:rPr>
                <w:sz w:val="20"/>
                <w:szCs w:val="20"/>
              </w:rPr>
              <w:t> :</w:t>
            </w:r>
          </w:p>
          <w:p w14:paraId="302DB369" w14:textId="77777777" w:rsidR="003613D1" w:rsidRDefault="003613D1" w:rsidP="00954934">
            <w:pPr>
              <w:spacing w:before="0"/>
              <w:rPr>
                <w:b/>
                <w:sz w:val="20"/>
                <w:szCs w:val="20"/>
              </w:rPr>
            </w:pPr>
          </w:p>
          <w:p w14:paraId="181A8657" w14:textId="4181EB53" w:rsidR="003613D1" w:rsidRPr="003307FD" w:rsidRDefault="003613D1" w:rsidP="00954934">
            <w:pPr>
              <w:spacing w:before="0"/>
              <w:rPr>
                <w:b/>
                <w:sz w:val="20"/>
                <w:szCs w:val="20"/>
              </w:rPr>
            </w:pPr>
            <w:r w:rsidRPr="003307FD">
              <w:rPr>
                <w:b/>
                <w:sz w:val="20"/>
                <w:szCs w:val="20"/>
              </w:rPr>
              <w:t>Interlocuteur Technique</w:t>
            </w:r>
          </w:p>
          <w:p w14:paraId="4CA0739F" w14:textId="77777777" w:rsidR="003613D1" w:rsidRPr="003307FD" w:rsidRDefault="003613D1" w:rsidP="00954934">
            <w:pPr>
              <w:spacing w:before="0"/>
              <w:rPr>
                <w:sz w:val="20"/>
                <w:szCs w:val="20"/>
              </w:rPr>
            </w:pPr>
            <w:r w:rsidRPr="003307FD">
              <w:rPr>
                <w:rFonts w:ascii="Wingdings" w:eastAsia="Wingdings" w:hAnsi="Wingdings" w:cs="Wingdings"/>
                <w:sz w:val="20"/>
                <w:szCs w:val="20"/>
              </w:rPr>
              <w:t>(</w:t>
            </w:r>
            <w:r w:rsidRPr="003307FD">
              <w:rPr>
                <w:sz w:val="20"/>
                <w:szCs w:val="20"/>
              </w:rPr>
              <w:t> :</w:t>
            </w:r>
          </w:p>
          <w:p w14:paraId="4254FB7F" w14:textId="77777777" w:rsidR="003613D1" w:rsidRDefault="003613D1" w:rsidP="00954934">
            <w:pPr>
              <w:spacing w:before="0"/>
              <w:rPr>
                <w:sz w:val="20"/>
                <w:szCs w:val="20"/>
              </w:rPr>
            </w:pPr>
            <w:proofErr w:type="gramStart"/>
            <w:r w:rsidRPr="003307FD">
              <w:rPr>
                <w:sz w:val="20"/>
                <w:szCs w:val="20"/>
              </w:rPr>
              <w:t>E-mail</w:t>
            </w:r>
            <w:proofErr w:type="gramEnd"/>
            <w:r w:rsidRPr="003307FD">
              <w:rPr>
                <w:sz w:val="20"/>
                <w:szCs w:val="20"/>
              </w:rPr>
              <w:t> :</w:t>
            </w:r>
          </w:p>
          <w:p w14:paraId="6DCFC0FC" w14:textId="77777777" w:rsidR="003613D1" w:rsidRDefault="003613D1" w:rsidP="00954934">
            <w:pPr>
              <w:spacing w:before="0"/>
              <w:rPr>
                <w:sz w:val="20"/>
                <w:szCs w:val="20"/>
              </w:rPr>
            </w:pPr>
          </w:p>
          <w:p w14:paraId="4280878F" w14:textId="2E777636" w:rsidR="003613D1" w:rsidRPr="003307FD" w:rsidRDefault="003613D1" w:rsidP="00954934">
            <w:pPr>
              <w:spacing w:before="0"/>
              <w:rPr>
                <w:sz w:val="20"/>
                <w:szCs w:val="20"/>
              </w:rPr>
            </w:pPr>
          </w:p>
        </w:tc>
        <w:tc>
          <w:tcPr>
            <w:tcW w:w="2032" w:type="dxa"/>
            <w:tcBorders>
              <w:top w:val="single" w:sz="4" w:space="0" w:color="auto"/>
              <w:left w:val="single" w:sz="4" w:space="0" w:color="auto"/>
              <w:bottom w:val="single" w:sz="4" w:space="0" w:color="auto"/>
              <w:right w:val="single" w:sz="4" w:space="0" w:color="auto"/>
            </w:tcBorders>
            <w:vAlign w:val="center"/>
          </w:tcPr>
          <w:p w14:paraId="64CD2AFD" w14:textId="77777777" w:rsidR="003613D1" w:rsidRPr="00A60046" w:rsidRDefault="003613D1" w:rsidP="00954934">
            <w:pPr>
              <w:spacing w:before="0"/>
              <w:rPr>
                <w:sz w:val="20"/>
                <w:szCs w:val="20"/>
                <w:highlight w:val="yellow"/>
              </w:rPr>
            </w:pPr>
            <w:r w:rsidRPr="00A60046">
              <w:rPr>
                <w:sz w:val="20"/>
                <w:szCs w:val="20"/>
                <w:highlight w:val="yellow"/>
              </w:rPr>
              <w:t xml:space="preserve">Prénom Nom   </w:t>
            </w:r>
          </w:p>
          <w:p w14:paraId="2DF723CC" w14:textId="77777777" w:rsidR="003613D1" w:rsidRPr="00A60046" w:rsidRDefault="003613D1" w:rsidP="00954934">
            <w:pPr>
              <w:spacing w:before="0"/>
              <w:rPr>
                <w:sz w:val="20"/>
                <w:szCs w:val="20"/>
                <w:highlight w:val="yellow"/>
              </w:rPr>
            </w:pPr>
            <w:r w:rsidRPr="00A60046">
              <w:rPr>
                <w:sz w:val="20"/>
                <w:szCs w:val="20"/>
                <w:highlight w:val="yellow"/>
              </w:rPr>
              <w:t xml:space="preserve">01 XX XX XX XX </w:t>
            </w:r>
          </w:p>
          <w:p w14:paraId="7D25148F" w14:textId="708CACAF" w:rsidR="003613D1" w:rsidRDefault="003613D1" w:rsidP="00954934">
            <w:pPr>
              <w:spacing w:before="0"/>
              <w:rPr>
                <w:sz w:val="20"/>
                <w:szCs w:val="20"/>
              </w:rPr>
            </w:pPr>
            <w:r w:rsidRPr="001E37A8">
              <w:rPr>
                <w:highlight w:val="yellow"/>
              </w:rPr>
              <w:t>X.X</w:t>
            </w:r>
            <w:r>
              <w:rPr>
                <w:sz w:val="20"/>
                <w:szCs w:val="20"/>
              </w:rPr>
              <w:t>@XXXX.XX</w:t>
            </w:r>
          </w:p>
          <w:p w14:paraId="6B9FD6EE" w14:textId="77777777" w:rsidR="003613D1" w:rsidRDefault="003613D1" w:rsidP="00954934">
            <w:pPr>
              <w:spacing w:before="0"/>
              <w:rPr>
                <w:sz w:val="20"/>
                <w:szCs w:val="20"/>
                <w:highlight w:val="yellow"/>
              </w:rPr>
            </w:pPr>
          </w:p>
          <w:p w14:paraId="58E38DFF" w14:textId="77777777" w:rsidR="003613D1" w:rsidRPr="00A60046" w:rsidRDefault="003613D1" w:rsidP="00954934">
            <w:pPr>
              <w:spacing w:before="0"/>
              <w:rPr>
                <w:sz w:val="20"/>
                <w:szCs w:val="20"/>
                <w:highlight w:val="yellow"/>
              </w:rPr>
            </w:pPr>
            <w:r w:rsidRPr="00A60046">
              <w:rPr>
                <w:sz w:val="20"/>
                <w:szCs w:val="20"/>
                <w:highlight w:val="yellow"/>
              </w:rPr>
              <w:t xml:space="preserve">Prénom Nom   </w:t>
            </w:r>
          </w:p>
          <w:p w14:paraId="2CCB48CE" w14:textId="410EBCDD" w:rsidR="003613D1" w:rsidRPr="00A60046" w:rsidRDefault="003613D1" w:rsidP="00954934">
            <w:pPr>
              <w:spacing w:before="0"/>
              <w:rPr>
                <w:sz w:val="20"/>
                <w:szCs w:val="20"/>
                <w:highlight w:val="yellow"/>
              </w:rPr>
            </w:pPr>
            <w:r w:rsidRPr="00A60046">
              <w:rPr>
                <w:sz w:val="20"/>
                <w:szCs w:val="20"/>
                <w:highlight w:val="yellow"/>
              </w:rPr>
              <w:t>01 XX XX XX XX</w:t>
            </w:r>
          </w:p>
          <w:p w14:paraId="0DB4C029" w14:textId="7D82353F" w:rsidR="003613D1" w:rsidRDefault="003613D1" w:rsidP="00954934">
            <w:pPr>
              <w:spacing w:before="0"/>
              <w:rPr>
                <w:sz w:val="20"/>
                <w:szCs w:val="20"/>
              </w:rPr>
            </w:pPr>
            <w:hyperlink r:id="rId12" w:history="1">
              <w:r w:rsidRPr="00F115E2">
                <w:rPr>
                  <w:rStyle w:val="Lienhypertexte"/>
                  <w:sz w:val="20"/>
                  <w:szCs w:val="20"/>
                  <w:highlight w:val="yellow"/>
                </w:rPr>
                <w:t>X.X</w:t>
              </w:r>
              <w:r w:rsidRPr="00F115E2">
                <w:rPr>
                  <w:rStyle w:val="Lienhypertexte"/>
                  <w:sz w:val="20"/>
                  <w:szCs w:val="20"/>
                </w:rPr>
                <w:t>@XXXX.XX</w:t>
              </w:r>
            </w:hyperlink>
          </w:p>
          <w:p w14:paraId="132115E9" w14:textId="37FEBDEC" w:rsidR="003613D1" w:rsidRPr="001E37A8" w:rsidRDefault="003613D1" w:rsidP="00954934">
            <w:pPr>
              <w:spacing w:before="0"/>
              <w:rPr>
                <w:sz w:val="20"/>
                <w:szCs w:val="20"/>
              </w:rPr>
            </w:pPr>
          </w:p>
        </w:tc>
      </w:tr>
      <w:tr w:rsidR="002B336C" w:rsidRPr="00A57BC7" w14:paraId="25556F90" w14:textId="77777777" w:rsidTr="00EA09A7">
        <w:trPr>
          <w:cantSplit/>
          <w:trHeight w:val="227"/>
        </w:trPr>
        <w:tc>
          <w:tcPr>
            <w:tcW w:w="9855" w:type="dxa"/>
            <w:gridSpan w:val="5"/>
            <w:tcBorders>
              <w:top w:val="single" w:sz="4" w:space="0" w:color="auto"/>
              <w:left w:val="single" w:sz="12" w:space="0" w:color="auto"/>
              <w:bottom w:val="single" w:sz="6" w:space="0" w:color="auto"/>
              <w:right w:val="single" w:sz="12" w:space="0" w:color="auto"/>
            </w:tcBorders>
            <w:shd w:val="clear" w:color="auto" w:fill="auto"/>
            <w:vAlign w:val="center"/>
          </w:tcPr>
          <w:p w14:paraId="3298A742" w14:textId="77777777" w:rsidR="002B336C" w:rsidRPr="00A57BC7" w:rsidRDefault="002B336C" w:rsidP="00954934">
            <w:pPr>
              <w:pStyle w:val="Titre"/>
              <w:spacing w:after="80" w:line="240" w:lineRule="auto"/>
              <w:jc w:val="center"/>
              <w:rPr>
                <w:color w:val="0053A1"/>
                <w:sz w:val="24"/>
                <w:szCs w:val="24"/>
              </w:rPr>
            </w:pPr>
            <w:r w:rsidRPr="00A57BC7">
              <w:rPr>
                <w:color w:val="0053A1"/>
                <w:sz w:val="24"/>
                <w:szCs w:val="24"/>
              </w:rPr>
              <w:t xml:space="preserve">OBJET </w:t>
            </w:r>
            <w:r>
              <w:rPr>
                <w:color w:val="0053A1"/>
                <w:sz w:val="24"/>
                <w:szCs w:val="24"/>
              </w:rPr>
              <w:t>De l’accord cadre</w:t>
            </w:r>
          </w:p>
        </w:tc>
      </w:tr>
      <w:tr w:rsidR="002B336C" w:rsidRPr="00A57BC7" w14:paraId="69690012" w14:textId="77777777" w:rsidTr="00845186">
        <w:trPr>
          <w:cantSplit/>
          <w:trHeight w:val="364"/>
        </w:trPr>
        <w:tc>
          <w:tcPr>
            <w:tcW w:w="9855" w:type="dxa"/>
            <w:gridSpan w:val="5"/>
            <w:tcBorders>
              <w:top w:val="single" w:sz="6" w:space="0" w:color="auto"/>
              <w:left w:val="single" w:sz="12" w:space="0" w:color="auto"/>
              <w:bottom w:val="single" w:sz="6" w:space="0" w:color="auto"/>
              <w:right w:val="single" w:sz="12" w:space="0" w:color="auto"/>
            </w:tcBorders>
            <w:vAlign w:val="center"/>
          </w:tcPr>
          <w:p w14:paraId="6766AF89" w14:textId="3B0C581E" w:rsidR="000A44C5" w:rsidRPr="00FB56F7" w:rsidRDefault="009E007A" w:rsidP="00845186">
            <w:pPr>
              <w:spacing w:before="0"/>
              <w:jc w:val="center"/>
              <w:rPr>
                <w:b/>
                <w:bCs/>
                <w:sz w:val="20"/>
                <w:szCs w:val="20"/>
              </w:rPr>
            </w:pPr>
            <w:bookmarkStart w:id="1" w:name="_Hlk199504143"/>
            <w:r w:rsidRPr="00FB56F7">
              <w:rPr>
                <w:b/>
                <w:bCs/>
                <w:sz w:val="20"/>
                <w:szCs w:val="20"/>
              </w:rPr>
              <w:t xml:space="preserve">Lot n° </w:t>
            </w:r>
            <w:r w:rsidR="002C22AA">
              <w:rPr>
                <w:b/>
                <w:bCs/>
                <w:sz w:val="20"/>
                <w:szCs w:val="20"/>
              </w:rPr>
              <w:t>1</w:t>
            </w:r>
            <w:r w:rsidRPr="00FB56F7">
              <w:rPr>
                <w:b/>
                <w:bCs/>
                <w:sz w:val="20"/>
                <w:szCs w:val="20"/>
              </w:rPr>
              <w:t> :</w:t>
            </w:r>
            <w:r w:rsidR="002B3967" w:rsidRPr="00FB56F7">
              <w:rPr>
                <w:b/>
                <w:bCs/>
                <w:sz w:val="20"/>
                <w:szCs w:val="20"/>
              </w:rPr>
              <w:t xml:space="preserve"> </w:t>
            </w:r>
            <w:bookmarkEnd w:id="1"/>
            <w:r w:rsidR="00B416D2">
              <w:rPr>
                <w:b/>
                <w:bCs/>
                <w:sz w:val="20"/>
                <w:szCs w:val="20"/>
              </w:rPr>
              <w:t>Robinets enterrés</w:t>
            </w:r>
            <w:r w:rsidR="002C22AA">
              <w:rPr>
                <w:b/>
                <w:bCs/>
                <w:sz w:val="20"/>
                <w:szCs w:val="20"/>
              </w:rPr>
              <w:t xml:space="preserve"> &amp; accessoires</w:t>
            </w:r>
          </w:p>
        </w:tc>
      </w:tr>
      <w:tr w:rsidR="002B336C" w:rsidRPr="00A57BC7" w14:paraId="0A4D10A2" w14:textId="77777777" w:rsidTr="00EA09A7">
        <w:trPr>
          <w:cantSplit/>
          <w:trHeight w:val="350"/>
        </w:trPr>
        <w:tc>
          <w:tcPr>
            <w:tcW w:w="9855" w:type="dxa"/>
            <w:gridSpan w:val="5"/>
            <w:tcBorders>
              <w:top w:val="single" w:sz="6" w:space="0" w:color="auto"/>
              <w:left w:val="single" w:sz="12" w:space="0" w:color="auto"/>
              <w:bottom w:val="single" w:sz="6" w:space="0" w:color="auto"/>
              <w:right w:val="single" w:sz="12" w:space="0" w:color="auto"/>
            </w:tcBorders>
            <w:shd w:val="clear" w:color="auto" w:fill="auto"/>
          </w:tcPr>
          <w:p w14:paraId="7C34A28E" w14:textId="77777777" w:rsidR="002B336C" w:rsidRPr="00FB56F7" w:rsidRDefault="002B336C" w:rsidP="00954934">
            <w:pPr>
              <w:pStyle w:val="Titre"/>
              <w:spacing w:after="80" w:line="240" w:lineRule="auto"/>
              <w:jc w:val="center"/>
              <w:rPr>
                <w:color w:val="0053A1"/>
                <w:sz w:val="24"/>
                <w:szCs w:val="24"/>
              </w:rPr>
            </w:pPr>
            <w:r w:rsidRPr="00FB56F7">
              <w:rPr>
                <w:color w:val="0053A1"/>
                <w:sz w:val="24"/>
                <w:szCs w:val="24"/>
              </w:rPr>
              <w:t>CARACTERISTIQUES DE L’ACCORD CADRE</w:t>
            </w:r>
          </w:p>
        </w:tc>
      </w:tr>
      <w:tr w:rsidR="002B336C" w:rsidRPr="00A57BC7" w14:paraId="0FD519E6" w14:textId="77777777" w:rsidTr="00EA09A7">
        <w:trPr>
          <w:cantSplit/>
          <w:trHeight w:val="411"/>
        </w:trPr>
        <w:tc>
          <w:tcPr>
            <w:tcW w:w="9855" w:type="dxa"/>
            <w:gridSpan w:val="5"/>
            <w:tcBorders>
              <w:top w:val="single" w:sz="6" w:space="0" w:color="auto"/>
              <w:left w:val="single" w:sz="12" w:space="0" w:color="auto"/>
              <w:bottom w:val="single" w:sz="6" w:space="0" w:color="auto"/>
              <w:right w:val="single" w:sz="12" w:space="0" w:color="auto"/>
            </w:tcBorders>
          </w:tcPr>
          <w:p w14:paraId="0E8B8A4A" w14:textId="3F81E833" w:rsidR="008532F7" w:rsidRPr="00FB56F7" w:rsidRDefault="008532F7" w:rsidP="008532F7">
            <w:pPr>
              <w:spacing w:before="0"/>
              <w:rPr>
                <w:sz w:val="20"/>
                <w:szCs w:val="20"/>
              </w:rPr>
            </w:pPr>
            <w:r w:rsidRPr="00FB56F7">
              <w:rPr>
                <w:sz w:val="20"/>
                <w:szCs w:val="20"/>
              </w:rPr>
              <w:t>Type : Accord-cadre à Bons de commande multi-attributaires</w:t>
            </w:r>
          </w:p>
          <w:p w14:paraId="1A450264" w14:textId="4C7D9C9C" w:rsidR="008532F7" w:rsidRPr="00FB56F7" w:rsidRDefault="008532F7" w:rsidP="008532F7">
            <w:pPr>
              <w:spacing w:before="0"/>
              <w:rPr>
                <w:sz w:val="20"/>
                <w:szCs w:val="20"/>
              </w:rPr>
            </w:pPr>
            <w:r w:rsidRPr="00FB56F7">
              <w:rPr>
                <w:sz w:val="20"/>
                <w:szCs w:val="20"/>
              </w:rPr>
              <w:t>Durée </w:t>
            </w:r>
            <w:r w:rsidRPr="009B3692">
              <w:rPr>
                <w:color w:val="FF0000"/>
                <w:sz w:val="20"/>
                <w:szCs w:val="20"/>
              </w:rPr>
              <w:t xml:space="preserve">: </w:t>
            </w:r>
            <w:r w:rsidR="00736A56" w:rsidRPr="009B3692">
              <w:rPr>
                <w:noProof/>
                <w:color w:val="FF0000"/>
                <w:sz w:val="20"/>
                <w:szCs w:val="20"/>
                <w:highlight w:val="yellow"/>
              </w:rPr>
              <w:t>1</w:t>
            </w:r>
            <w:r w:rsidR="00321BC5">
              <w:rPr>
                <w:noProof/>
                <w:color w:val="FF0000"/>
                <w:sz w:val="20"/>
                <w:szCs w:val="20"/>
                <w:highlight w:val="yellow"/>
              </w:rPr>
              <w:t>0</w:t>
            </w:r>
            <w:r w:rsidR="00736A56" w:rsidRPr="009B3692">
              <w:rPr>
                <w:noProof/>
                <w:color w:val="FF0000"/>
                <w:sz w:val="20"/>
                <w:szCs w:val="20"/>
                <w:highlight w:val="yellow"/>
              </w:rPr>
              <w:t>/</w:t>
            </w:r>
            <w:r w:rsidR="00321BC5">
              <w:rPr>
                <w:noProof/>
                <w:color w:val="FF0000"/>
                <w:sz w:val="20"/>
                <w:szCs w:val="20"/>
              </w:rPr>
              <w:t>12</w:t>
            </w:r>
            <w:r w:rsidR="00736A56" w:rsidRPr="009B3692">
              <w:rPr>
                <w:noProof/>
                <w:color w:val="FF0000"/>
                <w:sz w:val="20"/>
                <w:szCs w:val="20"/>
                <w:highlight w:val="yellow"/>
              </w:rPr>
              <w:t>/2026</w:t>
            </w:r>
            <w:r w:rsidR="00736A56" w:rsidRPr="009B3692">
              <w:rPr>
                <w:noProof/>
                <w:color w:val="FF0000"/>
                <w:sz w:val="20"/>
                <w:szCs w:val="20"/>
              </w:rPr>
              <w:t xml:space="preserve"> </w:t>
            </w:r>
            <w:r w:rsidR="00736A56" w:rsidRPr="006C2658">
              <w:rPr>
                <w:noProof/>
                <w:sz w:val="20"/>
                <w:szCs w:val="20"/>
              </w:rPr>
              <w:t xml:space="preserve">au </w:t>
            </w:r>
            <w:r w:rsidR="00602FF6">
              <w:rPr>
                <w:noProof/>
                <w:sz w:val="20"/>
                <w:szCs w:val="20"/>
              </w:rPr>
              <w:t>28</w:t>
            </w:r>
            <w:r w:rsidR="00736A56" w:rsidRPr="006C2658">
              <w:rPr>
                <w:noProof/>
                <w:sz w:val="20"/>
                <w:szCs w:val="20"/>
              </w:rPr>
              <w:t>/0</w:t>
            </w:r>
            <w:r w:rsidR="00602FF6">
              <w:rPr>
                <w:noProof/>
                <w:sz w:val="20"/>
                <w:szCs w:val="20"/>
              </w:rPr>
              <w:t>2</w:t>
            </w:r>
            <w:r w:rsidR="00736A56" w:rsidRPr="006C2658">
              <w:rPr>
                <w:noProof/>
                <w:sz w:val="20"/>
                <w:szCs w:val="20"/>
              </w:rPr>
              <w:t>/2029</w:t>
            </w:r>
          </w:p>
          <w:p w14:paraId="64797112" w14:textId="2A702A2A" w:rsidR="008532F7" w:rsidRPr="00FB56F7" w:rsidRDefault="008532F7" w:rsidP="008532F7">
            <w:pPr>
              <w:spacing w:before="0"/>
              <w:rPr>
                <w:sz w:val="20"/>
                <w:szCs w:val="20"/>
              </w:rPr>
            </w:pPr>
            <w:r w:rsidRPr="00FB56F7">
              <w:rPr>
                <w:sz w:val="20"/>
                <w:szCs w:val="20"/>
              </w:rPr>
              <w:t xml:space="preserve">Reconduction : </w:t>
            </w:r>
            <w:r w:rsidR="00736A56">
              <w:rPr>
                <w:sz w:val="20"/>
                <w:szCs w:val="20"/>
              </w:rPr>
              <w:t xml:space="preserve">2 fois 12 mois </w:t>
            </w:r>
          </w:p>
          <w:p w14:paraId="21F3A8F7" w14:textId="330E50C9" w:rsidR="008532F7" w:rsidRPr="00FB56F7" w:rsidRDefault="008532F7" w:rsidP="008532F7">
            <w:pPr>
              <w:spacing w:before="0"/>
              <w:rPr>
                <w:sz w:val="20"/>
                <w:szCs w:val="20"/>
              </w:rPr>
            </w:pPr>
            <w:r w:rsidRPr="00FB56F7">
              <w:rPr>
                <w:sz w:val="20"/>
                <w:szCs w:val="20"/>
              </w:rPr>
              <w:t xml:space="preserve">Forme du(es) prix : </w:t>
            </w:r>
            <w:r w:rsidR="00270BE0">
              <w:rPr>
                <w:sz w:val="20"/>
                <w:szCs w:val="20"/>
              </w:rPr>
              <w:t>Révisable</w:t>
            </w:r>
          </w:p>
          <w:p w14:paraId="1BA5D503" w14:textId="77777777" w:rsidR="008532F7" w:rsidRPr="00FB56F7" w:rsidRDefault="008532F7" w:rsidP="008532F7">
            <w:pPr>
              <w:spacing w:before="0"/>
              <w:rPr>
                <w:sz w:val="20"/>
                <w:szCs w:val="20"/>
              </w:rPr>
            </w:pPr>
            <w:r w:rsidRPr="00FB56F7">
              <w:rPr>
                <w:sz w:val="20"/>
                <w:szCs w:val="20"/>
              </w:rPr>
              <w:t xml:space="preserve">Modalités de paiement : par virement émis à soixante (60) jours suivant la date d’émission de la facture </w:t>
            </w:r>
          </w:p>
          <w:p w14:paraId="2C1C8D7A" w14:textId="49B3AC28" w:rsidR="002031FE" w:rsidRPr="00FB56F7" w:rsidRDefault="002031FE" w:rsidP="002031FE">
            <w:pPr>
              <w:spacing w:before="0"/>
              <w:rPr>
                <w:sz w:val="20"/>
                <w:szCs w:val="20"/>
              </w:rPr>
            </w:pPr>
            <w:r>
              <w:rPr>
                <w:sz w:val="20"/>
                <w:szCs w:val="20"/>
              </w:rPr>
              <w:t xml:space="preserve">Engagement </w:t>
            </w:r>
            <w:r w:rsidRPr="00FB56F7">
              <w:rPr>
                <w:sz w:val="20"/>
                <w:szCs w:val="20"/>
              </w:rPr>
              <w:t xml:space="preserve">Maximum sur l’ensemble </w:t>
            </w:r>
            <w:r>
              <w:rPr>
                <w:sz w:val="20"/>
                <w:szCs w:val="20"/>
              </w:rPr>
              <w:t>des lots du marché</w:t>
            </w:r>
            <w:r w:rsidRPr="00FB56F7">
              <w:rPr>
                <w:sz w:val="20"/>
                <w:szCs w:val="20"/>
              </w:rPr>
              <w:t> </w:t>
            </w:r>
            <w:r w:rsidR="005D6A10" w:rsidRPr="008A248F">
              <w:rPr>
                <w:sz w:val="20"/>
                <w:szCs w:val="20"/>
              </w:rPr>
              <w:t>: 4 313 802 € HT</w:t>
            </w:r>
          </w:p>
          <w:p w14:paraId="27E83CCA" w14:textId="77777777" w:rsidR="002B336C" w:rsidRDefault="008532F7" w:rsidP="008532F7">
            <w:pPr>
              <w:spacing w:before="0"/>
              <w:rPr>
                <w:sz w:val="20"/>
                <w:szCs w:val="20"/>
              </w:rPr>
            </w:pPr>
            <w:r w:rsidRPr="00FB56F7">
              <w:rPr>
                <w:sz w:val="20"/>
                <w:szCs w:val="20"/>
              </w:rPr>
              <w:t>Numéro du contrat : (</w:t>
            </w:r>
            <w:r w:rsidRPr="005D6A10">
              <w:rPr>
                <w:sz w:val="20"/>
                <w:szCs w:val="20"/>
                <w:highlight w:val="yellow"/>
              </w:rPr>
              <w:t>numéro à compléter)</w:t>
            </w:r>
          </w:p>
          <w:p w14:paraId="55FE176A" w14:textId="05EBB939" w:rsidR="00270BE0" w:rsidRPr="00FB56F7" w:rsidRDefault="00270BE0" w:rsidP="008532F7">
            <w:pPr>
              <w:spacing w:before="0"/>
            </w:pPr>
            <w:r w:rsidRPr="00270BE0">
              <w:rPr>
                <w:sz w:val="20"/>
                <w:szCs w:val="20"/>
              </w:rPr>
              <w:t>N° SECOIA :</w:t>
            </w:r>
            <w:r>
              <w:rPr>
                <w:sz w:val="20"/>
                <w:szCs w:val="20"/>
              </w:rPr>
              <w:t xml:space="preserve"> </w:t>
            </w:r>
            <w:r w:rsidRPr="00270BE0">
              <w:rPr>
                <w:sz w:val="20"/>
                <w:szCs w:val="20"/>
              </w:rPr>
              <w:t>GRDF_AO_337151</w:t>
            </w:r>
          </w:p>
        </w:tc>
      </w:tr>
      <w:tr w:rsidR="002B336C" w:rsidRPr="00A57BC7" w14:paraId="6421A709" w14:textId="77777777" w:rsidTr="00EA09A7">
        <w:trPr>
          <w:cantSplit/>
          <w:trHeight w:val="266"/>
        </w:trPr>
        <w:tc>
          <w:tcPr>
            <w:tcW w:w="9855" w:type="dxa"/>
            <w:gridSpan w:val="5"/>
            <w:tcBorders>
              <w:top w:val="single" w:sz="6" w:space="0" w:color="auto"/>
              <w:left w:val="single" w:sz="12" w:space="0" w:color="auto"/>
              <w:bottom w:val="single" w:sz="6" w:space="0" w:color="auto"/>
              <w:right w:val="single" w:sz="12" w:space="0" w:color="auto"/>
            </w:tcBorders>
            <w:shd w:val="clear" w:color="auto" w:fill="auto"/>
          </w:tcPr>
          <w:p w14:paraId="7D4F3E9A" w14:textId="77777777" w:rsidR="002B336C" w:rsidRPr="00A57BC7" w:rsidRDefault="002B336C" w:rsidP="00954934">
            <w:pPr>
              <w:pStyle w:val="Titre"/>
              <w:spacing w:before="0" w:after="0" w:line="240" w:lineRule="auto"/>
              <w:jc w:val="center"/>
              <w:rPr>
                <w:color w:val="0053A1"/>
                <w:sz w:val="24"/>
                <w:szCs w:val="24"/>
              </w:rPr>
            </w:pPr>
            <w:r>
              <w:rPr>
                <w:color w:val="0053A1"/>
                <w:sz w:val="24"/>
                <w:szCs w:val="24"/>
              </w:rPr>
              <w:t>DOCUMENTS CONTRACTUELS</w:t>
            </w:r>
          </w:p>
        </w:tc>
      </w:tr>
      <w:tr w:rsidR="002B336C" w:rsidRPr="00A57BC7" w14:paraId="1AB0A7C7" w14:textId="77777777" w:rsidTr="00EA09A7">
        <w:trPr>
          <w:cantSplit/>
          <w:trHeight w:val="224"/>
        </w:trPr>
        <w:tc>
          <w:tcPr>
            <w:tcW w:w="9855" w:type="dxa"/>
            <w:gridSpan w:val="5"/>
            <w:tcBorders>
              <w:top w:val="single" w:sz="6" w:space="0" w:color="auto"/>
              <w:left w:val="single" w:sz="12" w:space="0" w:color="auto"/>
              <w:bottom w:val="single" w:sz="6" w:space="0" w:color="auto"/>
              <w:right w:val="single" w:sz="12" w:space="0" w:color="auto"/>
            </w:tcBorders>
          </w:tcPr>
          <w:p w14:paraId="7A11DF4E" w14:textId="77777777" w:rsidR="002B336C" w:rsidRPr="00A57BC7" w:rsidRDefault="002B336C" w:rsidP="00954934">
            <w:pPr>
              <w:spacing w:before="0"/>
            </w:pPr>
            <w:r>
              <w:rPr>
                <w:sz w:val="20"/>
                <w:szCs w:val="20"/>
              </w:rPr>
              <w:t>Les documents contractuels sont listés</w:t>
            </w:r>
            <w:r w:rsidRPr="00530D4A">
              <w:rPr>
                <w:sz w:val="20"/>
                <w:szCs w:val="20"/>
              </w:rPr>
              <w:t xml:space="preserve"> à l'article </w:t>
            </w:r>
            <w:r w:rsidR="00781948">
              <w:rPr>
                <w:sz w:val="20"/>
                <w:szCs w:val="20"/>
              </w:rPr>
              <w:t>4</w:t>
            </w:r>
          </w:p>
        </w:tc>
      </w:tr>
      <w:tr w:rsidR="002B336C" w:rsidRPr="00A57BC7" w14:paraId="43EB3522" w14:textId="77777777" w:rsidTr="00EA09A7">
        <w:trPr>
          <w:cantSplit/>
          <w:trHeight w:val="266"/>
        </w:trPr>
        <w:tc>
          <w:tcPr>
            <w:tcW w:w="9855" w:type="dxa"/>
            <w:gridSpan w:val="5"/>
            <w:tcBorders>
              <w:top w:val="single" w:sz="6" w:space="0" w:color="auto"/>
              <w:left w:val="single" w:sz="12" w:space="0" w:color="auto"/>
              <w:right w:val="single" w:sz="12" w:space="0" w:color="auto"/>
            </w:tcBorders>
            <w:shd w:val="clear" w:color="auto" w:fill="auto"/>
            <w:vAlign w:val="center"/>
          </w:tcPr>
          <w:p w14:paraId="06213B43" w14:textId="77777777" w:rsidR="002B336C" w:rsidRPr="00A57BC7" w:rsidRDefault="002B336C" w:rsidP="00954934">
            <w:pPr>
              <w:pStyle w:val="Titre"/>
              <w:spacing w:before="0" w:after="0" w:line="240" w:lineRule="auto"/>
              <w:jc w:val="center"/>
              <w:rPr>
                <w:color w:val="0053A1"/>
                <w:sz w:val="24"/>
                <w:szCs w:val="24"/>
              </w:rPr>
            </w:pPr>
            <w:r w:rsidRPr="00A57BC7">
              <w:rPr>
                <w:color w:val="0053A1"/>
                <w:sz w:val="24"/>
                <w:szCs w:val="24"/>
              </w:rPr>
              <w:t>SIGNATURES</w:t>
            </w:r>
          </w:p>
        </w:tc>
      </w:tr>
      <w:tr w:rsidR="002B336C" w:rsidRPr="00A57BC7" w14:paraId="7A691020" w14:textId="77777777" w:rsidTr="00EA09A7">
        <w:trPr>
          <w:cantSplit/>
          <w:trHeight w:val="1098"/>
        </w:trPr>
        <w:tc>
          <w:tcPr>
            <w:tcW w:w="5117" w:type="dxa"/>
            <w:gridSpan w:val="3"/>
            <w:tcBorders>
              <w:top w:val="single" w:sz="6" w:space="0" w:color="auto"/>
              <w:left w:val="single" w:sz="12" w:space="0" w:color="auto"/>
              <w:bottom w:val="single" w:sz="12" w:space="0" w:color="auto"/>
            </w:tcBorders>
          </w:tcPr>
          <w:p w14:paraId="2CB95E49" w14:textId="756C57C9" w:rsidR="002B336C" w:rsidRPr="00736A56" w:rsidRDefault="002B336C" w:rsidP="00954934">
            <w:pPr>
              <w:spacing w:before="0"/>
              <w:jc w:val="center"/>
              <w:rPr>
                <w:b/>
                <w:sz w:val="20"/>
                <w:szCs w:val="20"/>
              </w:rPr>
            </w:pPr>
            <w:r w:rsidRPr="00736A56">
              <w:rPr>
                <w:b/>
                <w:sz w:val="20"/>
                <w:szCs w:val="20"/>
              </w:rPr>
              <w:t>Pour GRDF</w:t>
            </w:r>
          </w:p>
          <w:p w14:paraId="5E1C811A" w14:textId="77777777" w:rsidR="00075CC2" w:rsidRPr="00736A56" w:rsidRDefault="00075CC2" w:rsidP="00954934">
            <w:pPr>
              <w:spacing w:before="0"/>
              <w:jc w:val="center"/>
              <w:rPr>
                <w:sz w:val="20"/>
                <w:szCs w:val="20"/>
              </w:rPr>
            </w:pPr>
          </w:p>
          <w:p w14:paraId="5E62F11B" w14:textId="77777777" w:rsidR="002B336C" w:rsidRPr="00736A56" w:rsidRDefault="002B336C" w:rsidP="00954934">
            <w:pPr>
              <w:spacing w:before="0"/>
              <w:rPr>
                <w:sz w:val="20"/>
                <w:szCs w:val="20"/>
              </w:rPr>
            </w:pPr>
            <w:r w:rsidRPr="00736A56">
              <w:rPr>
                <w:sz w:val="20"/>
                <w:szCs w:val="20"/>
              </w:rPr>
              <w:t xml:space="preserve">Nom : </w:t>
            </w:r>
          </w:p>
          <w:p w14:paraId="06B2EF6E" w14:textId="3F3CE2BA" w:rsidR="002B336C" w:rsidRPr="00736A56" w:rsidRDefault="002B336C" w:rsidP="00954934">
            <w:pPr>
              <w:spacing w:before="0"/>
              <w:rPr>
                <w:b/>
              </w:rPr>
            </w:pPr>
            <w:r w:rsidRPr="00736A56">
              <w:rPr>
                <w:sz w:val="20"/>
                <w:szCs w:val="20"/>
              </w:rPr>
              <w:t>Qualité :</w:t>
            </w:r>
            <w:r w:rsidRPr="00736A56">
              <w:rPr>
                <w:b/>
              </w:rPr>
              <w:t xml:space="preserve"> </w:t>
            </w:r>
          </w:p>
          <w:p w14:paraId="760466FB" w14:textId="219C988E" w:rsidR="002B336C" w:rsidRPr="00736A56" w:rsidRDefault="002B336C" w:rsidP="00954934">
            <w:pPr>
              <w:spacing w:before="0"/>
              <w:rPr>
                <w:b/>
              </w:rPr>
            </w:pPr>
            <w:r w:rsidRPr="00736A56">
              <w:rPr>
                <w:sz w:val="20"/>
                <w:szCs w:val="20"/>
              </w:rPr>
              <w:t>Date :</w:t>
            </w:r>
          </w:p>
        </w:tc>
        <w:tc>
          <w:tcPr>
            <w:tcW w:w="4738" w:type="dxa"/>
            <w:gridSpan w:val="2"/>
            <w:tcBorders>
              <w:top w:val="single" w:sz="6" w:space="0" w:color="auto"/>
              <w:left w:val="single" w:sz="6" w:space="0" w:color="auto"/>
              <w:bottom w:val="single" w:sz="12" w:space="0" w:color="auto"/>
              <w:right w:val="single" w:sz="12" w:space="0" w:color="auto"/>
            </w:tcBorders>
          </w:tcPr>
          <w:p w14:paraId="7DC13E0D" w14:textId="1434D558" w:rsidR="002B336C" w:rsidRPr="00736A56" w:rsidRDefault="002B336C" w:rsidP="00954934">
            <w:pPr>
              <w:spacing w:before="0"/>
              <w:jc w:val="center"/>
              <w:rPr>
                <w:b/>
                <w:sz w:val="20"/>
                <w:szCs w:val="20"/>
              </w:rPr>
            </w:pPr>
            <w:r w:rsidRPr="00736A56">
              <w:rPr>
                <w:b/>
                <w:sz w:val="20"/>
                <w:szCs w:val="20"/>
              </w:rPr>
              <w:t xml:space="preserve">Pour le </w:t>
            </w:r>
            <w:r w:rsidR="007D4107" w:rsidRPr="00736A56">
              <w:rPr>
                <w:b/>
                <w:sz w:val="20"/>
                <w:szCs w:val="20"/>
              </w:rPr>
              <w:t>Titulaire</w:t>
            </w:r>
          </w:p>
          <w:p w14:paraId="5C321DB3" w14:textId="77777777" w:rsidR="00075CC2" w:rsidRPr="00736A56" w:rsidRDefault="00075CC2" w:rsidP="00954934">
            <w:pPr>
              <w:spacing w:before="0"/>
              <w:rPr>
                <w:sz w:val="20"/>
                <w:szCs w:val="20"/>
              </w:rPr>
            </w:pPr>
          </w:p>
          <w:p w14:paraId="341116B8" w14:textId="290A2B5F" w:rsidR="002B336C" w:rsidRPr="00736A56" w:rsidRDefault="002B336C" w:rsidP="00954934">
            <w:pPr>
              <w:spacing w:before="0"/>
              <w:rPr>
                <w:b/>
              </w:rPr>
            </w:pPr>
            <w:r w:rsidRPr="00736A56">
              <w:rPr>
                <w:sz w:val="20"/>
                <w:szCs w:val="20"/>
              </w:rPr>
              <w:t xml:space="preserve">Nom : </w:t>
            </w:r>
            <w:r w:rsidRPr="00736A56">
              <w:rPr>
                <w:sz w:val="20"/>
                <w:szCs w:val="20"/>
              </w:rPr>
              <w:br/>
              <w:t>Qualité :</w:t>
            </w:r>
          </w:p>
          <w:p w14:paraId="5F2DC846" w14:textId="73593BE3" w:rsidR="002B336C" w:rsidRPr="00736A56" w:rsidRDefault="002B336C" w:rsidP="00954934">
            <w:pPr>
              <w:spacing w:before="0"/>
              <w:rPr>
                <w:sz w:val="20"/>
                <w:szCs w:val="20"/>
              </w:rPr>
            </w:pPr>
            <w:r w:rsidRPr="00736A56">
              <w:rPr>
                <w:sz w:val="20"/>
                <w:szCs w:val="20"/>
              </w:rPr>
              <w:t>Date :</w:t>
            </w:r>
          </w:p>
        </w:tc>
      </w:tr>
    </w:tbl>
    <w:p w14:paraId="447D105F" w14:textId="30E794E1" w:rsidR="00F310AE" w:rsidRDefault="00F310AE" w:rsidP="00950329">
      <w:pPr>
        <w:spacing w:after="160" w:line="259" w:lineRule="auto"/>
        <w:rPr>
          <w:b/>
          <w:u w:val="single"/>
        </w:rPr>
      </w:pPr>
    </w:p>
    <w:p w14:paraId="27254950" w14:textId="77777777" w:rsidR="006F2878" w:rsidRDefault="006F2878" w:rsidP="00950329">
      <w:pPr>
        <w:spacing w:after="160" w:line="259" w:lineRule="auto"/>
        <w:rPr>
          <w:b/>
          <w:u w:val="single"/>
        </w:rPr>
      </w:pPr>
    </w:p>
    <w:p w14:paraId="649801EB" w14:textId="77777777" w:rsidR="00EB4AC2" w:rsidRDefault="00EB4AC2" w:rsidP="00950329">
      <w:pPr>
        <w:spacing w:after="160" w:line="259" w:lineRule="auto"/>
        <w:rPr>
          <w:b/>
          <w:u w:val="single"/>
        </w:rPr>
      </w:pPr>
    </w:p>
    <w:bookmarkStart w:id="2" w:name="_Toc52356772" w:displacedByCustomXml="next"/>
    <w:sdt>
      <w:sdtPr>
        <w:rPr>
          <w:rFonts w:asciiTheme="minorHAnsi" w:eastAsiaTheme="minorEastAsia" w:hAnsiTheme="minorHAnsi" w:cstheme="minorBidi"/>
          <w:caps w:val="0"/>
          <w:kern w:val="0"/>
          <w:sz w:val="22"/>
          <w:szCs w:val="22"/>
        </w:rPr>
        <w:id w:val="-153381251"/>
        <w:docPartObj>
          <w:docPartGallery w:val="Table of Contents"/>
          <w:docPartUnique/>
        </w:docPartObj>
      </w:sdtPr>
      <w:sdtEndPr/>
      <w:sdtContent>
        <w:p w14:paraId="73168391" w14:textId="64891EC4" w:rsidR="007D37FF" w:rsidRPr="001B332D" w:rsidRDefault="007D37FF" w:rsidP="00C21EC0">
          <w:pPr>
            <w:pStyle w:val="Titre"/>
          </w:pPr>
          <w:r w:rsidRPr="001B332D">
            <w:t>sommaire</w:t>
          </w:r>
        </w:p>
        <w:p w14:paraId="2738EA56" w14:textId="745C6462" w:rsidR="007C04B6" w:rsidRPr="007C04B6" w:rsidRDefault="007D37FF"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fldChar w:fldCharType="begin"/>
          </w:r>
          <w:r w:rsidRPr="007C04B6">
            <w:rPr>
              <w:sz w:val="18"/>
              <w:szCs w:val="18"/>
            </w:rPr>
            <w:instrText xml:space="preserve"> TOC \o "1-1" \u </w:instrText>
          </w:r>
          <w:r w:rsidRPr="007C04B6">
            <w:rPr>
              <w:sz w:val="18"/>
              <w:szCs w:val="18"/>
            </w:rPr>
            <w:fldChar w:fldCharType="separate"/>
          </w:r>
          <w:r w:rsidR="007C04B6" w:rsidRPr="007C04B6">
            <w:rPr>
              <w:sz w:val="18"/>
              <w:szCs w:val="18"/>
            </w:rPr>
            <w:t>1.</w:t>
          </w:r>
          <w:r w:rsidR="007C04B6" w:rsidRPr="007C04B6">
            <w:rPr>
              <w:rFonts w:eastAsiaTheme="minorEastAsia"/>
              <w:b w:val="0"/>
              <w:caps w:val="0"/>
              <w:color w:val="auto"/>
              <w:kern w:val="2"/>
              <w:sz w:val="18"/>
              <w:szCs w:val="18"/>
              <w:lang w:val="fr-FR" w:eastAsia="fr-FR"/>
              <w14:ligatures w14:val="standardContextual"/>
            </w:rPr>
            <w:tab/>
          </w:r>
          <w:r w:rsidR="007C04B6" w:rsidRPr="007C04B6">
            <w:rPr>
              <w:sz w:val="18"/>
              <w:szCs w:val="18"/>
            </w:rPr>
            <w:t>Préambule</w:t>
          </w:r>
          <w:r w:rsidR="007C04B6" w:rsidRPr="007C04B6">
            <w:rPr>
              <w:sz w:val="18"/>
              <w:szCs w:val="18"/>
            </w:rPr>
            <w:tab/>
          </w:r>
          <w:r w:rsidR="007C04B6" w:rsidRPr="007C04B6">
            <w:rPr>
              <w:sz w:val="18"/>
              <w:szCs w:val="18"/>
            </w:rPr>
            <w:fldChar w:fldCharType="begin"/>
          </w:r>
          <w:r w:rsidR="007C04B6" w:rsidRPr="007C04B6">
            <w:rPr>
              <w:sz w:val="18"/>
              <w:szCs w:val="18"/>
            </w:rPr>
            <w:instrText xml:space="preserve"> PAGEREF _Toc207988760 \h </w:instrText>
          </w:r>
          <w:r w:rsidR="007C04B6" w:rsidRPr="007C04B6">
            <w:rPr>
              <w:sz w:val="18"/>
              <w:szCs w:val="18"/>
            </w:rPr>
          </w:r>
          <w:r w:rsidR="007C04B6" w:rsidRPr="007C04B6">
            <w:rPr>
              <w:sz w:val="18"/>
              <w:szCs w:val="18"/>
            </w:rPr>
            <w:fldChar w:fldCharType="separate"/>
          </w:r>
          <w:r w:rsidR="007C04B6" w:rsidRPr="007C04B6">
            <w:rPr>
              <w:sz w:val="18"/>
              <w:szCs w:val="18"/>
            </w:rPr>
            <w:t>4</w:t>
          </w:r>
          <w:r w:rsidR="007C04B6" w:rsidRPr="007C04B6">
            <w:rPr>
              <w:sz w:val="18"/>
              <w:szCs w:val="18"/>
            </w:rPr>
            <w:fldChar w:fldCharType="end"/>
          </w:r>
        </w:p>
        <w:p w14:paraId="4D82A335" w14:textId="57104602"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2.</w:t>
          </w:r>
          <w:r w:rsidRPr="007C04B6">
            <w:rPr>
              <w:rFonts w:eastAsiaTheme="minorEastAsia"/>
              <w:b w:val="0"/>
              <w:caps w:val="0"/>
              <w:color w:val="auto"/>
              <w:kern w:val="2"/>
              <w:sz w:val="18"/>
              <w:szCs w:val="18"/>
              <w:lang w:val="fr-FR" w:eastAsia="fr-FR"/>
              <w14:ligatures w14:val="standardContextual"/>
            </w:rPr>
            <w:tab/>
          </w:r>
          <w:r w:rsidRPr="007C04B6">
            <w:rPr>
              <w:sz w:val="18"/>
              <w:szCs w:val="18"/>
            </w:rPr>
            <w:t>Définitions</w:t>
          </w:r>
          <w:r w:rsidRPr="007C04B6">
            <w:rPr>
              <w:sz w:val="18"/>
              <w:szCs w:val="18"/>
            </w:rPr>
            <w:tab/>
          </w:r>
          <w:r w:rsidRPr="007C04B6">
            <w:rPr>
              <w:sz w:val="18"/>
              <w:szCs w:val="18"/>
            </w:rPr>
            <w:fldChar w:fldCharType="begin"/>
          </w:r>
          <w:r w:rsidRPr="007C04B6">
            <w:rPr>
              <w:sz w:val="18"/>
              <w:szCs w:val="18"/>
            </w:rPr>
            <w:instrText xml:space="preserve"> PAGEREF _Toc207988761 \h </w:instrText>
          </w:r>
          <w:r w:rsidRPr="007C04B6">
            <w:rPr>
              <w:sz w:val="18"/>
              <w:szCs w:val="18"/>
            </w:rPr>
          </w:r>
          <w:r w:rsidRPr="007C04B6">
            <w:rPr>
              <w:sz w:val="18"/>
              <w:szCs w:val="18"/>
            </w:rPr>
            <w:fldChar w:fldCharType="separate"/>
          </w:r>
          <w:r w:rsidRPr="007C04B6">
            <w:rPr>
              <w:sz w:val="18"/>
              <w:szCs w:val="18"/>
            </w:rPr>
            <w:t>5</w:t>
          </w:r>
          <w:r w:rsidRPr="007C04B6">
            <w:rPr>
              <w:sz w:val="18"/>
              <w:szCs w:val="18"/>
            </w:rPr>
            <w:fldChar w:fldCharType="end"/>
          </w:r>
        </w:p>
        <w:p w14:paraId="27BC0A69" w14:textId="4E9162A1"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3.</w:t>
          </w:r>
          <w:r w:rsidRPr="007C04B6">
            <w:rPr>
              <w:rFonts w:eastAsiaTheme="minorEastAsia"/>
              <w:b w:val="0"/>
              <w:caps w:val="0"/>
              <w:color w:val="auto"/>
              <w:kern w:val="2"/>
              <w:sz w:val="18"/>
              <w:szCs w:val="18"/>
              <w:lang w:val="fr-FR" w:eastAsia="fr-FR"/>
              <w14:ligatures w14:val="standardContextual"/>
            </w:rPr>
            <w:tab/>
          </w:r>
          <w:r w:rsidRPr="007C04B6">
            <w:rPr>
              <w:sz w:val="18"/>
              <w:szCs w:val="18"/>
            </w:rPr>
            <w:t>Objet et modalités générales de l’Accord-cadre</w:t>
          </w:r>
          <w:r w:rsidRPr="007C04B6">
            <w:rPr>
              <w:sz w:val="18"/>
              <w:szCs w:val="18"/>
            </w:rPr>
            <w:tab/>
          </w:r>
          <w:r w:rsidRPr="007C04B6">
            <w:rPr>
              <w:sz w:val="18"/>
              <w:szCs w:val="18"/>
            </w:rPr>
            <w:fldChar w:fldCharType="begin"/>
          </w:r>
          <w:r w:rsidRPr="007C04B6">
            <w:rPr>
              <w:sz w:val="18"/>
              <w:szCs w:val="18"/>
            </w:rPr>
            <w:instrText xml:space="preserve"> PAGEREF _Toc207988762 \h </w:instrText>
          </w:r>
          <w:r w:rsidRPr="007C04B6">
            <w:rPr>
              <w:sz w:val="18"/>
              <w:szCs w:val="18"/>
            </w:rPr>
          </w:r>
          <w:r w:rsidRPr="007C04B6">
            <w:rPr>
              <w:sz w:val="18"/>
              <w:szCs w:val="18"/>
            </w:rPr>
            <w:fldChar w:fldCharType="separate"/>
          </w:r>
          <w:r w:rsidRPr="007C04B6">
            <w:rPr>
              <w:sz w:val="18"/>
              <w:szCs w:val="18"/>
            </w:rPr>
            <w:t>7</w:t>
          </w:r>
          <w:r w:rsidRPr="007C04B6">
            <w:rPr>
              <w:sz w:val="18"/>
              <w:szCs w:val="18"/>
            </w:rPr>
            <w:fldChar w:fldCharType="end"/>
          </w:r>
        </w:p>
        <w:p w14:paraId="73E83608" w14:textId="72250232"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4.</w:t>
          </w:r>
          <w:r w:rsidRPr="007C04B6">
            <w:rPr>
              <w:rFonts w:eastAsiaTheme="minorEastAsia"/>
              <w:b w:val="0"/>
              <w:caps w:val="0"/>
              <w:color w:val="auto"/>
              <w:kern w:val="2"/>
              <w:sz w:val="18"/>
              <w:szCs w:val="18"/>
              <w:lang w:val="fr-FR" w:eastAsia="fr-FR"/>
              <w14:ligatures w14:val="standardContextual"/>
            </w:rPr>
            <w:tab/>
          </w:r>
          <w:r w:rsidRPr="007C04B6">
            <w:rPr>
              <w:sz w:val="18"/>
              <w:szCs w:val="18"/>
            </w:rPr>
            <w:t>Pièces constitutives de l’Accord Cadre</w:t>
          </w:r>
          <w:r w:rsidRPr="007C04B6">
            <w:rPr>
              <w:sz w:val="18"/>
              <w:szCs w:val="18"/>
            </w:rPr>
            <w:tab/>
          </w:r>
          <w:r w:rsidRPr="007C04B6">
            <w:rPr>
              <w:sz w:val="18"/>
              <w:szCs w:val="18"/>
            </w:rPr>
            <w:fldChar w:fldCharType="begin"/>
          </w:r>
          <w:r w:rsidRPr="007C04B6">
            <w:rPr>
              <w:sz w:val="18"/>
              <w:szCs w:val="18"/>
            </w:rPr>
            <w:instrText xml:space="preserve"> PAGEREF _Toc207988763 \h </w:instrText>
          </w:r>
          <w:r w:rsidRPr="007C04B6">
            <w:rPr>
              <w:sz w:val="18"/>
              <w:szCs w:val="18"/>
            </w:rPr>
          </w:r>
          <w:r w:rsidRPr="007C04B6">
            <w:rPr>
              <w:sz w:val="18"/>
              <w:szCs w:val="18"/>
            </w:rPr>
            <w:fldChar w:fldCharType="separate"/>
          </w:r>
          <w:r w:rsidRPr="007C04B6">
            <w:rPr>
              <w:sz w:val="18"/>
              <w:szCs w:val="18"/>
            </w:rPr>
            <w:t>8</w:t>
          </w:r>
          <w:r w:rsidRPr="007C04B6">
            <w:rPr>
              <w:sz w:val="18"/>
              <w:szCs w:val="18"/>
            </w:rPr>
            <w:fldChar w:fldCharType="end"/>
          </w:r>
        </w:p>
        <w:p w14:paraId="2E6DD395" w14:textId="6BCCC880"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5.</w:t>
          </w:r>
          <w:r w:rsidRPr="007C04B6">
            <w:rPr>
              <w:rFonts w:eastAsiaTheme="minorEastAsia"/>
              <w:b w:val="0"/>
              <w:caps w:val="0"/>
              <w:color w:val="auto"/>
              <w:kern w:val="2"/>
              <w:sz w:val="18"/>
              <w:szCs w:val="18"/>
              <w:lang w:val="fr-FR" w:eastAsia="fr-FR"/>
              <w14:ligatures w14:val="standardContextual"/>
            </w:rPr>
            <w:tab/>
          </w:r>
          <w:r w:rsidRPr="007C04B6">
            <w:rPr>
              <w:sz w:val="18"/>
              <w:szCs w:val="18"/>
            </w:rPr>
            <w:t>Entrée en vigueur, durée, reconduction</w:t>
          </w:r>
          <w:r w:rsidRPr="007C04B6">
            <w:rPr>
              <w:sz w:val="18"/>
              <w:szCs w:val="18"/>
            </w:rPr>
            <w:tab/>
          </w:r>
          <w:r w:rsidRPr="007C04B6">
            <w:rPr>
              <w:sz w:val="18"/>
              <w:szCs w:val="18"/>
            </w:rPr>
            <w:fldChar w:fldCharType="begin"/>
          </w:r>
          <w:r w:rsidRPr="007C04B6">
            <w:rPr>
              <w:sz w:val="18"/>
              <w:szCs w:val="18"/>
            </w:rPr>
            <w:instrText xml:space="preserve"> PAGEREF _Toc207988764 \h </w:instrText>
          </w:r>
          <w:r w:rsidRPr="007C04B6">
            <w:rPr>
              <w:sz w:val="18"/>
              <w:szCs w:val="18"/>
            </w:rPr>
          </w:r>
          <w:r w:rsidRPr="007C04B6">
            <w:rPr>
              <w:sz w:val="18"/>
              <w:szCs w:val="18"/>
            </w:rPr>
            <w:fldChar w:fldCharType="separate"/>
          </w:r>
          <w:r w:rsidRPr="007C04B6">
            <w:rPr>
              <w:sz w:val="18"/>
              <w:szCs w:val="18"/>
            </w:rPr>
            <w:t>9</w:t>
          </w:r>
          <w:r w:rsidRPr="007C04B6">
            <w:rPr>
              <w:sz w:val="18"/>
              <w:szCs w:val="18"/>
            </w:rPr>
            <w:fldChar w:fldCharType="end"/>
          </w:r>
        </w:p>
        <w:p w14:paraId="465ACC93" w14:textId="66297226"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6.</w:t>
          </w:r>
          <w:r w:rsidRPr="007C04B6">
            <w:rPr>
              <w:rFonts w:eastAsiaTheme="minorEastAsia"/>
              <w:b w:val="0"/>
              <w:caps w:val="0"/>
              <w:color w:val="auto"/>
              <w:kern w:val="2"/>
              <w:sz w:val="18"/>
              <w:szCs w:val="18"/>
              <w:lang w:val="fr-FR" w:eastAsia="fr-FR"/>
              <w14:ligatures w14:val="standardContextual"/>
            </w:rPr>
            <w:tab/>
          </w:r>
          <w:r w:rsidRPr="007C04B6">
            <w:rPr>
              <w:sz w:val="18"/>
              <w:szCs w:val="18"/>
            </w:rPr>
            <w:t>Cession de l’Accord-Cadre</w:t>
          </w:r>
          <w:r w:rsidRPr="007C04B6">
            <w:rPr>
              <w:sz w:val="18"/>
              <w:szCs w:val="18"/>
            </w:rPr>
            <w:tab/>
          </w:r>
          <w:r w:rsidRPr="007C04B6">
            <w:rPr>
              <w:sz w:val="18"/>
              <w:szCs w:val="18"/>
            </w:rPr>
            <w:fldChar w:fldCharType="begin"/>
          </w:r>
          <w:r w:rsidRPr="007C04B6">
            <w:rPr>
              <w:sz w:val="18"/>
              <w:szCs w:val="18"/>
            </w:rPr>
            <w:instrText xml:space="preserve"> PAGEREF _Toc207988765 \h </w:instrText>
          </w:r>
          <w:r w:rsidRPr="007C04B6">
            <w:rPr>
              <w:sz w:val="18"/>
              <w:szCs w:val="18"/>
            </w:rPr>
          </w:r>
          <w:r w:rsidRPr="007C04B6">
            <w:rPr>
              <w:sz w:val="18"/>
              <w:szCs w:val="18"/>
            </w:rPr>
            <w:fldChar w:fldCharType="separate"/>
          </w:r>
          <w:r w:rsidRPr="007C04B6">
            <w:rPr>
              <w:sz w:val="18"/>
              <w:szCs w:val="18"/>
            </w:rPr>
            <w:t>10</w:t>
          </w:r>
          <w:r w:rsidRPr="007C04B6">
            <w:rPr>
              <w:sz w:val="18"/>
              <w:szCs w:val="18"/>
            </w:rPr>
            <w:fldChar w:fldCharType="end"/>
          </w:r>
        </w:p>
        <w:p w14:paraId="24670E41" w14:textId="5FF80DDD"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7.</w:t>
          </w:r>
          <w:r w:rsidRPr="007C04B6">
            <w:rPr>
              <w:rFonts w:eastAsiaTheme="minorEastAsia"/>
              <w:b w:val="0"/>
              <w:caps w:val="0"/>
              <w:color w:val="auto"/>
              <w:kern w:val="2"/>
              <w:sz w:val="18"/>
              <w:szCs w:val="18"/>
              <w:lang w:val="fr-FR" w:eastAsia="fr-FR"/>
              <w14:ligatures w14:val="standardContextual"/>
            </w:rPr>
            <w:tab/>
          </w:r>
          <w:r w:rsidRPr="007C04B6">
            <w:rPr>
              <w:sz w:val="18"/>
              <w:szCs w:val="18"/>
            </w:rPr>
            <w:t>Modifications contractuelles</w:t>
          </w:r>
          <w:r w:rsidRPr="007C04B6">
            <w:rPr>
              <w:sz w:val="18"/>
              <w:szCs w:val="18"/>
            </w:rPr>
            <w:tab/>
          </w:r>
          <w:r w:rsidRPr="007C04B6">
            <w:rPr>
              <w:sz w:val="18"/>
              <w:szCs w:val="18"/>
            </w:rPr>
            <w:fldChar w:fldCharType="begin"/>
          </w:r>
          <w:r w:rsidRPr="007C04B6">
            <w:rPr>
              <w:sz w:val="18"/>
              <w:szCs w:val="18"/>
            </w:rPr>
            <w:instrText xml:space="preserve"> PAGEREF _Toc207988766 \h </w:instrText>
          </w:r>
          <w:r w:rsidRPr="007C04B6">
            <w:rPr>
              <w:sz w:val="18"/>
              <w:szCs w:val="18"/>
            </w:rPr>
          </w:r>
          <w:r w:rsidRPr="007C04B6">
            <w:rPr>
              <w:sz w:val="18"/>
              <w:szCs w:val="18"/>
            </w:rPr>
            <w:fldChar w:fldCharType="separate"/>
          </w:r>
          <w:r w:rsidRPr="007C04B6">
            <w:rPr>
              <w:sz w:val="18"/>
              <w:szCs w:val="18"/>
            </w:rPr>
            <w:t>10</w:t>
          </w:r>
          <w:r w:rsidRPr="007C04B6">
            <w:rPr>
              <w:sz w:val="18"/>
              <w:szCs w:val="18"/>
            </w:rPr>
            <w:fldChar w:fldCharType="end"/>
          </w:r>
        </w:p>
        <w:p w14:paraId="209A87D7" w14:textId="33DE3925"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8.</w:t>
          </w:r>
          <w:r w:rsidRPr="007C04B6">
            <w:rPr>
              <w:rFonts w:eastAsiaTheme="minorEastAsia"/>
              <w:b w:val="0"/>
              <w:caps w:val="0"/>
              <w:color w:val="auto"/>
              <w:kern w:val="2"/>
              <w:sz w:val="18"/>
              <w:szCs w:val="18"/>
              <w:lang w:val="fr-FR" w:eastAsia="fr-FR"/>
              <w14:ligatures w14:val="standardContextual"/>
            </w:rPr>
            <w:tab/>
          </w:r>
          <w:r w:rsidRPr="007C04B6">
            <w:rPr>
              <w:sz w:val="18"/>
              <w:szCs w:val="18"/>
            </w:rPr>
            <w:t>Conditions financières</w:t>
          </w:r>
          <w:r w:rsidRPr="007C04B6">
            <w:rPr>
              <w:sz w:val="18"/>
              <w:szCs w:val="18"/>
            </w:rPr>
            <w:tab/>
          </w:r>
          <w:r w:rsidRPr="007C04B6">
            <w:rPr>
              <w:sz w:val="18"/>
              <w:szCs w:val="18"/>
            </w:rPr>
            <w:fldChar w:fldCharType="begin"/>
          </w:r>
          <w:r w:rsidRPr="007C04B6">
            <w:rPr>
              <w:sz w:val="18"/>
              <w:szCs w:val="18"/>
            </w:rPr>
            <w:instrText xml:space="preserve"> PAGEREF _Toc207988767 \h </w:instrText>
          </w:r>
          <w:r w:rsidRPr="007C04B6">
            <w:rPr>
              <w:sz w:val="18"/>
              <w:szCs w:val="18"/>
            </w:rPr>
          </w:r>
          <w:r w:rsidRPr="007C04B6">
            <w:rPr>
              <w:sz w:val="18"/>
              <w:szCs w:val="18"/>
            </w:rPr>
            <w:fldChar w:fldCharType="separate"/>
          </w:r>
          <w:r w:rsidRPr="007C04B6">
            <w:rPr>
              <w:sz w:val="18"/>
              <w:szCs w:val="18"/>
            </w:rPr>
            <w:t>11</w:t>
          </w:r>
          <w:r w:rsidRPr="007C04B6">
            <w:rPr>
              <w:sz w:val="18"/>
              <w:szCs w:val="18"/>
            </w:rPr>
            <w:fldChar w:fldCharType="end"/>
          </w:r>
        </w:p>
        <w:p w14:paraId="635A0DBB" w14:textId="182428FF"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9.</w:t>
          </w:r>
          <w:r w:rsidRPr="007C04B6">
            <w:rPr>
              <w:rFonts w:eastAsiaTheme="minorEastAsia"/>
              <w:b w:val="0"/>
              <w:caps w:val="0"/>
              <w:color w:val="auto"/>
              <w:kern w:val="2"/>
              <w:sz w:val="18"/>
              <w:szCs w:val="18"/>
              <w:lang w:val="fr-FR" w:eastAsia="fr-FR"/>
              <w14:ligatures w14:val="standardContextual"/>
            </w:rPr>
            <w:tab/>
          </w:r>
          <w:r w:rsidRPr="007C04B6">
            <w:rPr>
              <w:sz w:val="18"/>
              <w:szCs w:val="18"/>
            </w:rPr>
            <w:t>Modalités d’exécution de l’Accord-cadre</w:t>
          </w:r>
          <w:r w:rsidRPr="007C04B6">
            <w:rPr>
              <w:sz w:val="18"/>
              <w:szCs w:val="18"/>
            </w:rPr>
            <w:tab/>
          </w:r>
          <w:r w:rsidRPr="007C04B6">
            <w:rPr>
              <w:sz w:val="18"/>
              <w:szCs w:val="18"/>
            </w:rPr>
            <w:fldChar w:fldCharType="begin"/>
          </w:r>
          <w:r w:rsidRPr="007C04B6">
            <w:rPr>
              <w:sz w:val="18"/>
              <w:szCs w:val="18"/>
            </w:rPr>
            <w:instrText xml:space="preserve"> PAGEREF _Toc207988768 \h </w:instrText>
          </w:r>
          <w:r w:rsidRPr="007C04B6">
            <w:rPr>
              <w:sz w:val="18"/>
              <w:szCs w:val="18"/>
            </w:rPr>
          </w:r>
          <w:r w:rsidRPr="007C04B6">
            <w:rPr>
              <w:sz w:val="18"/>
              <w:szCs w:val="18"/>
            </w:rPr>
            <w:fldChar w:fldCharType="separate"/>
          </w:r>
          <w:r w:rsidRPr="007C04B6">
            <w:rPr>
              <w:sz w:val="18"/>
              <w:szCs w:val="18"/>
            </w:rPr>
            <w:t>12</w:t>
          </w:r>
          <w:r w:rsidRPr="007C04B6">
            <w:rPr>
              <w:sz w:val="18"/>
              <w:szCs w:val="18"/>
            </w:rPr>
            <w:fldChar w:fldCharType="end"/>
          </w:r>
        </w:p>
        <w:p w14:paraId="10CDBBD8" w14:textId="378EE258"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10.</w:t>
          </w:r>
          <w:r w:rsidRPr="007C04B6">
            <w:rPr>
              <w:rFonts w:eastAsiaTheme="minorEastAsia"/>
              <w:b w:val="0"/>
              <w:caps w:val="0"/>
              <w:color w:val="auto"/>
              <w:kern w:val="2"/>
              <w:sz w:val="18"/>
              <w:szCs w:val="18"/>
              <w:lang w:val="fr-FR" w:eastAsia="fr-FR"/>
              <w14:ligatures w14:val="standardContextual"/>
            </w:rPr>
            <w:tab/>
          </w:r>
          <w:r w:rsidRPr="007C04B6">
            <w:rPr>
              <w:sz w:val="18"/>
              <w:szCs w:val="18"/>
            </w:rPr>
            <w:t>Commandes</w:t>
          </w:r>
          <w:r w:rsidRPr="007C04B6">
            <w:rPr>
              <w:sz w:val="18"/>
              <w:szCs w:val="18"/>
            </w:rPr>
            <w:tab/>
          </w:r>
          <w:r w:rsidRPr="007C04B6">
            <w:rPr>
              <w:sz w:val="18"/>
              <w:szCs w:val="18"/>
            </w:rPr>
            <w:fldChar w:fldCharType="begin"/>
          </w:r>
          <w:r w:rsidRPr="007C04B6">
            <w:rPr>
              <w:sz w:val="18"/>
              <w:szCs w:val="18"/>
            </w:rPr>
            <w:instrText xml:space="preserve"> PAGEREF _Toc207988769 \h </w:instrText>
          </w:r>
          <w:r w:rsidRPr="007C04B6">
            <w:rPr>
              <w:sz w:val="18"/>
              <w:szCs w:val="18"/>
            </w:rPr>
          </w:r>
          <w:r w:rsidRPr="007C04B6">
            <w:rPr>
              <w:sz w:val="18"/>
              <w:szCs w:val="18"/>
            </w:rPr>
            <w:fldChar w:fldCharType="separate"/>
          </w:r>
          <w:r w:rsidRPr="007C04B6">
            <w:rPr>
              <w:sz w:val="18"/>
              <w:szCs w:val="18"/>
            </w:rPr>
            <w:t>13</w:t>
          </w:r>
          <w:r w:rsidRPr="007C04B6">
            <w:rPr>
              <w:sz w:val="18"/>
              <w:szCs w:val="18"/>
            </w:rPr>
            <w:fldChar w:fldCharType="end"/>
          </w:r>
        </w:p>
        <w:p w14:paraId="3FABF914" w14:textId="54C8AADD"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11.</w:t>
          </w:r>
          <w:r w:rsidRPr="007C04B6">
            <w:rPr>
              <w:rFonts w:eastAsiaTheme="minorEastAsia"/>
              <w:b w:val="0"/>
              <w:caps w:val="0"/>
              <w:color w:val="auto"/>
              <w:kern w:val="2"/>
              <w:sz w:val="18"/>
              <w:szCs w:val="18"/>
              <w:lang w:val="fr-FR" w:eastAsia="fr-FR"/>
              <w14:ligatures w14:val="standardContextual"/>
            </w:rPr>
            <w:tab/>
          </w:r>
          <w:r w:rsidRPr="007C04B6">
            <w:rPr>
              <w:sz w:val="18"/>
              <w:szCs w:val="18"/>
            </w:rPr>
            <w:t>Approvisionnement</w:t>
          </w:r>
          <w:r w:rsidRPr="007C04B6">
            <w:rPr>
              <w:sz w:val="18"/>
              <w:szCs w:val="18"/>
            </w:rPr>
            <w:tab/>
          </w:r>
          <w:r w:rsidRPr="007C04B6">
            <w:rPr>
              <w:sz w:val="18"/>
              <w:szCs w:val="18"/>
            </w:rPr>
            <w:fldChar w:fldCharType="begin"/>
          </w:r>
          <w:r w:rsidRPr="007C04B6">
            <w:rPr>
              <w:sz w:val="18"/>
              <w:szCs w:val="18"/>
            </w:rPr>
            <w:instrText xml:space="preserve"> PAGEREF _Toc207988770 \h </w:instrText>
          </w:r>
          <w:r w:rsidRPr="007C04B6">
            <w:rPr>
              <w:sz w:val="18"/>
              <w:szCs w:val="18"/>
            </w:rPr>
          </w:r>
          <w:r w:rsidRPr="007C04B6">
            <w:rPr>
              <w:sz w:val="18"/>
              <w:szCs w:val="18"/>
            </w:rPr>
            <w:fldChar w:fldCharType="separate"/>
          </w:r>
          <w:r w:rsidRPr="007C04B6">
            <w:rPr>
              <w:sz w:val="18"/>
              <w:szCs w:val="18"/>
            </w:rPr>
            <w:t>15</w:t>
          </w:r>
          <w:r w:rsidRPr="007C04B6">
            <w:rPr>
              <w:sz w:val="18"/>
              <w:szCs w:val="18"/>
            </w:rPr>
            <w:fldChar w:fldCharType="end"/>
          </w:r>
        </w:p>
        <w:p w14:paraId="437F432A" w14:textId="7ADB55BE"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12.</w:t>
          </w:r>
          <w:r w:rsidRPr="007C04B6">
            <w:rPr>
              <w:rFonts w:eastAsiaTheme="minorEastAsia"/>
              <w:b w:val="0"/>
              <w:caps w:val="0"/>
              <w:color w:val="auto"/>
              <w:kern w:val="2"/>
              <w:sz w:val="18"/>
              <w:szCs w:val="18"/>
              <w:lang w:val="fr-FR" w:eastAsia="fr-FR"/>
              <w14:ligatures w14:val="standardContextual"/>
            </w:rPr>
            <w:tab/>
          </w:r>
          <w:r w:rsidRPr="007C04B6">
            <w:rPr>
              <w:sz w:val="18"/>
              <w:szCs w:val="18"/>
            </w:rPr>
            <w:t>Modalité de Livraison et de Réception des Prestations</w:t>
          </w:r>
          <w:r w:rsidRPr="007C04B6">
            <w:rPr>
              <w:sz w:val="18"/>
              <w:szCs w:val="18"/>
            </w:rPr>
            <w:tab/>
          </w:r>
          <w:r w:rsidRPr="007C04B6">
            <w:rPr>
              <w:sz w:val="18"/>
              <w:szCs w:val="18"/>
            </w:rPr>
            <w:fldChar w:fldCharType="begin"/>
          </w:r>
          <w:r w:rsidRPr="007C04B6">
            <w:rPr>
              <w:sz w:val="18"/>
              <w:szCs w:val="18"/>
            </w:rPr>
            <w:instrText xml:space="preserve"> PAGEREF _Toc207988771 \h </w:instrText>
          </w:r>
          <w:r w:rsidRPr="007C04B6">
            <w:rPr>
              <w:sz w:val="18"/>
              <w:szCs w:val="18"/>
            </w:rPr>
          </w:r>
          <w:r w:rsidRPr="007C04B6">
            <w:rPr>
              <w:sz w:val="18"/>
              <w:szCs w:val="18"/>
            </w:rPr>
            <w:fldChar w:fldCharType="separate"/>
          </w:r>
          <w:r w:rsidRPr="007C04B6">
            <w:rPr>
              <w:sz w:val="18"/>
              <w:szCs w:val="18"/>
            </w:rPr>
            <w:t>16</w:t>
          </w:r>
          <w:r w:rsidRPr="007C04B6">
            <w:rPr>
              <w:sz w:val="18"/>
              <w:szCs w:val="18"/>
            </w:rPr>
            <w:fldChar w:fldCharType="end"/>
          </w:r>
        </w:p>
        <w:p w14:paraId="0440865E" w14:textId="2074BDE7"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13.</w:t>
          </w:r>
          <w:r w:rsidRPr="007C04B6">
            <w:rPr>
              <w:rFonts w:eastAsiaTheme="minorEastAsia"/>
              <w:b w:val="0"/>
              <w:caps w:val="0"/>
              <w:color w:val="auto"/>
              <w:kern w:val="2"/>
              <w:sz w:val="18"/>
              <w:szCs w:val="18"/>
              <w:lang w:val="fr-FR" w:eastAsia="fr-FR"/>
              <w14:ligatures w14:val="standardContextual"/>
            </w:rPr>
            <w:tab/>
          </w:r>
          <w:r w:rsidRPr="007C04B6">
            <w:rPr>
              <w:sz w:val="18"/>
              <w:szCs w:val="18"/>
            </w:rPr>
            <w:t>Transfert de propriété – Transfert des risques</w:t>
          </w:r>
          <w:r w:rsidRPr="007C04B6">
            <w:rPr>
              <w:sz w:val="18"/>
              <w:szCs w:val="18"/>
            </w:rPr>
            <w:tab/>
          </w:r>
          <w:r w:rsidRPr="007C04B6">
            <w:rPr>
              <w:sz w:val="18"/>
              <w:szCs w:val="18"/>
            </w:rPr>
            <w:fldChar w:fldCharType="begin"/>
          </w:r>
          <w:r w:rsidRPr="007C04B6">
            <w:rPr>
              <w:sz w:val="18"/>
              <w:szCs w:val="18"/>
            </w:rPr>
            <w:instrText xml:space="preserve"> PAGEREF _Toc207988772 \h </w:instrText>
          </w:r>
          <w:r w:rsidRPr="007C04B6">
            <w:rPr>
              <w:sz w:val="18"/>
              <w:szCs w:val="18"/>
            </w:rPr>
          </w:r>
          <w:r w:rsidRPr="007C04B6">
            <w:rPr>
              <w:sz w:val="18"/>
              <w:szCs w:val="18"/>
            </w:rPr>
            <w:fldChar w:fldCharType="separate"/>
          </w:r>
          <w:r w:rsidRPr="007C04B6">
            <w:rPr>
              <w:sz w:val="18"/>
              <w:szCs w:val="18"/>
            </w:rPr>
            <w:t>19</w:t>
          </w:r>
          <w:r w:rsidRPr="007C04B6">
            <w:rPr>
              <w:sz w:val="18"/>
              <w:szCs w:val="18"/>
            </w:rPr>
            <w:fldChar w:fldCharType="end"/>
          </w:r>
        </w:p>
        <w:p w14:paraId="3A6F6B09" w14:textId="41944C0F"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14.</w:t>
          </w:r>
          <w:r w:rsidRPr="007C04B6">
            <w:rPr>
              <w:rFonts w:eastAsiaTheme="minorEastAsia"/>
              <w:b w:val="0"/>
              <w:caps w:val="0"/>
              <w:color w:val="auto"/>
              <w:kern w:val="2"/>
              <w:sz w:val="18"/>
              <w:szCs w:val="18"/>
              <w:lang w:val="fr-FR" w:eastAsia="fr-FR"/>
              <w14:ligatures w14:val="standardContextual"/>
            </w:rPr>
            <w:tab/>
          </w:r>
          <w:r w:rsidRPr="007C04B6">
            <w:rPr>
              <w:sz w:val="18"/>
              <w:szCs w:val="18"/>
            </w:rPr>
            <w:t>Garanties</w:t>
          </w:r>
          <w:r w:rsidRPr="007C04B6">
            <w:rPr>
              <w:sz w:val="18"/>
              <w:szCs w:val="18"/>
            </w:rPr>
            <w:tab/>
          </w:r>
          <w:r w:rsidRPr="007C04B6">
            <w:rPr>
              <w:sz w:val="18"/>
              <w:szCs w:val="18"/>
            </w:rPr>
            <w:fldChar w:fldCharType="begin"/>
          </w:r>
          <w:r w:rsidRPr="007C04B6">
            <w:rPr>
              <w:sz w:val="18"/>
              <w:szCs w:val="18"/>
            </w:rPr>
            <w:instrText xml:space="preserve"> PAGEREF _Toc207988773 \h </w:instrText>
          </w:r>
          <w:r w:rsidRPr="007C04B6">
            <w:rPr>
              <w:sz w:val="18"/>
              <w:szCs w:val="18"/>
            </w:rPr>
          </w:r>
          <w:r w:rsidRPr="007C04B6">
            <w:rPr>
              <w:sz w:val="18"/>
              <w:szCs w:val="18"/>
            </w:rPr>
            <w:fldChar w:fldCharType="separate"/>
          </w:r>
          <w:r w:rsidRPr="007C04B6">
            <w:rPr>
              <w:sz w:val="18"/>
              <w:szCs w:val="18"/>
            </w:rPr>
            <w:t>19</w:t>
          </w:r>
          <w:r w:rsidRPr="007C04B6">
            <w:rPr>
              <w:sz w:val="18"/>
              <w:szCs w:val="18"/>
            </w:rPr>
            <w:fldChar w:fldCharType="end"/>
          </w:r>
        </w:p>
        <w:p w14:paraId="5F6A1C86" w14:textId="189DC162"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15.</w:t>
          </w:r>
          <w:r w:rsidRPr="007C04B6">
            <w:rPr>
              <w:rFonts w:eastAsiaTheme="minorEastAsia"/>
              <w:b w:val="0"/>
              <w:caps w:val="0"/>
              <w:color w:val="auto"/>
              <w:kern w:val="2"/>
              <w:sz w:val="18"/>
              <w:szCs w:val="18"/>
              <w:lang w:val="fr-FR" w:eastAsia="fr-FR"/>
              <w14:ligatures w14:val="standardContextual"/>
            </w:rPr>
            <w:tab/>
          </w:r>
          <w:r w:rsidRPr="007C04B6">
            <w:rPr>
              <w:sz w:val="18"/>
              <w:szCs w:val="18"/>
            </w:rPr>
            <w:t>Capacités techniques du Titulaire</w:t>
          </w:r>
          <w:r w:rsidRPr="007C04B6">
            <w:rPr>
              <w:sz w:val="18"/>
              <w:szCs w:val="18"/>
            </w:rPr>
            <w:tab/>
          </w:r>
          <w:r w:rsidRPr="007C04B6">
            <w:rPr>
              <w:sz w:val="18"/>
              <w:szCs w:val="18"/>
            </w:rPr>
            <w:fldChar w:fldCharType="begin"/>
          </w:r>
          <w:r w:rsidRPr="007C04B6">
            <w:rPr>
              <w:sz w:val="18"/>
              <w:szCs w:val="18"/>
            </w:rPr>
            <w:instrText xml:space="preserve"> PAGEREF _Toc207988774 \h </w:instrText>
          </w:r>
          <w:r w:rsidRPr="007C04B6">
            <w:rPr>
              <w:sz w:val="18"/>
              <w:szCs w:val="18"/>
            </w:rPr>
          </w:r>
          <w:r w:rsidRPr="007C04B6">
            <w:rPr>
              <w:sz w:val="18"/>
              <w:szCs w:val="18"/>
            </w:rPr>
            <w:fldChar w:fldCharType="separate"/>
          </w:r>
          <w:r w:rsidRPr="007C04B6">
            <w:rPr>
              <w:sz w:val="18"/>
              <w:szCs w:val="18"/>
            </w:rPr>
            <w:t>22</w:t>
          </w:r>
          <w:r w:rsidRPr="007C04B6">
            <w:rPr>
              <w:sz w:val="18"/>
              <w:szCs w:val="18"/>
            </w:rPr>
            <w:fldChar w:fldCharType="end"/>
          </w:r>
        </w:p>
        <w:p w14:paraId="04D51BDF" w14:textId="201A6416"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16.</w:t>
          </w:r>
          <w:r w:rsidRPr="007C04B6">
            <w:rPr>
              <w:rFonts w:eastAsiaTheme="minorEastAsia"/>
              <w:b w:val="0"/>
              <w:caps w:val="0"/>
              <w:color w:val="auto"/>
              <w:kern w:val="2"/>
              <w:sz w:val="18"/>
              <w:szCs w:val="18"/>
              <w:lang w:val="fr-FR" w:eastAsia="fr-FR"/>
              <w14:ligatures w14:val="standardContextual"/>
            </w:rPr>
            <w:tab/>
          </w:r>
          <w:r w:rsidRPr="007C04B6">
            <w:rPr>
              <w:sz w:val="18"/>
              <w:szCs w:val="18"/>
            </w:rPr>
            <w:t>Obligations du Titulaire</w:t>
          </w:r>
          <w:r w:rsidRPr="007C04B6">
            <w:rPr>
              <w:sz w:val="18"/>
              <w:szCs w:val="18"/>
            </w:rPr>
            <w:tab/>
          </w:r>
          <w:r w:rsidRPr="007C04B6">
            <w:rPr>
              <w:sz w:val="18"/>
              <w:szCs w:val="18"/>
            </w:rPr>
            <w:fldChar w:fldCharType="begin"/>
          </w:r>
          <w:r w:rsidRPr="007C04B6">
            <w:rPr>
              <w:sz w:val="18"/>
              <w:szCs w:val="18"/>
            </w:rPr>
            <w:instrText xml:space="preserve"> PAGEREF _Toc207988775 \h </w:instrText>
          </w:r>
          <w:r w:rsidRPr="007C04B6">
            <w:rPr>
              <w:sz w:val="18"/>
              <w:szCs w:val="18"/>
            </w:rPr>
          </w:r>
          <w:r w:rsidRPr="007C04B6">
            <w:rPr>
              <w:sz w:val="18"/>
              <w:szCs w:val="18"/>
            </w:rPr>
            <w:fldChar w:fldCharType="separate"/>
          </w:r>
          <w:r w:rsidRPr="007C04B6">
            <w:rPr>
              <w:sz w:val="18"/>
              <w:szCs w:val="18"/>
            </w:rPr>
            <w:t>25</w:t>
          </w:r>
          <w:r w:rsidRPr="007C04B6">
            <w:rPr>
              <w:sz w:val="18"/>
              <w:szCs w:val="18"/>
            </w:rPr>
            <w:fldChar w:fldCharType="end"/>
          </w:r>
        </w:p>
        <w:p w14:paraId="7E9AEFA8" w14:textId="13A709FE"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17.</w:t>
          </w:r>
          <w:r w:rsidRPr="007C04B6">
            <w:rPr>
              <w:rFonts w:eastAsiaTheme="minorEastAsia"/>
              <w:b w:val="0"/>
              <w:caps w:val="0"/>
              <w:color w:val="auto"/>
              <w:kern w:val="2"/>
              <w:sz w:val="18"/>
              <w:szCs w:val="18"/>
              <w:lang w:val="fr-FR" w:eastAsia="fr-FR"/>
              <w14:ligatures w14:val="standardContextual"/>
            </w:rPr>
            <w:tab/>
          </w:r>
          <w:r w:rsidRPr="007C04B6">
            <w:rPr>
              <w:sz w:val="18"/>
              <w:szCs w:val="18"/>
            </w:rPr>
            <w:t>Modalités de suivi de l’Accord-cadre</w:t>
          </w:r>
          <w:r w:rsidRPr="007C04B6">
            <w:rPr>
              <w:sz w:val="18"/>
              <w:szCs w:val="18"/>
            </w:rPr>
            <w:tab/>
          </w:r>
          <w:r w:rsidRPr="007C04B6">
            <w:rPr>
              <w:sz w:val="18"/>
              <w:szCs w:val="18"/>
            </w:rPr>
            <w:fldChar w:fldCharType="begin"/>
          </w:r>
          <w:r w:rsidRPr="007C04B6">
            <w:rPr>
              <w:sz w:val="18"/>
              <w:szCs w:val="18"/>
            </w:rPr>
            <w:instrText xml:space="preserve"> PAGEREF _Toc207988776 \h </w:instrText>
          </w:r>
          <w:r w:rsidRPr="007C04B6">
            <w:rPr>
              <w:sz w:val="18"/>
              <w:szCs w:val="18"/>
            </w:rPr>
          </w:r>
          <w:r w:rsidRPr="007C04B6">
            <w:rPr>
              <w:sz w:val="18"/>
              <w:szCs w:val="18"/>
            </w:rPr>
            <w:fldChar w:fldCharType="separate"/>
          </w:r>
          <w:r w:rsidRPr="007C04B6">
            <w:rPr>
              <w:sz w:val="18"/>
              <w:szCs w:val="18"/>
            </w:rPr>
            <w:t>30</w:t>
          </w:r>
          <w:r w:rsidRPr="007C04B6">
            <w:rPr>
              <w:sz w:val="18"/>
              <w:szCs w:val="18"/>
            </w:rPr>
            <w:fldChar w:fldCharType="end"/>
          </w:r>
        </w:p>
        <w:p w14:paraId="18E90256" w14:textId="49B31207"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18.</w:t>
          </w:r>
          <w:r w:rsidRPr="007C04B6">
            <w:rPr>
              <w:rFonts w:eastAsiaTheme="minorEastAsia"/>
              <w:b w:val="0"/>
              <w:caps w:val="0"/>
              <w:color w:val="auto"/>
              <w:kern w:val="2"/>
              <w:sz w:val="18"/>
              <w:szCs w:val="18"/>
              <w:lang w:val="fr-FR" w:eastAsia="fr-FR"/>
              <w14:ligatures w14:val="standardContextual"/>
            </w:rPr>
            <w:tab/>
          </w:r>
          <w:r w:rsidRPr="007C04B6">
            <w:rPr>
              <w:sz w:val="18"/>
              <w:szCs w:val="18"/>
            </w:rPr>
            <w:t>Prévention – Santé - Sécurité</w:t>
          </w:r>
          <w:r w:rsidRPr="007C04B6">
            <w:rPr>
              <w:sz w:val="18"/>
              <w:szCs w:val="18"/>
            </w:rPr>
            <w:tab/>
          </w:r>
          <w:r w:rsidRPr="007C04B6">
            <w:rPr>
              <w:sz w:val="18"/>
              <w:szCs w:val="18"/>
            </w:rPr>
            <w:fldChar w:fldCharType="begin"/>
          </w:r>
          <w:r w:rsidRPr="007C04B6">
            <w:rPr>
              <w:sz w:val="18"/>
              <w:szCs w:val="18"/>
            </w:rPr>
            <w:instrText xml:space="preserve"> PAGEREF _Toc207988777 \h </w:instrText>
          </w:r>
          <w:r w:rsidRPr="007C04B6">
            <w:rPr>
              <w:sz w:val="18"/>
              <w:szCs w:val="18"/>
            </w:rPr>
          </w:r>
          <w:r w:rsidRPr="007C04B6">
            <w:rPr>
              <w:sz w:val="18"/>
              <w:szCs w:val="18"/>
            </w:rPr>
            <w:fldChar w:fldCharType="separate"/>
          </w:r>
          <w:r w:rsidRPr="007C04B6">
            <w:rPr>
              <w:sz w:val="18"/>
              <w:szCs w:val="18"/>
            </w:rPr>
            <w:t>32</w:t>
          </w:r>
          <w:r w:rsidRPr="007C04B6">
            <w:rPr>
              <w:sz w:val="18"/>
              <w:szCs w:val="18"/>
            </w:rPr>
            <w:fldChar w:fldCharType="end"/>
          </w:r>
        </w:p>
        <w:p w14:paraId="3E0B4BEC" w14:textId="24B8B8DB"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19.</w:t>
          </w:r>
          <w:r w:rsidRPr="007C04B6">
            <w:rPr>
              <w:rFonts w:eastAsiaTheme="minorEastAsia"/>
              <w:b w:val="0"/>
              <w:caps w:val="0"/>
              <w:color w:val="auto"/>
              <w:kern w:val="2"/>
              <w:sz w:val="18"/>
              <w:szCs w:val="18"/>
              <w:lang w:val="fr-FR" w:eastAsia="fr-FR"/>
              <w14:ligatures w14:val="standardContextual"/>
            </w:rPr>
            <w:tab/>
          </w:r>
          <w:r w:rsidRPr="007C04B6">
            <w:rPr>
              <w:sz w:val="18"/>
              <w:szCs w:val="18"/>
            </w:rPr>
            <w:t>Manquements aux obligations du Titulaire</w:t>
          </w:r>
          <w:r w:rsidRPr="007C04B6">
            <w:rPr>
              <w:sz w:val="18"/>
              <w:szCs w:val="18"/>
            </w:rPr>
            <w:tab/>
          </w:r>
          <w:r w:rsidRPr="007C04B6">
            <w:rPr>
              <w:sz w:val="18"/>
              <w:szCs w:val="18"/>
            </w:rPr>
            <w:fldChar w:fldCharType="begin"/>
          </w:r>
          <w:r w:rsidRPr="007C04B6">
            <w:rPr>
              <w:sz w:val="18"/>
              <w:szCs w:val="18"/>
            </w:rPr>
            <w:instrText xml:space="preserve"> PAGEREF _Toc207988778 \h </w:instrText>
          </w:r>
          <w:r w:rsidRPr="007C04B6">
            <w:rPr>
              <w:sz w:val="18"/>
              <w:szCs w:val="18"/>
            </w:rPr>
          </w:r>
          <w:r w:rsidRPr="007C04B6">
            <w:rPr>
              <w:sz w:val="18"/>
              <w:szCs w:val="18"/>
            </w:rPr>
            <w:fldChar w:fldCharType="separate"/>
          </w:r>
          <w:r w:rsidRPr="007C04B6">
            <w:rPr>
              <w:sz w:val="18"/>
              <w:szCs w:val="18"/>
            </w:rPr>
            <w:t>33</w:t>
          </w:r>
          <w:r w:rsidRPr="007C04B6">
            <w:rPr>
              <w:sz w:val="18"/>
              <w:szCs w:val="18"/>
            </w:rPr>
            <w:fldChar w:fldCharType="end"/>
          </w:r>
        </w:p>
        <w:p w14:paraId="526C7CCB" w14:textId="4F3EE13B"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20.</w:t>
          </w:r>
          <w:r w:rsidRPr="007C04B6">
            <w:rPr>
              <w:rFonts w:eastAsiaTheme="minorEastAsia"/>
              <w:b w:val="0"/>
              <w:caps w:val="0"/>
              <w:color w:val="auto"/>
              <w:kern w:val="2"/>
              <w:sz w:val="18"/>
              <w:szCs w:val="18"/>
              <w:lang w:val="fr-FR" w:eastAsia="fr-FR"/>
              <w14:ligatures w14:val="standardContextual"/>
            </w:rPr>
            <w:tab/>
          </w:r>
          <w:r w:rsidRPr="007C04B6">
            <w:rPr>
              <w:sz w:val="18"/>
              <w:szCs w:val="18"/>
            </w:rPr>
            <w:t>Responsabilité et assurance</w:t>
          </w:r>
          <w:r w:rsidRPr="007C04B6">
            <w:rPr>
              <w:sz w:val="18"/>
              <w:szCs w:val="18"/>
            </w:rPr>
            <w:tab/>
          </w:r>
          <w:r w:rsidRPr="007C04B6">
            <w:rPr>
              <w:sz w:val="18"/>
              <w:szCs w:val="18"/>
            </w:rPr>
            <w:fldChar w:fldCharType="begin"/>
          </w:r>
          <w:r w:rsidRPr="007C04B6">
            <w:rPr>
              <w:sz w:val="18"/>
              <w:szCs w:val="18"/>
            </w:rPr>
            <w:instrText xml:space="preserve"> PAGEREF _Toc207988779 \h </w:instrText>
          </w:r>
          <w:r w:rsidRPr="007C04B6">
            <w:rPr>
              <w:sz w:val="18"/>
              <w:szCs w:val="18"/>
            </w:rPr>
          </w:r>
          <w:r w:rsidRPr="007C04B6">
            <w:rPr>
              <w:sz w:val="18"/>
              <w:szCs w:val="18"/>
            </w:rPr>
            <w:fldChar w:fldCharType="separate"/>
          </w:r>
          <w:r w:rsidRPr="007C04B6">
            <w:rPr>
              <w:sz w:val="18"/>
              <w:szCs w:val="18"/>
            </w:rPr>
            <w:t>34</w:t>
          </w:r>
          <w:r w:rsidRPr="007C04B6">
            <w:rPr>
              <w:sz w:val="18"/>
              <w:szCs w:val="18"/>
            </w:rPr>
            <w:fldChar w:fldCharType="end"/>
          </w:r>
        </w:p>
        <w:p w14:paraId="26FC4C58" w14:textId="3A678683"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21.</w:t>
          </w:r>
          <w:r w:rsidRPr="007C04B6">
            <w:rPr>
              <w:rFonts w:eastAsiaTheme="minorEastAsia"/>
              <w:b w:val="0"/>
              <w:caps w:val="0"/>
              <w:color w:val="auto"/>
              <w:kern w:val="2"/>
              <w:sz w:val="18"/>
              <w:szCs w:val="18"/>
              <w:lang w:val="fr-FR" w:eastAsia="fr-FR"/>
              <w14:ligatures w14:val="standardContextual"/>
            </w:rPr>
            <w:tab/>
          </w:r>
          <w:r w:rsidRPr="007C04B6">
            <w:rPr>
              <w:sz w:val="18"/>
              <w:szCs w:val="18"/>
            </w:rPr>
            <w:t>Co-traitance</w:t>
          </w:r>
          <w:r w:rsidRPr="007C04B6">
            <w:rPr>
              <w:sz w:val="18"/>
              <w:szCs w:val="18"/>
            </w:rPr>
            <w:tab/>
          </w:r>
          <w:r w:rsidRPr="007C04B6">
            <w:rPr>
              <w:sz w:val="18"/>
              <w:szCs w:val="18"/>
            </w:rPr>
            <w:fldChar w:fldCharType="begin"/>
          </w:r>
          <w:r w:rsidRPr="007C04B6">
            <w:rPr>
              <w:sz w:val="18"/>
              <w:szCs w:val="18"/>
            </w:rPr>
            <w:instrText xml:space="preserve"> PAGEREF _Toc207988780 \h </w:instrText>
          </w:r>
          <w:r w:rsidRPr="007C04B6">
            <w:rPr>
              <w:sz w:val="18"/>
              <w:szCs w:val="18"/>
            </w:rPr>
          </w:r>
          <w:r w:rsidRPr="007C04B6">
            <w:rPr>
              <w:sz w:val="18"/>
              <w:szCs w:val="18"/>
            </w:rPr>
            <w:fldChar w:fldCharType="separate"/>
          </w:r>
          <w:r w:rsidRPr="007C04B6">
            <w:rPr>
              <w:sz w:val="18"/>
              <w:szCs w:val="18"/>
            </w:rPr>
            <w:t>35</w:t>
          </w:r>
          <w:r w:rsidRPr="007C04B6">
            <w:rPr>
              <w:sz w:val="18"/>
              <w:szCs w:val="18"/>
            </w:rPr>
            <w:fldChar w:fldCharType="end"/>
          </w:r>
        </w:p>
        <w:p w14:paraId="38098238" w14:textId="4DEBF68A"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22.</w:t>
          </w:r>
          <w:r w:rsidRPr="007C04B6">
            <w:rPr>
              <w:rFonts w:eastAsiaTheme="minorEastAsia"/>
              <w:b w:val="0"/>
              <w:caps w:val="0"/>
              <w:color w:val="auto"/>
              <w:kern w:val="2"/>
              <w:sz w:val="18"/>
              <w:szCs w:val="18"/>
              <w:lang w:val="fr-FR" w:eastAsia="fr-FR"/>
              <w14:ligatures w14:val="standardContextual"/>
            </w:rPr>
            <w:tab/>
          </w:r>
          <w:r w:rsidRPr="007C04B6">
            <w:rPr>
              <w:sz w:val="18"/>
              <w:szCs w:val="18"/>
            </w:rPr>
            <w:t>Sous-traitance</w:t>
          </w:r>
          <w:r w:rsidRPr="007C04B6">
            <w:rPr>
              <w:sz w:val="18"/>
              <w:szCs w:val="18"/>
            </w:rPr>
            <w:tab/>
          </w:r>
          <w:r w:rsidRPr="007C04B6">
            <w:rPr>
              <w:sz w:val="18"/>
              <w:szCs w:val="18"/>
            </w:rPr>
            <w:fldChar w:fldCharType="begin"/>
          </w:r>
          <w:r w:rsidRPr="007C04B6">
            <w:rPr>
              <w:sz w:val="18"/>
              <w:szCs w:val="18"/>
            </w:rPr>
            <w:instrText xml:space="preserve"> PAGEREF _Toc207988781 \h </w:instrText>
          </w:r>
          <w:r w:rsidRPr="007C04B6">
            <w:rPr>
              <w:sz w:val="18"/>
              <w:szCs w:val="18"/>
            </w:rPr>
          </w:r>
          <w:r w:rsidRPr="007C04B6">
            <w:rPr>
              <w:sz w:val="18"/>
              <w:szCs w:val="18"/>
            </w:rPr>
            <w:fldChar w:fldCharType="separate"/>
          </w:r>
          <w:r w:rsidRPr="007C04B6">
            <w:rPr>
              <w:sz w:val="18"/>
              <w:szCs w:val="18"/>
            </w:rPr>
            <w:t>36</w:t>
          </w:r>
          <w:r w:rsidRPr="007C04B6">
            <w:rPr>
              <w:sz w:val="18"/>
              <w:szCs w:val="18"/>
            </w:rPr>
            <w:fldChar w:fldCharType="end"/>
          </w:r>
        </w:p>
        <w:p w14:paraId="5FD5654D" w14:textId="323452FA"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23.</w:t>
          </w:r>
          <w:r w:rsidRPr="007C04B6">
            <w:rPr>
              <w:rFonts w:eastAsiaTheme="minorEastAsia"/>
              <w:b w:val="0"/>
              <w:caps w:val="0"/>
              <w:color w:val="auto"/>
              <w:kern w:val="2"/>
              <w:sz w:val="18"/>
              <w:szCs w:val="18"/>
              <w:lang w:val="fr-FR" w:eastAsia="fr-FR"/>
              <w14:ligatures w14:val="standardContextual"/>
            </w:rPr>
            <w:tab/>
          </w:r>
          <w:r w:rsidRPr="007C04B6">
            <w:rPr>
              <w:sz w:val="18"/>
              <w:szCs w:val="18"/>
            </w:rPr>
            <w:t>Résiliation</w:t>
          </w:r>
          <w:r w:rsidRPr="007C04B6">
            <w:rPr>
              <w:sz w:val="18"/>
              <w:szCs w:val="18"/>
            </w:rPr>
            <w:tab/>
          </w:r>
          <w:r w:rsidRPr="007C04B6">
            <w:rPr>
              <w:sz w:val="18"/>
              <w:szCs w:val="18"/>
            </w:rPr>
            <w:fldChar w:fldCharType="begin"/>
          </w:r>
          <w:r w:rsidRPr="007C04B6">
            <w:rPr>
              <w:sz w:val="18"/>
              <w:szCs w:val="18"/>
            </w:rPr>
            <w:instrText xml:space="preserve"> PAGEREF _Toc207988782 \h </w:instrText>
          </w:r>
          <w:r w:rsidRPr="007C04B6">
            <w:rPr>
              <w:sz w:val="18"/>
              <w:szCs w:val="18"/>
            </w:rPr>
          </w:r>
          <w:r w:rsidRPr="007C04B6">
            <w:rPr>
              <w:sz w:val="18"/>
              <w:szCs w:val="18"/>
            </w:rPr>
            <w:fldChar w:fldCharType="separate"/>
          </w:r>
          <w:r w:rsidRPr="007C04B6">
            <w:rPr>
              <w:sz w:val="18"/>
              <w:szCs w:val="18"/>
            </w:rPr>
            <w:t>37</w:t>
          </w:r>
          <w:r w:rsidRPr="007C04B6">
            <w:rPr>
              <w:sz w:val="18"/>
              <w:szCs w:val="18"/>
            </w:rPr>
            <w:fldChar w:fldCharType="end"/>
          </w:r>
        </w:p>
        <w:p w14:paraId="189C1557" w14:textId="49C9EDED"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24.</w:t>
          </w:r>
          <w:r w:rsidRPr="007C04B6">
            <w:rPr>
              <w:rFonts w:eastAsiaTheme="minorEastAsia"/>
              <w:b w:val="0"/>
              <w:caps w:val="0"/>
              <w:color w:val="auto"/>
              <w:kern w:val="2"/>
              <w:sz w:val="18"/>
              <w:szCs w:val="18"/>
              <w:lang w:val="fr-FR" w:eastAsia="fr-FR"/>
              <w14:ligatures w14:val="standardContextual"/>
            </w:rPr>
            <w:tab/>
          </w:r>
          <w:r w:rsidRPr="007C04B6">
            <w:rPr>
              <w:sz w:val="18"/>
              <w:szCs w:val="18"/>
            </w:rPr>
            <w:t>Force majeure</w:t>
          </w:r>
          <w:r w:rsidRPr="007C04B6">
            <w:rPr>
              <w:sz w:val="18"/>
              <w:szCs w:val="18"/>
            </w:rPr>
            <w:tab/>
          </w:r>
          <w:r w:rsidRPr="007C04B6">
            <w:rPr>
              <w:sz w:val="18"/>
              <w:szCs w:val="18"/>
            </w:rPr>
            <w:fldChar w:fldCharType="begin"/>
          </w:r>
          <w:r w:rsidRPr="007C04B6">
            <w:rPr>
              <w:sz w:val="18"/>
              <w:szCs w:val="18"/>
            </w:rPr>
            <w:instrText xml:space="preserve"> PAGEREF _Toc207988783 \h </w:instrText>
          </w:r>
          <w:r w:rsidRPr="007C04B6">
            <w:rPr>
              <w:sz w:val="18"/>
              <w:szCs w:val="18"/>
            </w:rPr>
          </w:r>
          <w:r w:rsidRPr="007C04B6">
            <w:rPr>
              <w:sz w:val="18"/>
              <w:szCs w:val="18"/>
            </w:rPr>
            <w:fldChar w:fldCharType="separate"/>
          </w:r>
          <w:r w:rsidRPr="007C04B6">
            <w:rPr>
              <w:sz w:val="18"/>
              <w:szCs w:val="18"/>
            </w:rPr>
            <w:t>39</w:t>
          </w:r>
          <w:r w:rsidRPr="007C04B6">
            <w:rPr>
              <w:sz w:val="18"/>
              <w:szCs w:val="18"/>
            </w:rPr>
            <w:fldChar w:fldCharType="end"/>
          </w:r>
        </w:p>
        <w:p w14:paraId="36EB6054" w14:textId="15556513"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25.</w:t>
          </w:r>
          <w:r w:rsidRPr="007C04B6">
            <w:rPr>
              <w:rFonts w:eastAsiaTheme="minorEastAsia"/>
              <w:b w:val="0"/>
              <w:caps w:val="0"/>
              <w:color w:val="auto"/>
              <w:kern w:val="2"/>
              <w:sz w:val="18"/>
              <w:szCs w:val="18"/>
              <w:lang w:val="fr-FR" w:eastAsia="fr-FR"/>
              <w14:ligatures w14:val="standardContextual"/>
            </w:rPr>
            <w:tab/>
          </w:r>
          <w:r w:rsidRPr="007C04B6">
            <w:rPr>
              <w:sz w:val="18"/>
              <w:szCs w:val="18"/>
            </w:rPr>
            <w:t>Propriété intellectuelle</w:t>
          </w:r>
          <w:r w:rsidRPr="007C04B6">
            <w:rPr>
              <w:sz w:val="18"/>
              <w:szCs w:val="18"/>
            </w:rPr>
            <w:tab/>
          </w:r>
          <w:r w:rsidRPr="007C04B6">
            <w:rPr>
              <w:sz w:val="18"/>
              <w:szCs w:val="18"/>
            </w:rPr>
            <w:fldChar w:fldCharType="begin"/>
          </w:r>
          <w:r w:rsidRPr="007C04B6">
            <w:rPr>
              <w:sz w:val="18"/>
              <w:szCs w:val="18"/>
            </w:rPr>
            <w:instrText xml:space="preserve"> PAGEREF _Toc207988784 \h </w:instrText>
          </w:r>
          <w:r w:rsidRPr="007C04B6">
            <w:rPr>
              <w:sz w:val="18"/>
              <w:szCs w:val="18"/>
            </w:rPr>
          </w:r>
          <w:r w:rsidRPr="007C04B6">
            <w:rPr>
              <w:sz w:val="18"/>
              <w:szCs w:val="18"/>
            </w:rPr>
            <w:fldChar w:fldCharType="separate"/>
          </w:r>
          <w:r w:rsidRPr="007C04B6">
            <w:rPr>
              <w:sz w:val="18"/>
              <w:szCs w:val="18"/>
            </w:rPr>
            <w:t>40</w:t>
          </w:r>
          <w:r w:rsidRPr="007C04B6">
            <w:rPr>
              <w:sz w:val="18"/>
              <w:szCs w:val="18"/>
            </w:rPr>
            <w:fldChar w:fldCharType="end"/>
          </w:r>
        </w:p>
        <w:p w14:paraId="7EDB596B" w14:textId="20D88309"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26.</w:t>
          </w:r>
          <w:r w:rsidRPr="007C04B6">
            <w:rPr>
              <w:rFonts w:eastAsiaTheme="minorEastAsia"/>
              <w:b w:val="0"/>
              <w:caps w:val="0"/>
              <w:color w:val="auto"/>
              <w:kern w:val="2"/>
              <w:sz w:val="18"/>
              <w:szCs w:val="18"/>
              <w:lang w:val="fr-FR" w:eastAsia="fr-FR"/>
              <w14:ligatures w14:val="standardContextual"/>
            </w:rPr>
            <w:tab/>
          </w:r>
          <w:r w:rsidRPr="007C04B6">
            <w:rPr>
              <w:sz w:val="18"/>
              <w:szCs w:val="18"/>
            </w:rPr>
            <w:t>Confidentialité</w:t>
          </w:r>
          <w:r w:rsidRPr="007C04B6">
            <w:rPr>
              <w:sz w:val="18"/>
              <w:szCs w:val="18"/>
            </w:rPr>
            <w:tab/>
          </w:r>
          <w:r w:rsidRPr="007C04B6">
            <w:rPr>
              <w:sz w:val="18"/>
              <w:szCs w:val="18"/>
            </w:rPr>
            <w:fldChar w:fldCharType="begin"/>
          </w:r>
          <w:r w:rsidRPr="007C04B6">
            <w:rPr>
              <w:sz w:val="18"/>
              <w:szCs w:val="18"/>
            </w:rPr>
            <w:instrText xml:space="preserve"> PAGEREF _Toc207988785 \h </w:instrText>
          </w:r>
          <w:r w:rsidRPr="007C04B6">
            <w:rPr>
              <w:sz w:val="18"/>
              <w:szCs w:val="18"/>
            </w:rPr>
          </w:r>
          <w:r w:rsidRPr="007C04B6">
            <w:rPr>
              <w:sz w:val="18"/>
              <w:szCs w:val="18"/>
            </w:rPr>
            <w:fldChar w:fldCharType="separate"/>
          </w:r>
          <w:r w:rsidRPr="007C04B6">
            <w:rPr>
              <w:sz w:val="18"/>
              <w:szCs w:val="18"/>
            </w:rPr>
            <w:t>40</w:t>
          </w:r>
          <w:r w:rsidRPr="007C04B6">
            <w:rPr>
              <w:sz w:val="18"/>
              <w:szCs w:val="18"/>
            </w:rPr>
            <w:fldChar w:fldCharType="end"/>
          </w:r>
        </w:p>
        <w:p w14:paraId="40025515" w14:textId="3472C720"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27.</w:t>
          </w:r>
          <w:r w:rsidRPr="007C04B6">
            <w:rPr>
              <w:rFonts w:eastAsiaTheme="minorEastAsia"/>
              <w:b w:val="0"/>
              <w:caps w:val="0"/>
              <w:color w:val="auto"/>
              <w:kern w:val="2"/>
              <w:sz w:val="18"/>
              <w:szCs w:val="18"/>
              <w:lang w:val="fr-FR" w:eastAsia="fr-FR"/>
              <w14:ligatures w14:val="standardContextual"/>
            </w:rPr>
            <w:tab/>
          </w:r>
          <w:r w:rsidRPr="007C04B6">
            <w:rPr>
              <w:sz w:val="18"/>
              <w:szCs w:val="18"/>
            </w:rPr>
            <w:t>Protection des Informations Commercialement Sensibles</w:t>
          </w:r>
          <w:r w:rsidRPr="007C04B6">
            <w:rPr>
              <w:sz w:val="18"/>
              <w:szCs w:val="18"/>
            </w:rPr>
            <w:tab/>
          </w:r>
          <w:r w:rsidRPr="007C04B6">
            <w:rPr>
              <w:sz w:val="18"/>
              <w:szCs w:val="18"/>
            </w:rPr>
            <w:fldChar w:fldCharType="begin"/>
          </w:r>
          <w:r w:rsidRPr="007C04B6">
            <w:rPr>
              <w:sz w:val="18"/>
              <w:szCs w:val="18"/>
            </w:rPr>
            <w:instrText xml:space="preserve"> PAGEREF _Toc207988786 \h </w:instrText>
          </w:r>
          <w:r w:rsidRPr="007C04B6">
            <w:rPr>
              <w:sz w:val="18"/>
              <w:szCs w:val="18"/>
            </w:rPr>
          </w:r>
          <w:r w:rsidRPr="007C04B6">
            <w:rPr>
              <w:sz w:val="18"/>
              <w:szCs w:val="18"/>
            </w:rPr>
            <w:fldChar w:fldCharType="separate"/>
          </w:r>
          <w:r w:rsidRPr="007C04B6">
            <w:rPr>
              <w:sz w:val="18"/>
              <w:szCs w:val="18"/>
            </w:rPr>
            <w:t>41</w:t>
          </w:r>
          <w:r w:rsidRPr="007C04B6">
            <w:rPr>
              <w:sz w:val="18"/>
              <w:szCs w:val="18"/>
            </w:rPr>
            <w:fldChar w:fldCharType="end"/>
          </w:r>
        </w:p>
        <w:p w14:paraId="3486E02B" w14:textId="57126F93"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28.</w:t>
          </w:r>
          <w:r w:rsidRPr="007C04B6">
            <w:rPr>
              <w:rFonts w:eastAsiaTheme="minorEastAsia"/>
              <w:b w:val="0"/>
              <w:caps w:val="0"/>
              <w:color w:val="auto"/>
              <w:kern w:val="2"/>
              <w:sz w:val="18"/>
              <w:szCs w:val="18"/>
              <w:lang w:val="fr-FR" w:eastAsia="fr-FR"/>
              <w14:ligatures w14:val="standardContextual"/>
            </w:rPr>
            <w:tab/>
          </w:r>
          <w:r w:rsidRPr="007C04B6">
            <w:rPr>
              <w:sz w:val="18"/>
              <w:szCs w:val="18"/>
            </w:rPr>
            <w:t>Dispositions générales</w:t>
          </w:r>
          <w:r w:rsidRPr="007C04B6">
            <w:rPr>
              <w:sz w:val="18"/>
              <w:szCs w:val="18"/>
            </w:rPr>
            <w:tab/>
          </w:r>
          <w:r w:rsidRPr="007C04B6">
            <w:rPr>
              <w:sz w:val="18"/>
              <w:szCs w:val="18"/>
            </w:rPr>
            <w:fldChar w:fldCharType="begin"/>
          </w:r>
          <w:r w:rsidRPr="007C04B6">
            <w:rPr>
              <w:sz w:val="18"/>
              <w:szCs w:val="18"/>
            </w:rPr>
            <w:instrText xml:space="preserve"> PAGEREF _Toc207988787 \h </w:instrText>
          </w:r>
          <w:r w:rsidRPr="007C04B6">
            <w:rPr>
              <w:sz w:val="18"/>
              <w:szCs w:val="18"/>
            </w:rPr>
          </w:r>
          <w:r w:rsidRPr="007C04B6">
            <w:rPr>
              <w:sz w:val="18"/>
              <w:szCs w:val="18"/>
            </w:rPr>
            <w:fldChar w:fldCharType="separate"/>
          </w:r>
          <w:r w:rsidRPr="007C04B6">
            <w:rPr>
              <w:sz w:val="18"/>
              <w:szCs w:val="18"/>
            </w:rPr>
            <w:t>42</w:t>
          </w:r>
          <w:r w:rsidRPr="007C04B6">
            <w:rPr>
              <w:sz w:val="18"/>
              <w:szCs w:val="18"/>
            </w:rPr>
            <w:fldChar w:fldCharType="end"/>
          </w:r>
        </w:p>
        <w:p w14:paraId="3552ADC9" w14:textId="4673E7F5"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29.</w:t>
          </w:r>
          <w:r w:rsidRPr="007C04B6">
            <w:rPr>
              <w:rFonts w:eastAsiaTheme="minorEastAsia"/>
              <w:b w:val="0"/>
              <w:caps w:val="0"/>
              <w:color w:val="auto"/>
              <w:kern w:val="2"/>
              <w:sz w:val="18"/>
              <w:szCs w:val="18"/>
              <w:lang w:val="fr-FR" w:eastAsia="fr-FR"/>
              <w14:ligatures w14:val="standardContextual"/>
            </w:rPr>
            <w:tab/>
          </w:r>
          <w:r w:rsidRPr="007C04B6">
            <w:rPr>
              <w:sz w:val="18"/>
              <w:szCs w:val="18"/>
            </w:rPr>
            <w:t>Droit applicable et règlement des litiges</w:t>
          </w:r>
          <w:r w:rsidRPr="007C04B6">
            <w:rPr>
              <w:sz w:val="18"/>
              <w:szCs w:val="18"/>
            </w:rPr>
            <w:tab/>
          </w:r>
          <w:r w:rsidRPr="007C04B6">
            <w:rPr>
              <w:sz w:val="18"/>
              <w:szCs w:val="18"/>
            </w:rPr>
            <w:fldChar w:fldCharType="begin"/>
          </w:r>
          <w:r w:rsidRPr="007C04B6">
            <w:rPr>
              <w:sz w:val="18"/>
              <w:szCs w:val="18"/>
            </w:rPr>
            <w:instrText xml:space="preserve"> PAGEREF _Toc207988788 \h </w:instrText>
          </w:r>
          <w:r w:rsidRPr="007C04B6">
            <w:rPr>
              <w:sz w:val="18"/>
              <w:szCs w:val="18"/>
            </w:rPr>
          </w:r>
          <w:r w:rsidRPr="007C04B6">
            <w:rPr>
              <w:sz w:val="18"/>
              <w:szCs w:val="18"/>
            </w:rPr>
            <w:fldChar w:fldCharType="separate"/>
          </w:r>
          <w:r w:rsidRPr="007C04B6">
            <w:rPr>
              <w:sz w:val="18"/>
              <w:szCs w:val="18"/>
            </w:rPr>
            <w:t>43</w:t>
          </w:r>
          <w:r w:rsidRPr="007C04B6">
            <w:rPr>
              <w:sz w:val="18"/>
              <w:szCs w:val="18"/>
            </w:rPr>
            <w:fldChar w:fldCharType="end"/>
          </w:r>
        </w:p>
        <w:p w14:paraId="3FE1BB88" w14:textId="4495873A"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Annexe 1 : Niveaux de services et pénalités</w:t>
          </w:r>
          <w:r w:rsidRPr="007C04B6">
            <w:rPr>
              <w:sz w:val="18"/>
              <w:szCs w:val="18"/>
            </w:rPr>
            <w:tab/>
          </w:r>
          <w:r w:rsidRPr="007C04B6">
            <w:rPr>
              <w:sz w:val="18"/>
              <w:szCs w:val="18"/>
            </w:rPr>
            <w:fldChar w:fldCharType="begin"/>
          </w:r>
          <w:r w:rsidRPr="007C04B6">
            <w:rPr>
              <w:sz w:val="18"/>
              <w:szCs w:val="18"/>
            </w:rPr>
            <w:instrText xml:space="preserve"> PAGEREF _Toc207988789 \h </w:instrText>
          </w:r>
          <w:r w:rsidRPr="007C04B6">
            <w:rPr>
              <w:sz w:val="18"/>
              <w:szCs w:val="18"/>
            </w:rPr>
          </w:r>
          <w:r w:rsidRPr="007C04B6">
            <w:rPr>
              <w:sz w:val="18"/>
              <w:szCs w:val="18"/>
            </w:rPr>
            <w:fldChar w:fldCharType="separate"/>
          </w:r>
          <w:r w:rsidRPr="007C04B6">
            <w:rPr>
              <w:sz w:val="18"/>
              <w:szCs w:val="18"/>
            </w:rPr>
            <w:t>45</w:t>
          </w:r>
          <w:r w:rsidRPr="007C04B6">
            <w:rPr>
              <w:sz w:val="18"/>
              <w:szCs w:val="18"/>
            </w:rPr>
            <w:fldChar w:fldCharType="end"/>
          </w:r>
        </w:p>
        <w:p w14:paraId="51E41D22" w14:textId="2B4DF585"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Annexe 2 : Plan de progrès RSE</w:t>
          </w:r>
          <w:r w:rsidRPr="007C04B6">
            <w:rPr>
              <w:sz w:val="18"/>
              <w:szCs w:val="18"/>
            </w:rPr>
            <w:tab/>
          </w:r>
          <w:r w:rsidRPr="007C04B6">
            <w:rPr>
              <w:sz w:val="18"/>
              <w:szCs w:val="18"/>
            </w:rPr>
            <w:fldChar w:fldCharType="begin"/>
          </w:r>
          <w:r w:rsidRPr="007C04B6">
            <w:rPr>
              <w:sz w:val="18"/>
              <w:szCs w:val="18"/>
            </w:rPr>
            <w:instrText xml:space="preserve"> PAGEREF _Toc207988790 \h </w:instrText>
          </w:r>
          <w:r w:rsidRPr="007C04B6">
            <w:rPr>
              <w:sz w:val="18"/>
              <w:szCs w:val="18"/>
            </w:rPr>
          </w:r>
          <w:r w:rsidRPr="007C04B6">
            <w:rPr>
              <w:sz w:val="18"/>
              <w:szCs w:val="18"/>
            </w:rPr>
            <w:fldChar w:fldCharType="separate"/>
          </w:r>
          <w:r w:rsidRPr="007C04B6">
            <w:rPr>
              <w:sz w:val="18"/>
              <w:szCs w:val="18"/>
            </w:rPr>
            <w:t>46</w:t>
          </w:r>
          <w:r w:rsidRPr="007C04B6">
            <w:rPr>
              <w:sz w:val="18"/>
              <w:szCs w:val="18"/>
            </w:rPr>
            <w:fldChar w:fldCharType="end"/>
          </w:r>
        </w:p>
        <w:p w14:paraId="373E7B31" w14:textId="195C56C0"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Annexe 3 : Conditions financières</w:t>
          </w:r>
          <w:r w:rsidRPr="007C04B6">
            <w:rPr>
              <w:sz w:val="18"/>
              <w:szCs w:val="18"/>
            </w:rPr>
            <w:tab/>
          </w:r>
          <w:r w:rsidRPr="007C04B6">
            <w:rPr>
              <w:sz w:val="18"/>
              <w:szCs w:val="18"/>
            </w:rPr>
            <w:fldChar w:fldCharType="begin"/>
          </w:r>
          <w:r w:rsidRPr="007C04B6">
            <w:rPr>
              <w:sz w:val="18"/>
              <w:szCs w:val="18"/>
            </w:rPr>
            <w:instrText xml:space="preserve"> PAGEREF _Toc207988791 \h </w:instrText>
          </w:r>
          <w:r w:rsidRPr="007C04B6">
            <w:rPr>
              <w:sz w:val="18"/>
              <w:szCs w:val="18"/>
            </w:rPr>
          </w:r>
          <w:r w:rsidRPr="007C04B6">
            <w:rPr>
              <w:sz w:val="18"/>
              <w:szCs w:val="18"/>
            </w:rPr>
            <w:fldChar w:fldCharType="separate"/>
          </w:r>
          <w:r w:rsidRPr="007C04B6">
            <w:rPr>
              <w:sz w:val="18"/>
              <w:szCs w:val="18"/>
            </w:rPr>
            <w:t>47</w:t>
          </w:r>
          <w:r w:rsidRPr="007C04B6">
            <w:rPr>
              <w:sz w:val="18"/>
              <w:szCs w:val="18"/>
            </w:rPr>
            <w:fldChar w:fldCharType="end"/>
          </w:r>
        </w:p>
        <w:p w14:paraId="7308D878" w14:textId="77967DB6"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Annexe 4 : Statistiques annuelles</w:t>
          </w:r>
          <w:r w:rsidRPr="007C04B6">
            <w:rPr>
              <w:sz w:val="18"/>
              <w:szCs w:val="18"/>
            </w:rPr>
            <w:tab/>
          </w:r>
          <w:r w:rsidRPr="007C04B6">
            <w:rPr>
              <w:sz w:val="18"/>
              <w:szCs w:val="18"/>
            </w:rPr>
            <w:fldChar w:fldCharType="begin"/>
          </w:r>
          <w:r w:rsidRPr="007C04B6">
            <w:rPr>
              <w:sz w:val="18"/>
              <w:szCs w:val="18"/>
            </w:rPr>
            <w:instrText xml:space="preserve"> PAGEREF _Toc207988792 \h </w:instrText>
          </w:r>
          <w:r w:rsidRPr="007C04B6">
            <w:rPr>
              <w:sz w:val="18"/>
              <w:szCs w:val="18"/>
            </w:rPr>
          </w:r>
          <w:r w:rsidRPr="007C04B6">
            <w:rPr>
              <w:sz w:val="18"/>
              <w:szCs w:val="18"/>
            </w:rPr>
            <w:fldChar w:fldCharType="separate"/>
          </w:r>
          <w:r w:rsidRPr="007C04B6">
            <w:rPr>
              <w:sz w:val="18"/>
              <w:szCs w:val="18"/>
            </w:rPr>
            <w:t>48</w:t>
          </w:r>
          <w:r w:rsidRPr="007C04B6">
            <w:rPr>
              <w:sz w:val="18"/>
              <w:szCs w:val="18"/>
            </w:rPr>
            <w:fldChar w:fldCharType="end"/>
          </w:r>
        </w:p>
        <w:p w14:paraId="35657359" w14:textId="07D90490"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Annexe 5 : Répartition par stockage</w:t>
          </w:r>
          <w:r w:rsidRPr="007C04B6">
            <w:rPr>
              <w:sz w:val="18"/>
              <w:szCs w:val="18"/>
            </w:rPr>
            <w:tab/>
          </w:r>
          <w:r w:rsidRPr="007C04B6">
            <w:rPr>
              <w:sz w:val="18"/>
              <w:szCs w:val="18"/>
            </w:rPr>
            <w:fldChar w:fldCharType="begin"/>
          </w:r>
          <w:r w:rsidRPr="007C04B6">
            <w:rPr>
              <w:sz w:val="18"/>
              <w:szCs w:val="18"/>
            </w:rPr>
            <w:instrText xml:space="preserve"> PAGEREF _Toc207988793 \h </w:instrText>
          </w:r>
          <w:r w:rsidRPr="007C04B6">
            <w:rPr>
              <w:sz w:val="18"/>
              <w:szCs w:val="18"/>
            </w:rPr>
          </w:r>
          <w:r w:rsidRPr="007C04B6">
            <w:rPr>
              <w:sz w:val="18"/>
              <w:szCs w:val="18"/>
            </w:rPr>
            <w:fldChar w:fldCharType="separate"/>
          </w:r>
          <w:r w:rsidRPr="007C04B6">
            <w:rPr>
              <w:sz w:val="18"/>
              <w:szCs w:val="18"/>
            </w:rPr>
            <w:t>49</w:t>
          </w:r>
          <w:r w:rsidRPr="007C04B6">
            <w:rPr>
              <w:sz w:val="18"/>
              <w:szCs w:val="18"/>
            </w:rPr>
            <w:fldChar w:fldCharType="end"/>
          </w:r>
        </w:p>
        <w:p w14:paraId="1006EBA3" w14:textId="492DD3A3"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Annexe 6 : Niveau de traçabilité et de conditionnement des Matériels</w:t>
          </w:r>
          <w:r w:rsidRPr="007C04B6">
            <w:rPr>
              <w:sz w:val="18"/>
              <w:szCs w:val="18"/>
            </w:rPr>
            <w:tab/>
          </w:r>
          <w:r w:rsidRPr="007C04B6">
            <w:rPr>
              <w:sz w:val="18"/>
              <w:szCs w:val="18"/>
            </w:rPr>
            <w:fldChar w:fldCharType="begin"/>
          </w:r>
          <w:r w:rsidRPr="007C04B6">
            <w:rPr>
              <w:sz w:val="18"/>
              <w:szCs w:val="18"/>
            </w:rPr>
            <w:instrText xml:space="preserve"> PAGEREF _Toc207988794 \h </w:instrText>
          </w:r>
          <w:r w:rsidRPr="007C04B6">
            <w:rPr>
              <w:sz w:val="18"/>
              <w:szCs w:val="18"/>
            </w:rPr>
          </w:r>
          <w:r w:rsidRPr="007C04B6">
            <w:rPr>
              <w:sz w:val="18"/>
              <w:szCs w:val="18"/>
            </w:rPr>
            <w:fldChar w:fldCharType="separate"/>
          </w:r>
          <w:r w:rsidRPr="007C04B6">
            <w:rPr>
              <w:sz w:val="18"/>
              <w:szCs w:val="18"/>
            </w:rPr>
            <w:t>50</w:t>
          </w:r>
          <w:r w:rsidRPr="007C04B6">
            <w:rPr>
              <w:sz w:val="18"/>
              <w:szCs w:val="18"/>
            </w:rPr>
            <w:fldChar w:fldCharType="end"/>
          </w:r>
        </w:p>
        <w:p w14:paraId="748A7892" w14:textId="6558D0A5"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Annexe 7 : Charte bien facturer GRDF</w:t>
          </w:r>
          <w:r w:rsidRPr="007C04B6">
            <w:rPr>
              <w:sz w:val="18"/>
              <w:szCs w:val="18"/>
            </w:rPr>
            <w:tab/>
          </w:r>
          <w:r w:rsidRPr="007C04B6">
            <w:rPr>
              <w:sz w:val="18"/>
              <w:szCs w:val="18"/>
            </w:rPr>
            <w:fldChar w:fldCharType="begin"/>
          </w:r>
          <w:r w:rsidRPr="007C04B6">
            <w:rPr>
              <w:sz w:val="18"/>
              <w:szCs w:val="18"/>
            </w:rPr>
            <w:instrText xml:space="preserve"> PAGEREF _Toc207988795 \h </w:instrText>
          </w:r>
          <w:r w:rsidRPr="007C04B6">
            <w:rPr>
              <w:sz w:val="18"/>
              <w:szCs w:val="18"/>
            </w:rPr>
          </w:r>
          <w:r w:rsidRPr="007C04B6">
            <w:rPr>
              <w:sz w:val="18"/>
              <w:szCs w:val="18"/>
            </w:rPr>
            <w:fldChar w:fldCharType="separate"/>
          </w:r>
          <w:r w:rsidRPr="007C04B6">
            <w:rPr>
              <w:sz w:val="18"/>
              <w:szCs w:val="18"/>
            </w:rPr>
            <w:t>51</w:t>
          </w:r>
          <w:r w:rsidRPr="007C04B6">
            <w:rPr>
              <w:sz w:val="18"/>
              <w:szCs w:val="18"/>
            </w:rPr>
            <w:fldChar w:fldCharType="end"/>
          </w:r>
        </w:p>
        <w:p w14:paraId="7F406741" w14:textId="289E6EA5"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Annexe 8 : Cahier des charges et ses annexes</w:t>
          </w:r>
          <w:r w:rsidRPr="007C04B6">
            <w:rPr>
              <w:sz w:val="18"/>
              <w:szCs w:val="18"/>
            </w:rPr>
            <w:tab/>
          </w:r>
          <w:r w:rsidRPr="007C04B6">
            <w:rPr>
              <w:sz w:val="18"/>
              <w:szCs w:val="18"/>
            </w:rPr>
            <w:fldChar w:fldCharType="begin"/>
          </w:r>
          <w:r w:rsidRPr="007C04B6">
            <w:rPr>
              <w:sz w:val="18"/>
              <w:szCs w:val="18"/>
            </w:rPr>
            <w:instrText xml:space="preserve"> PAGEREF _Toc207988796 \h </w:instrText>
          </w:r>
          <w:r w:rsidRPr="007C04B6">
            <w:rPr>
              <w:sz w:val="18"/>
              <w:szCs w:val="18"/>
            </w:rPr>
          </w:r>
          <w:r w:rsidRPr="007C04B6">
            <w:rPr>
              <w:sz w:val="18"/>
              <w:szCs w:val="18"/>
            </w:rPr>
            <w:fldChar w:fldCharType="separate"/>
          </w:r>
          <w:r w:rsidRPr="007C04B6">
            <w:rPr>
              <w:sz w:val="18"/>
              <w:szCs w:val="18"/>
            </w:rPr>
            <w:t>52</w:t>
          </w:r>
          <w:r w:rsidRPr="007C04B6">
            <w:rPr>
              <w:sz w:val="18"/>
              <w:szCs w:val="18"/>
            </w:rPr>
            <w:fldChar w:fldCharType="end"/>
          </w:r>
        </w:p>
        <w:p w14:paraId="64C6304E" w14:textId="77DD2682" w:rsidR="007C04B6" w:rsidRPr="007C04B6" w:rsidRDefault="007C04B6" w:rsidP="007C04B6">
          <w:pPr>
            <w:pStyle w:val="TM1"/>
            <w:spacing w:before="0" w:after="0"/>
            <w:rPr>
              <w:rFonts w:eastAsiaTheme="minorEastAsia"/>
              <w:b w:val="0"/>
              <w:caps w:val="0"/>
              <w:color w:val="auto"/>
              <w:kern w:val="2"/>
              <w:sz w:val="18"/>
              <w:szCs w:val="18"/>
              <w:lang w:val="fr-FR" w:eastAsia="fr-FR"/>
              <w14:ligatures w14:val="standardContextual"/>
            </w:rPr>
          </w:pPr>
          <w:r w:rsidRPr="007C04B6">
            <w:rPr>
              <w:sz w:val="18"/>
              <w:szCs w:val="18"/>
            </w:rPr>
            <w:t>Annexe 9 : Formulaire de déclaration de sous-traitance (DC4)</w:t>
          </w:r>
          <w:r w:rsidRPr="007C04B6">
            <w:rPr>
              <w:sz w:val="18"/>
              <w:szCs w:val="18"/>
            </w:rPr>
            <w:tab/>
          </w:r>
          <w:r w:rsidRPr="007C04B6">
            <w:rPr>
              <w:sz w:val="18"/>
              <w:szCs w:val="18"/>
            </w:rPr>
            <w:fldChar w:fldCharType="begin"/>
          </w:r>
          <w:r w:rsidRPr="007C04B6">
            <w:rPr>
              <w:sz w:val="18"/>
              <w:szCs w:val="18"/>
            </w:rPr>
            <w:instrText xml:space="preserve"> PAGEREF _Toc207988797 \h </w:instrText>
          </w:r>
          <w:r w:rsidRPr="007C04B6">
            <w:rPr>
              <w:sz w:val="18"/>
              <w:szCs w:val="18"/>
            </w:rPr>
          </w:r>
          <w:r w:rsidRPr="007C04B6">
            <w:rPr>
              <w:sz w:val="18"/>
              <w:szCs w:val="18"/>
            </w:rPr>
            <w:fldChar w:fldCharType="separate"/>
          </w:r>
          <w:r w:rsidRPr="007C04B6">
            <w:rPr>
              <w:sz w:val="18"/>
              <w:szCs w:val="18"/>
            </w:rPr>
            <w:t>53</w:t>
          </w:r>
          <w:r w:rsidRPr="007C04B6">
            <w:rPr>
              <w:sz w:val="18"/>
              <w:szCs w:val="18"/>
            </w:rPr>
            <w:fldChar w:fldCharType="end"/>
          </w:r>
        </w:p>
        <w:p w14:paraId="7EF7515A" w14:textId="22381EBE" w:rsidR="007D37FF" w:rsidRPr="000E650F" w:rsidRDefault="007D37FF" w:rsidP="007C04B6">
          <w:pPr>
            <w:pStyle w:val="TM1"/>
            <w:numPr>
              <w:ilvl w:val="0"/>
              <w:numId w:val="0"/>
            </w:numPr>
            <w:spacing w:before="0" w:after="0"/>
            <w:rPr>
              <w:rFonts w:eastAsiaTheme="minorEastAsia"/>
              <w:color w:val="auto"/>
              <w:kern w:val="2"/>
              <w:lang w:val="fr-FR" w:eastAsia="fr-FR"/>
              <w14:ligatures w14:val="standardContextual"/>
            </w:rPr>
          </w:pPr>
          <w:r w:rsidRPr="007C04B6">
            <w:rPr>
              <w:sz w:val="18"/>
              <w:szCs w:val="18"/>
            </w:rPr>
            <w:fldChar w:fldCharType="end"/>
          </w:r>
        </w:p>
        <w:p w14:paraId="70F8E52D" w14:textId="241C161D" w:rsidR="007D37FF" w:rsidRPr="001B332D" w:rsidRDefault="007D37FF" w:rsidP="0036780C">
          <w:pPr>
            <w:pStyle w:val="Textedesaisie"/>
          </w:pPr>
          <w:r w:rsidRPr="001B332D">
            <w:br w:type="page"/>
          </w:r>
        </w:p>
      </w:sdtContent>
    </w:sdt>
    <w:p w14:paraId="1B011828" w14:textId="73132C3B" w:rsidR="00373A82" w:rsidRPr="00845186" w:rsidRDefault="00373A82" w:rsidP="00CA43DE">
      <w:pPr>
        <w:pStyle w:val="Titre1"/>
      </w:pPr>
      <w:bookmarkStart w:id="3" w:name="_Toc207988760"/>
      <w:bookmarkEnd w:id="2"/>
      <w:r w:rsidRPr="00845186">
        <w:lastRenderedPageBreak/>
        <w:t>Préambule</w:t>
      </w:r>
      <w:bookmarkEnd w:id="3"/>
    </w:p>
    <w:p w14:paraId="35222FF5" w14:textId="59E756FD" w:rsidR="009672C9" w:rsidRPr="009776D2" w:rsidRDefault="009672C9" w:rsidP="009672C9">
      <w:pPr>
        <w:pStyle w:val="Max"/>
        <w:rPr>
          <w:rFonts w:ascii="Avenir LT Std 55 Roman" w:hAnsi="Avenir LT Std 55 Roman"/>
          <w:color w:val="000000"/>
        </w:rPr>
      </w:pPr>
      <w:r w:rsidRPr="009776D2">
        <w:rPr>
          <w:rFonts w:ascii="Avenir LT Std 55 Roman" w:hAnsi="Avenir LT Std 55 Roman"/>
          <w:color w:val="000000"/>
        </w:rPr>
        <w:t xml:space="preserve">Crée le 31 décembre 2007, GRDF regroupe la quasi-totalité des activités de distribution de gaz naturel en France et dessert 11 millions de clients en France.  Filiale à 100 % rattachée à la branche Infrastructures d’ENGIE, GRDF est un acteur stratégique du marché de l'énergie, au service des fournisseurs, des partenaires de la filière gaz naturel et des collectivités locales. </w:t>
      </w:r>
    </w:p>
    <w:p w14:paraId="7B968C76" w14:textId="77777777" w:rsidR="009672C9" w:rsidRPr="00C764D5" w:rsidRDefault="009672C9" w:rsidP="009672C9">
      <w:pPr>
        <w:pStyle w:val="Max"/>
        <w:rPr>
          <w:rFonts w:ascii="Avenir LT Std 55 Roman" w:hAnsi="Avenir LT Std 55 Roman"/>
          <w:color w:val="000000"/>
        </w:rPr>
      </w:pPr>
      <w:r w:rsidRPr="009776D2">
        <w:rPr>
          <w:rFonts w:ascii="Avenir LT Std 55 Roman" w:hAnsi="Avenir LT Std 55 Roman"/>
          <w:color w:val="000000"/>
        </w:rPr>
        <w:t xml:space="preserve">GRDF agit en tant qu’opérateur de réseau au titre d’une mission de service public, garantissant à tous les fournisseurs de gaz naturel un accès au réseau de distribution de gaz naturel, et gérant l'acheminement du gaz naturel et les demandes de changement de fournisseur des consommateurs </w:t>
      </w:r>
      <w:r w:rsidRPr="00C764D5">
        <w:rPr>
          <w:rFonts w:ascii="Avenir LT Std 55 Roman" w:hAnsi="Avenir LT Std 55 Roman"/>
          <w:color w:val="000000"/>
        </w:rPr>
        <w:t>de gaz naturel.</w:t>
      </w:r>
    </w:p>
    <w:p w14:paraId="59978F7D" w14:textId="02211256" w:rsidR="009672C9" w:rsidRPr="00F5411E" w:rsidRDefault="009672C9" w:rsidP="009672C9">
      <w:pPr>
        <w:spacing w:after="120" w:line="360" w:lineRule="auto"/>
      </w:pPr>
      <w:r w:rsidRPr="00C764D5">
        <w:rPr>
          <w:rFonts w:ascii="Avenir LT Std 55 Roman" w:hAnsi="Avenir LT Std 55 Roman"/>
          <w:color w:val="000000"/>
        </w:rPr>
        <w:t xml:space="preserve">GRDF souhaite </w:t>
      </w:r>
      <w:r w:rsidR="00BE5A87" w:rsidRPr="00C764D5">
        <w:t>s’approvisionner en fournitures de Matériels de Protection Cathodique</w:t>
      </w:r>
      <w:r w:rsidR="00311770" w:rsidRPr="00C764D5">
        <w:t>, et de services associés afin d’assurer la protection active de ses réseaux aciers.</w:t>
      </w:r>
    </w:p>
    <w:p w14:paraId="305F2B13" w14:textId="6E207C52" w:rsidR="00561BBF" w:rsidRPr="00FB56F7" w:rsidRDefault="009672C9" w:rsidP="00561BBF">
      <w:pPr>
        <w:pStyle w:val="Max"/>
        <w:spacing w:before="0" w:after="0"/>
        <w:rPr>
          <w:rFonts w:asciiTheme="minorHAnsi" w:hAnsiTheme="minorHAnsi" w:cs="Times New Roman"/>
        </w:rPr>
      </w:pPr>
      <w:r w:rsidRPr="001D0359">
        <w:rPr>
          <w:rFonts w:ascii="Avenir LT Std 55 Roman" w:hAnsi="Avenir LT Std 55 Roman"/>
          <w:color w:val="000000"/>
        </w:rPr>
        <w:t xml:space="preserve">A cet effet, GRDF a décrit ses besoins et </w:t>
      </w:r>
      <w:r w:rsidRPr="00B82770">
        <w:rPr>
          <w:rFonts w:asciiTheme="minorHAnsi" w:hAnsiTheme="minorHAnsi"/>
          <w:color w:val="000000"/>
        </w:rPr>
        <w:t>objectifs minimum et initiaux dans un cahier des charges (ci-après le « Cahier des charges</w:t>
      </w:r>
      <w:r>
        <w:rPr>
          <w:rFonts w:asciiTheme="minorHAnsi" w:hAnsiTheme="minorHAnsi"/>
          <w:color w:val="000000"/>
        </w:rPr>
        <w:t xml:space="preserve"> </w:t>
      </w:r>
      <w:r w:rsidRPr="00B82770">
        <w:rPr>
          <w:rFonts w:asciiTheme="minorHAnsi" w:hAnsiTheme="minorHAnsi"/>
          <w:color w:val="000000"/>
        </w:rPr>
        <w:t xml:space="preserve">») annexé au présent Accord-cadre, et lancé une procédure </w:t>
      </w:r>
      <w:r>
        <w:rPr>
          <w:rFonts w:asciiTheme="minorHAnsi" w:hAnsiTheme="minorHAnsi"/>
          <w:color w:val="000000"/>
        </w:rPr>
        <w:t>avec négociation</w:t>
      </w:r>
      <w:r w:rsidRPr="00B82770">
        <w:rPr>
          <w:rFonts w:asciiTheme="minorHAnsi" w:hAnsiTheme="minorHAnsi"/>
          <w:color w:val="000000"/>
        </w:rPr>
        <w:t xml:space="preserve"> conformément à </w:t>
      </w:r>
      <w:r>
        <w:rPr>
          <w:rFonts w:asciiTheme="minorHAnsi" w:hAnsiTheme="minorHAnsi"/>
          <w:color w:val="000000"/>
        </w:rPr>
        <w:t>l’article R. 2124-4 du Code de la Commande publique</w:t>
      </w:r>
      <w:r w:rsidRPr="00B82770">
        <w:rPr>
          <w:rFonts w:asciiTheme="minorHAnsi" w:hAnsiTheme="minorHAnsi"/>
          <w:color w:val="000000"/>
        </w:rPr>
        <w:t xml:space="preserve"> </w:t>
      </w:r>
      <w:r w:rsidRPr="00B82770">
        <w:rPr>
          <w:rFonts w:asciiTheme="minorHAnsi" w:hAnsiTheme="minorHAnsi"/>
        </w:rPr>
        <w:t xml:space="preserve">en vue de sélectionner </w:t>
      </w:r>
      <w:r>
        <w:rPr>
          <w:rFonts w:asciiTheme="minorHAnsi" w:hAnsiTheme="minorHAnsi"/>
        </w:rPr>
        <w:t xml:space="preserve">un ou </w:t>
      </w:r>
      <w:r>
        <w:rPr>
          <w:rFonts w:asciiTheme="minorHAnsi" w:hAnsiTheme="minorHAnsi" w:cs="Times New Roman"/>
        </w:rPr>
        <w:t xml:space="preserve">plusieurs professionnels, </w:t>
      </w:r>
      <w:r w:rsidRPr="00B82770">
        <w:rPr>
          <w:rFonts w:asciiTheme="minorHAnsi" w:hAnsiTheme="minorHAnsi" w:cs="Times New Roman"/>
        </w:rPr>
        <w:t xml:space="preserve">attributaires de l’Accord-cadre ayant pour objet </w:t>
      </w:r>
      <w:r w:rsidR="00845186">
        <w:rPr>
          <w:rFonts w:asciiTheme="minorHAnsi" w:hAnsiTheme="minorHAnsi" w:cs="Times New Roman"/>
        </w:rPr>
        <w:t>la fourniture de</w:t>
      </w:r>
      <w:r w:rsidR="00FB56F7">
        <w:rPr>
          <w:rFonts w:asciiTheme="minorHAnsi" w:hAnsiTheme="minorHAnsi" w:cs="Times New Roman"/>
        </w:rPr>
        <w:t xml:space="preserve"> </w:t>
      </w:r>
      <w:r w:rsidR="00FB56F7" w:rsidRPr="00FB56F7">
        <w:rPr>
          <w:rFonts w:asciiTheme="minorHAnsi" w:hAnsiTheme="minorHAnsi" w:cs="Times New Roman"/>
        </w:rPr>
        <w:t>s</w:t>
      </w:r>
      <w:r w:rsidR="00561BBF" w:rsidRPr="00FB56F7">
        <w:rPr>
          <w:rFonts w:asciiTheme="minorHAnsi" w:hAnsiTheme="minorHAnsi"/>
        </w:rPr>
        <w:t>outirages, drainages, redresseurs</w:t>
      </w:r>
      <w:r w:rsidR="00FB56F7" w:rsidRPr="00FB56F7">
        <w:rPr>
          <w:rFonts w:asciiTheme="minorHAnsi" w:hAnsiTheme="minorHAnsi"/>
        </w:rPr>
        <w:t>.</w:t>
      </w:r>
    </w:p>
    <w:p w14:paraId="162B2F4D" w14:textId="03692A1D" w:rsidR="009672C9" w:rsidRPr="004B5965" w:rsidRDefault="009672C9" w:rsidP="009672C9">
      <w:pPr>
        <w:spacing w:after="120"/>
      </w:pPr>
      <w:r w:rsidRPr="004B5965">
        <w:t xml:space="preserve">Dans ce contexte, la société </w:t>
      </w:r>
      <w:r w:rsidRPr="00736A56">
        <w:rPr>
          <w:highlight w:val="yellow"/>
        </w:rPr>
        <w:t>XXXX</w:t>
      </w:r>
      <w:r>
        <w:t xml:space="preserve"> </w:t>
      </w:r>
      <w:r w:rsidRPr="004B5965">
        <w:t xml:space="preserve">a adressé à GRDF une </w:t>
      </w:r>
      <w:r>
        <w:t>offre</w:t>
      </w:r>
      <w:r w:rsidRPr="004B5965">
        <w:rPr>
          <w:b/>
          <w:i/>
        </w:rPr>
        <w:t xml:space="preserve"> </w:t>
      </w:r>
      <w:r>
        <w:rPr>
          <w:b/>
          <w:i/>
        </w:rPr>
        <w:t>(</w:t>
      </w:r>
      <w:r w:rsidR="004907F0">
        <w:rPr>
          <w:b/>
          <w:i/>
        </w:rPr>
        <w:t xml:space="preserve">ci-après désignée </w:t>
      </w:r>
      <w:r w:rsidRPr="004B5965">
        <w:rPr>
          <w:b/>
          <w:i/>
        </w:rPr>
        <w:t xml:space="preserve">« </w:t>
      </w:r>
      <w:r>
        <w:rPr>
          <w:b/>
          <w:i/>
        </w:rPr>
        <w:t>L</w:t>
      </w:r>
      <w:r w:rsidR="004907F0">
        <w:rPr>
          <w:b/>
          <w:i/>
        </w:rPr>
        <w:t>’Offre</w:t>
      </w:r>
      <w:r>
        <w:rPr>
          <w:b/>
          <w:i/>
        </w:rPr>
        <w:t xml:space="preserve"> </w:t>
      </w:r>
      <w:r w:rsidRPr="004B5965">
        <w:rPr>
          <w:b/>
          <w:i/>
        </w:rPr>
        <w:t xml:space="preserve">») </w:t>
      </w:r>
      <w:r w:rsidRPr="004B5965">
        <w:t>décrivant différents éléments techniques et opérationnels et précisant notamment ses engagements susceptibles d’apporter des solutions adaptées aux besoins</w:t>
      </w:r>
      <w:r w:rsidR="00A60DA9">
        <w:t xml:space="preserve"> </w:t>
      </w:r>
      <w:r w:rsidR="009238CF">
        <w:t xml:space="preserve">décrits par </w:t>
      </w:r>
      <w:r w:rsidRPr="004B5965">
        <w:t xml:space="preserve">GRDF. </w:t>
      </w:r>
    </w:p>
    <w:p w14:paraId="11C252B3" w14:textId="2CA05EC1" w:rsidR="009672C9" w:rsidRPr="004B5965" w:rsidRDefault="009672C9" w:rsidP="009672C9">
      <w:pPr>
        <w:spacing w:after="120"/>
      </w:pPr>
      <w:r w:rsidRPr="004B5965">
        <w:t xml:space="preserve">Cette </w:t>
      </w:r>
      <w:r>
        <w:t>offre</w:t>
      </w:r>
      <w:r w:rsidRPr="004B5965">
        <w:t xml:space="preserve"> s’étant révélée économiquement la plus avantageuse pour GRDF, </w:t>
      </w:r>
      <w:r>
        <w:t xml:space="preserve">la société </w:t>
      </w:r>
      <w:r w:rsidRPr="00736A56">
        <w:rPr>
          <w:highlight w:val="yellow"/>
        </w:rPr>
        <w:t>XXXX,</w:t>
      </w:r>
      <w:r w:rsidRPr="004B5965">
        <w:t xml:space="preserve"> qui confirme </w:t>
      </w:r>
      <w:bookmarkStart w:id="4" w:name="_Hlk62202532"/>
      <w:r>
        <w:t xml:space="preserve">avoir les capacités requises pour exécuter l’Accord-cadre </w:t>
      </w:r>
      <w:bookmarkEnd w:id="4"/>
      <w:r>
        <w:t xml:space="preserve">a été retenue comme </w:t>
      </w:r>
      <w:r w:rsidR="005E6B66" w:rsidRPr="00736A56">
        <w:t xml:space="preserve">l’un des </w:t>
      </w:r>
      <w:r w:rsidR="00166D48" w:rsidRPr="00736A56">
        <w:t xml:space="preserve">attributaires </w:t>
      </w:r>
      <w:r w:rsidRPr="00736A56">
        <w:t>de l’Accord-cadre</w:t>
      </w:r>
      <w:r w:rsidR="00A60DA9" w:rsidRPr="00736A56">
        <w:t>]</w:t>
      </w:r>
      <w:r w:rsidRPr="00736A56">
        <w:t>.</w:t>
      </w:r>
      <w:r>
        <w:t xml:space="preserve"> </w:t>
      </w:r>
    </w:p>
    <w:p w14:paraId="66EB5991" w14:textId="2000AC67" w:rsidR="009672C9" w:rsidRPr="004B5965" w:rsidRDefault="009672C9" w:rsidP="009672C9">
      <w:pPr>
        <w:autoSpaceDE w:val="0"/>
        <w:autoSpaceDN w:val="0"/>
        <w:adjustRightInd w:val="0"/>
        <w:spacing w:after="120"/>
      </w:pPr>
      <w:r w:rsidRPr="004B5965">
        <w:t xml:space="preserve">Le </w:t>
      </w:r>
      <w:r w:rsidR="00166D48">
        <w:t>Titulaire</w:t>
      </w:r>
      <w:r w:rsidRPr="004B5965">
        <w:t xml:space="preserve"> déclare ainsi avoir une parfaite connaissance (i) des besoins </w:t>
      </w:r>
      <w:r>
        <w:t>exprimés par</w:t>
      </w:r>
      <w:r w:rsidRPr="004B5965">
        <w:t xml:space="preserve"> GRDF ainsi que (ii) du caractère impératif des </w:t>
      </w:r>
      <w:r>
        <w:t>d</w:t>
      </w:r>
      <w:r w:rsidRPr="004B5965">
        <w:t xml:space="preserve">élais de réalisation, notamment, eu égard aux contraintes temporelles </w:t>
      </w:r>
      <w:r w:rsidRPr="009443A3">
        <w:t>(ii</w:t>
      </w:r>
      <w:r w:rsidR="00982CDA" w:rsidRPr="009443A3">
        <w:t>i</w:t>
      </w:r>
      <w:r w:rsidRPr="009443A3">
        <w:t>)</w:t>
      </w:r>
      <w:r w:rsidRPr="004B5965">
        <w:t xml:space="preserve"> des exigences de GRDF, en termes de qualité et du résultat des </w:t>
      </w:r>
      <w:r w:rsidR="00EA0B00">
        <w:t xml:space="preserve">Prestations </w:t>
      </w:r>
      <w:r w:rsidRPr="004B5965">
        <w:t>confiées.</w:t>
      </w:r>
    </w:p>
    <w:p w14:paraId="6DD806E2" w14:textId="76DE9BB5" w:rsidR="009672C9" w:rsidRPr="004B5965" w:rsidRDefault="009672C9" w:rsidP="009672C9">
      <w:pPr>
        <w:autoSpaceDE w:val="0"/>
        <w:autoSpaceDN w:val="0"/>
        <w:adjustRightInd w:val="0"/>
        <w:spacing w:after="120"/>
      </w:pPr>
      <w:r w:rsidRPr="004B5965">
        <w:t xml:space="preserve">Le </w:t>
      </w:r>
      <w:r w:rsidR="00C35D7F">
        <w:t>Titulaire</w:t>
      </w:r>
      <w:r w:rsidRPr="004B5965">
        <w:t xml:space="preserve"> déclare, en outre :</w:t>
      </w:r>
    </w:p>
    <w:p w14:paraId="138D0BEF" w14:textId="77777777" w:rsidR="009672C9" w:rsidRPr="004B5965" w:rsidRDefault="009672C9" w:rsidP="003F0415">
      <w:pPr>
        <w:pStyle w:val="Paragraphedeliste"/>
        <w:numPr>
          <w:ilvl w:val="0"/>
          <w:numId w:val="5"/>
        </w:numPr>
        <w:autoSpaceDE w:val="0"/>
        <w:autoSpaceDN w:val="0"/>
        <w:adjustRightInd w:val="0"/>
        <w:spacing w:after="120" w:line="240" w:lineRule="auto"/>
        <w:ind w:left="360"/>
      </w:pPr>
      <w:r w:rsidRPr="004B5965">
        <w:t>Disposer des moyens et compétences adéquats pour être à même d'assurer les Prestations confiées, en tenant compte de l'environnement global dans lequel elles s'inscrivent ;</w:t>
      </w:r>
    </w:p>
    <w:p w14:paraId="5085E542" w14:textId="6F02A1F1" w:rsidR="00982CDA" w:rsidRPr="004B5965" w:rsidRDefault="009672C9" w:rsidP="003F0415">
      <w:pPr>
        <w:pStyle w:val="Paragraphedeliste"/>
        <w:numPr>
          <w:ilvl w:val="0"/>
          <w:numId w:val="5"/>
        </w:numPr>
        <w:autoSpaceDE w:val="0"/>
        <w:autoSpaceDN w:val="0"/>
        <w:adjustRightInd w:val="0"/>
        <w:spacing w:after="120" w:line="240" w:lineRule="auto"/>
        <w:ind w:left="360"/>
      </w:pPr>
      <w:r w:rsidRPr="004B5965">
        <w:t xml:space="preserve">Disposer des informations nécessaires à la bonne exécution </w:t>
      </w:r>
      <w:r w:rsidR="00216C11">
        <w:t xml:space="preserve">des Prestations </w:t>
      </w:r>
      <w:r w:rsidRPr="004B5965">
        <w:t>confié</w:t>
      </w:r>
      <w:r w:rsidR="00216C11">
        <w:t>e</w:t>
      </w:r>
      <w:r w:rsidR="002F390F">
        <w:t>s</w:t>
      </w:r>
      <w:r w:rsidRPr="004B5965">
        <w:t xml:space="preserve"> ;</w:t>
      </w:r>
    </w:p>
    <w:p w14:paraId="5E807A67" w14:textId="77777777" w:rsidR="009672C9" w:rsidRPr="004B5965" w:rsidRDefault="009672C9" w:rsidP="003F0415">
      <w:pPr>
        <w:pStyle w:val="Paragraphedeliste"/>
        <w:numPr>
          <w:ilvl w:val="0"/>
          <w:numId w:val="5"/>
        </w:numPr>
        <w:autoSpaceDE w:val="0"/>
        <w:autoSpaceDN w:val="0"/>
        <w:adjustRightInd w:val="0"/>
        <w:spacing w:after="120" w:line="240" w:lineRule="auto"/>
        <w:ind w:left="360"/>
        <w:contextualSpacing w:val="0"/>
      </w:pPr>
      <w:r w:rsidRPr="004B5965">
        <w:t>Et s'engager à respecter la confidentialité la plus stricte.</w:t>
      </w:r>
    </w:p>
    <w:p w14:paraId="01E4ABE5" w14:textId="2AD19196" w:rsidR="009672C9" w:rsidRPr="004B5965" w:rsidRDefault="009672C9" w:rsidP="009672C9">
      <w:pPr>
        <w:spacing w:after="120"/>
      </w:pPr>
      <w:r w:rsidRPr="004B5965">
        <w:t xml:space="preserve">Le présent </w:t>
      </w:r>
      <w:r>
        <w:t>Accord-cadre</w:t>
      </w:r>
      <w:r w:rsidRPr="004B5965">
        <w:t xml:space="preserve"> a pour objet de développer l’ensemble des obligations</w:t>
      </w:r>
      <w:r>
        <w:t xml:space="preserve"> </w:t>
      </w:r>
      <w:r w:rsidRPr="004B5965">
        <w:t xml:space="preserve">par lesquelles seront tenues GRDF et le </w:t>
      </w:r>
      <w:r w:rsidR="002F390F">
        <w:t>Titulaire</w:t>
      </w:r>
      <w:r w:rsidRPr="004B5965">
        <w:t xml:space="preserve"> </w:t>
      </w:r>
      <w:r w:rsidRPr="00E00D70">
        <w:t>et de</w:t>
      </w:r>
      <w:r w:rsidRPr="004B5965">
        <w:t xml:space="preserve"> définir les modalités et les conditions </w:t>
      </w:r>
      <w:r>
        <w:t xml:space="preserve">dans lesquelles seront passés les Bons de commande au fur et à mesure de l’apparition des besoins de GRDF. </w:t>
      </w:r>
    </w:p>
    <w:p w14:paraId="481E54F8" w14:textId="77777777" w:rsidR="00BC55A7" w:rsidRDefault="00BC55A7" w:rsidP="00C35967">
      <w:pPr>
        <w:rPr>
          <w:b/>
        </w:rPr>
      </w:pPr>
    </w:p>
    <w:p w14:paraId="5C491C0F" w14:textId="060ED485" w:rsidR="00832F3A" w:rsidRDefault="00C35967" w:rsidP="00C35967">
      <w:pPr>
        <w:rPr>
          <w:b/>
        </w:rPr>
      </w:pPr>
      <w:r w:rsidRPr="00062349">
        <w:rPr>
          <w:b/>
        </w:rPr>
        <w:t xml:space="preserve">Ceci </w:t>
      </w:r>
      <w:r w:rsidRPr="00062349">
        <w:rPr>
          <w:rFonts w:hint="eastAsia"/>
          <w:b/>
        </w:rPr>
        <w:t>é</w:t>
      </w:r>
      <w:r w:rsidRPr="00062349">
        <w:rPr>
          <w:b/>
        </w:rPr>
        <w:t>tant expos</w:t>
      </w:r>
      <w:r w:rsidRPr="00062349">
        <w:rPr>
          <w:rFonts w:hint="eastAsia"/>
          <w:b/>
        </w:rPr>
        <w:t>é</w:t>
      </w:r>
      <w:r w:rsidRPr="00062349">
        <w:rPr>
          <w:b/>
        </w:rPr>
        <w:t>, les Parties ont convenu de ce qui suit :</w:t>
      </w:r>
    </w:p>
    <w:p w14:paraId="01FB9F21" w14:textId="77777777" w:rsidR="00832F3A" w:rsidRDefault="00832F3A">
      <w:pPr>
        <w:spacing w:after="160" w:line="259" w:lineRule="auto"/>
        <w:rPr>
          <w:b/>
        </w:rPr>
      </w:pPr>
      <w:r>
        <w:rPr>
          <w:b/>
        </w:rPr>
        <w:br w:type="page"/>
      </w:r>
    </w:p>
    <w:p w14:paraId="1190105C" w14:textId="7F8BA3E8" w:rsidR="00373A82" w:rsidRPr="00845186" w:rsidRDefault="00373A82" w:rsidP="00845186">
      <w:pPr>
        <w:pStyle w:val="Titre1"/>
      </w:pPr>
      <w:bookmarkStart w:id="5" w:name="_Toc207988761"/>
      <w:r w:rsidRPr="00845186">
        <w:lastRenderedPageBreak/>
        <w:t>Définitions</w:t>
      </w:r>
      <w:bookmarkEnd w:id="5"/>
    </w:p>
    <w:p w14:paraId="66A72BAB" w14:textId="50AE3771" w:rsidR="0023524B" w:rsidRDefault="00C35967" w:rsidP="00C35967">
      <w:pPr>
        <w:rPr>
          <w:szCs w:val="20"/>
        </w:rPr>
      </w:pPr>
      <w:r w:rsidRPr="003F00FC">
        <w:rPr>
          <w:szCs w:val="20"/>
        </w:rPr>
        <w:t xml:space="preserve">Dans le </w:t>
      </w:r>
      <w:r>
        <w:rPr>
          <w:szCs w:val="20"/>
        </w:rPr>
        <w:t>présent Accord-cadre, ses annexes, et tou</w:t>
      </w:r>
      <w:r w:rsidRPr="003F00FC">
        <w:rPr>
          <w:szCs w:val="20"/>
        </w:rPr>
        <w:t xml:space="preserve">s les autres </w:t>
      </w:r>
      <w:r>
        <w:rPr>
          <w:szCs w:val="20"/>
        </w:rPr>
        <w:t>Documents contractuels</w:t>
      </w:r>
      <w:r w:rsidRPr="003F00FC">
        <w:rPr>
          <w:szCs w:val="20"/>
        </w:rPr>
        <w:t>, les termes suivants ont la signification indiquée ci-dessous, qu'ils soient employés à la forme du singulier ou du pluriel, sauf si le contexte indique explicitement une autre signification.</w:t>
      </w:r>
    </w:p>
    <w:p w14:paraId="494E97E0" w14:textId="49CD3D8E" w:rsidR="0023524B" w:rsidRDefault="0023524B" w:rsidP="00C35967">
      <w:pPr>
        <w:rPr>
          <w:rFonts w:ascii="Avenir LT Std 55 Roman" w:hAnsi="Avenir LT Std 55 Roman" w:cs="Arial"/>
          <w:color w:val="auto"/>
        </w:rPr>
      </w:pPr>
      <w:r>
        <w:rPr>
          <w:szCs w:val="20"/>
        </w:rPr>
        <w:t>« </w:t>
      </w:r>
      <w:r w:rsidRPr="00B924D3">
        <w:rPr>
          <w:b/>
          <w:bCs/>
          <w:i/>
          <w:iCs/>
          <w:szCs w:val="20"/>
        </w:rPr>
        <w:t>Accord cadre</w:t>
      </w:r>
      <w:r>
        <w:rPr>
          <w:szCs w:val="20"/>
        </w:rPr>
        <w:t xml:space="preserve"> » : </w:t>
      </w:r>
      <w:r w:rsidRPr="00CE17FF">
        <w:rPr>
          <w:rFonts w:ascii="Avenir LT Std 55 Roman" w:hAnsi="Avenir LT Std 55 Roman" w:cs="Arial"/>
          <w:color w:val="auto"/>
        </w:rPr>
        <w:t>désigne le présent Accord-cadre définissant l</w:t>
      </w:r>
      <w:r>
        <w:rPr>
          <w:rFonts w:ascii="Avenir LT Std 55 Roman" w:hAnsi="Avenir LT Std 55 Roman" w:cs="Arial"/>
          <w:color w:val="auto"/>
        </w:rPr>
        <w:t xml:space="preserve">’ensemble des obligations et </w:t>
      </w:r>
      <w:r w:rsidRPr="00CE17FF">
        <w:rPr>
          <w:rFonts w:ascii="Avenir LT Std 55 Roman" w:hAnsi="Avenir LT Std 55 Roman" w:cs="Arial"/>
          <w:color w:val="auto"/>
        </w:rPr>
        <w:t>Documents contractuels tels que mentionnés à l’article « Documents contractuels »</w:t>
      </w:r>
      <w:r>
        <w:rPr>
          <w:rFonts w:ascii="Avenir LT Std 55 Roman" w:hAnsi="Avenir LT Std 55 Roman" w:cs="Arial"/>
          <w:color w:val="auto"/>
        </w:rPr>
        <w:t xml:space="preserve"> entre GRDF et le Titulaire. Il a également pour but de définir les modalités et les conditions dans lesquelles seront passés les Bons de commande au fur et à mesure de l’apparition des besoins de GRDF.</w:t>
      </w:r>
      <w:r w:rsidRPr="00CE17FF">
        <w:rPr>
          <w:rFonts w:ascii="Avenir LT Std 55 Roman" w:hAnsi="Avenir LT Std 55 Roman" w:cs="Arial"/>
          <w:color w:val="auto"/>
        </w:rPr>
        <w:t xml:space="preserve"> </w:t>
      </w:r>
    </w:p>
    <w:p w14:paraId="6473D997" w14:textId="45FAC563" w:rsidR="004122B5" w:rsidRPr="00EF46EC" w:rsidRDefault="00066135" w:rsidP="00C35967">
      <w:pPr>
        <w:rPr>
          <w:szCs w:val="20"/>
        </w:rPr>
      </w:pPr>
      <w:r w:rsidRPr="00EF46EC">
        <w:rPr>
          <w:b/>
          <w:bCs/>
          <w:i/>
          <w:iCs/>
          <w:szCs w:val="20"/>
        </w:rPr>
        <w:t>« Attributaires »</w:t>
      </w:r>
      <w:r w:rsidRPr="00EF46EC">
        <w:rPr>
          <w:rFonts w:ascii="Arial" w:hAnsi="Arial" w:cs="Arial"/>
          <w:b/>
          <w:bCs/>
          <w:i/>
          <w:iCs/>
          <w:szCs w:val="20"/>
        </w:rPr>
        <w:t> </w:t>
      </w:r>
      <w:r w:rsidRPr="00EF46EC">
        <w:rPr>
          <w:szCs w:val="20"/>
        </w:rPr>
        <w:t>: ensemble des attributaires du pr</w:t>
      </w:r>
      <w:r w:rsidRPr="00EF46EC">
        <w:rPr>
          <w:rFonts w:ascii="Avenir LT Std 55 Roman" w:hAnsi="Avenir LT Std 55 Roman" w:cs="Avenir LT Std 55 Roman"/>
          <w:szCs w:val="20"/>
        </w:rPr>
        <w:t>é</w:t>
      </w:r>
      <w:r w:rsidRPr="00EF46EC">
        <w:rPr>
          <w:szCs w:val="20"/>
        </w:rPr>
        <w:t xml:space="preserve">sent Accord-cadre dont le Titulaire. </w:t>
      </w:r>
    </w:p>
    <w:p w14:paraId="2AA00621" w14:textId="403DF886" w:rsidR="00D01F70" w:rsidRPr="00EF46EC" w:rsidRDefault="004122B5" w:rsidP="00000203">
      <w:pPr>
        <w:rPr>
          <w:szCs w:val="20"/>
        </w:rPr>
      </w:pPr>
      <w:r w:rsidRPr="00EF46EC">
        <w:rPr>
          <w:b/>
          <w:bCs/>
          <w:i/>
          <w:iCs/>
          <w:szCs w:val="20"/>
        </w:rPr>
        <w:t>« Audit »</w:t>
      </w:r>
      <w:r w:rsidRPr="00EF46EC">
        <w:rPr>
          <w:szCs w:val="20"/>
        </w:rPr>
        <w:t xml:space="preserve"> : </w:t>
      </w:r>
      <w:r w:rsidR="004C4229" w:rsidRPr="00EF46EC">
        <w:rPr>
          <w:szCs w:val="20"/>
        </w:rPr>
        <w:t>désigne la procédure visée à l’article « Audit »</w:t>
      </w:r>
      <w:r w:rsidR="00530F3E" w:rsidRPr="00EF46EC">
        <w:rPr>
          <w:szCs w:val="20"/>
        </w:rPr>
        <w:t xml:space="preserve">. </w:t>
      </w:r>
    </w:p>
    <w:p w14:paraId="502834E2" w14:textId="3C43CBE4" w:rsidR="00213438" w:rsidRPr="00906746" w:rsidRDefault="00D01F70" w:rsidP="000F15CB">
      <w:pPr>
        <w:rPr>
          <w:i/>
          <w:iCs/>
          <w:szCs w:val="20"/>
        </w:rPr>
      </w:pPr>
      <w:r w:rsidRPr="00EF46EC">
        <w:rPr>
          <w:b/>
          <w:bCs/>
          <w:i/>
          <w:iCs/>
          <w:szCs w:val="20"/>
        </w:rPr>
        <w:t>« Autorisation d’emploi (AE) » </w:t>
      </w:r>
      <w:r w:rsidRPr="00EF46EC">
        <w:rPr>
          <w:szCs w:val="20"/>
        </w:rPr>
        <w:t xml:space="preserve">: </w:t>
      </w:r>
      <w:r w:rsidR="00A265A3" w:rsidRPr="00EF46EC">
        <w:rPr>
          <w:szCs w:val="20"/>
        </w:rPr>
        <w:t xml:space="preserve">autorisation </w:t>
      </w:r>
      <w:r w:rsidR="004346E7" w:rsidRPr="00EF46EC">
        <w:rPr>
          <w:szCs w:val="20"/>
        </w:rPr>
        <w:t>donnée par GRDF au Titulaire, visant à autoriser l’installation et/ou l’</w:t>
      </w:r>
      <w:r w:rsidR="00A265A3" w:rsidRPr="00EF46EC">
        <w:rPr>
          <w:szCs w:val="20"/>
        </w:rPr>
        <w:t>emploi d</w:t>
      </w:r>
      <w:r w:rsidR="004346E7" w:rsidRPr="00EF46EC">
        <w:rPr>
          <w:szCs w:val="20"/>
        </w:rPr>
        <w:t>u M</w:t>
      </w:r>
      <w:r w:rsidR="00A265A3" w:rsidRPr="00EF46EC">
        <w:rPr>
          <w:szCs w:val="20"/>
        </w:rPr>
        <w:t>atériel sur le réseau de distribution de gaz exploité par GRDF</w:t>
      </w:r>
      <w:r w:rsidR="004346E7" w:rsidRPr="00EF46EC">
        <w:rPr>
          <w:szCs w:val="20"/>
        </w:rPr>
        <w:t xml:space="preserve">. Cette autorisation est donnée </w:t>
      </w:r>
      <w:r w:rsidR="00827F7F" w:rsidRPr="00EF46EC">
        <w:rPr>
          <w:szCs w:val="20"/>
        </w:rPr>
        <w:t xml:space="preserve">à </w:t>
      </w:r>
      <w:r w:rsidR="00C83D19" w:rsidRPr="00EF46EC">
        <w:rPr>
          <w:szCs w:val="20"/>
        </w:rPr>
        <w:t>l’issue</w:t>
      </w:r>
      <w:r w:rsidR="00827F7F" w:rsidRPr="00EF46EC">
        <w:rPr>
          <w:szCs w:val="20"/>
        </w:rPr>
        <w:t xml:space="preserve"> d’une procédure décrite </w:t>
      </w:r>
      <w:r w:rsidR="00A265A3" w:rsidRPr="00EF46EC">
        <w:rPr>
          <w:szCs w:val="20"/>
        </w:rPr>
        <w:t xml:space="preserve">dans le document contractuel </w:t>
      </w:r>
      <w:r w:rsidR="00827F7F" w:rsidRPr="00EF46EC">
        <w:rPr>
          <w:szCs w:val="20"/>
        </w:rPr>
        <w:t>« </w:t>
      </w:r>
      <w:r w:rsidR="00A265A3" w:rsidRPr="00EF46EC">
        <w:rPr>
          <w:szCs w:val="20"/>
        </w:rPr>
        <w:t>SPAE01 Version externe Français V2013 08 26</w:t>
      </w:r>
      <w:r w:rsidR="00827F7F" w:rsidRPr="00EF46EC">
        <w:rPr>
          <w:szCs w:val="20"/>
        </w:rPr>
        <w:t> »</w:t>
      </w:r>
      <w:r w:rsidR="00A265A3" w:rsidRPr="00EF46EC">
        <w:rPr>
          <w:szCs w:val="20"/>
        </w:rPr>
        <w:t xml:space="preserve"> annexé au C</w:t>
      </w:r>
      <w:r w:rsidR="00846EF0" w:rsidRPr="00EF46EC">
        <w:rPr>
          <w:szCs w:val="20"/>
        </w:rPr>
        <w:t>ahier des charges</w:t>
      </w:r>
      <w:r w:rsidR="00A265A3" w:rsidRPr="00EF46EC">
        <w:rPr>
          <w:szCs w:val="20"/>
        </w:rPr>
        <w:t>. L’autorisation</w:t>
      </w:r>
      <w:r w:rsidR="00A265A3">
        <w:rPr>
          <w:szCs w:val="20"/>
        </w:rPr>
        <w:t xml:space="preserve"> </w:t>
      </w:r>
      <w:r w:rsidR="00A265A3" w:rsidRPr="00A265A3">
        <w:rPr>
          <w:szCs w:val="20"/>
        </w:rPr>
        <w:t xml:space="preserve">peut être définitive ou temporaire selon les modalités précisées dans le Cahier des charges. </w:t>
      </w:r>
      <w:r w:rsidR="00C83D19">
        <w:rPr>
          <w:szCs w:val="20"/>
        </w:rPr>
        <w:t xml:space="preserve">L’obtention ou la perte de l’Autorisation d’emploi par le Titulaire entraine les conséquences contractuelles décrites dans le présent Accord-cadre. </w:t>
      </w:r>
    </w:p>
    <w:p w14:paraId="6B8E6BA3" w14:textId="12EF9FCA" w:rsidR="00FD2749" w:rsidRDefault="000F15CB" w:rsidP="000F15CB">
      <w:pPr>
        <w:rPr>
          <w:szCs w:val="20"/>
        </w:rPr>
      </w:pPr>
      <w:r w:rsidRPr="003F00FC">
        <w:rPr>
          <w:szCs w:val="20"/>
        </w:rPr>
        <w:t>« </w:t>
      </w:r>
      <w:r w:rsidRPr="000F15CB">
        <w:rPr>
          <w:b/>
          <w:i/>
          <w:szCs w:val="20"/>
        </w:rPr>
        <w:t>Bon de commande</w:t>
      </w:r>
      <w:r w:rsidRPr="003F00FC">
        <w:rPr>
          <w:szCs w:val="20"/>
        </w:rPr>
        <w:t> »</w:t>
      </w:r>
      <w:r>
        <w:rPr>
          <w:szCs w:val="20"/>
        </w:rPr>
        <w:t xml:space="preserve"> ou « </w:t>
      </w:r>
      <w:r w:rsidRPr="000F15CB">
        <w:rPr>
          <w:b/>
          <w:i/>
          <w:szCs w:val="20"/>
        </w:rPr>
        <w:t>Commande</w:t>
      </w:r>
      <w:r w:rsidRPr="000350F9">
        <w:rPr>
          <w:b/>
          <w:szCs w:val="20"/>
        </w:rPr>
        <w:t> </w:t>
      </w:r>
      <w:r>
        <w:rPr>
          <w:szCs w:val="20"/>
        </w:rPr>
        <w:t>»</w:t>
      </w:r>
      <w:r w:rsidRPr="003F00FC">
        <w:rPr>
          <w:szCs w:val="20"/>
        </w:rPr>
        <w:t xml:space="preserve"> : désigne un acte émis par </w:t>
      </w:r>
      <w:r>
        <w:rPr>
          <w:szCs w:val="20"/>
        </w:rPr>
        <w:t>GRDF</w:t>
      </w:r>
      <w:r w:rsidRPr="003F00FC">
        <w:rPr>
          <w:szCs w:val="20"/>
        </w:rPr>
        <w:t xml:space="preserve"> en </w:t>
      </w:r>
      <w:r w:rsidR="00890351">
        <w:rPr>
          <w:szCs w:val="20"/>
        </w:rPr>
        <w:t>exécution</w:t>
      </w:r>
      <w:r w:rsidRPr="003F00FC">
        <w:rPr>
          <w:szCs w:val="20"/>
        </w:rPr>
        <w:t xml:space="preserve"> d</w:t>
      </w:r>
      <w:r w:rsidR="00447565">
        <w:rPr>
          <w:szCs w:val="20"/>
        </w:rPr>
        <w:t>e l’Accord-cadre</w:t>
      </w:r>
      <w:r w:rsidRPr="003F00FC">
        <w:rPr>
          <w:szCs w:val="20"/>
        </w:rPr>
        <w:t>.</w:t>
      </w:r>
      <w:r w:rsidR="00315F00" w:rsidRPr="00315F00">
        <w:rPr>
          <w:rFonts w:ascii="Trebuchet MS" w:hAnsi="Trebuchet MS"/>
          <w:color w:val="222222"/>
          <w:sz w:val="20"/>
          <w:szCs w:val="20"/>
          <w:shd w:val="clear" w:color="auto" w:fill="FFFFFF"/>
        </w:rPr>
        <w:t xml:space="preserve"> </w:t>
      </w:r>
      <w:r w:rsidR="00315F00">
        <w:rPr>
          <w:szCs w:val="20"/>
        </w:rPr>
        <w:t>I</w:t>
      </w:r>
      <w:r w:rsidR="00315F00" w:rsidRPr="00315F00">
        <w:rPr>
          <w:szCs w:val="20"/>
        </w:rPr>
        <w:t xml:space="preserve">l précise </w:t>
      </w:r>
      <w:r w:rsidR="00315F00">
        <w:rPr>
          <w:szCs w:val="20"/>
        </w:rPr>
        <w:t xml:space="preserve">notamment </w:t>
      </w:r>
      <w:r w:rsidR="00315F00" w:rsidRPr="00315F00">
        <w:rPr>
          <w:szCs w:val="20"/>
        </w:rPr>
        <w:t>celles des prestations décrites dans l</w:t>
      </w:r>
      <w:r w:rsidR="00315F00">
        <w:rPr>
          <w:szCs w:val="20"/>
        </w:rPr>
        <w:t xml:space="preserve">’Accord-cadre </w:t>
      </w:r>
      <w:r w:rsidR="00315F00" w:rsidRPr="00315F00">
        <w:rPr>
          <w:szCs w:val="20"/>
        </w:rPr>
        <w:t>dont l’exécution est demandée et en détermine la quantité</w:t>
      </w:r>
      <w:r w:rsidR="00490AE9">
        <w:rPr>
          <w:szCs w:val="20"/>
        </w:rPr>
        <w:t xml:space="preserve"> et les lieux et modalités de Livraison</w:t>
      </w:r>
      <w:r w:rsidR="00315F00">
        <w:rPr>
          <w:szCs w:val="20"/>
        </w:rPr>
        <w:t>.</w:t>
      </w:r>
    </w:p>
    <w:p w14:paraId="6B605EAA" w14:textId="6054750F" w:rsidR="00300FFF" w:rsidRDefault="00300FFF" w:rsidP="000F15CB">
      <w:pPr>
        <w:rPr>
          <w:szCs w:val="20"/>
        </w:rPr>
      </w:pPr>
      <w:r>
        <w:rPr>
          <w:szCs w:val="20"/>
        </w:rPr>
        <w:t>Bon de Livraison</w:t>
      </w:r>
    </w:p>
    <w:p w14:paraId="73B9E6FB" w14:textId="4DBB99B6" w:rsidR="00176931" w:rsidRDefault="00176931" w:rsidP="00891BC7">
      <w:pPr>
        <w:spacing w:after="120"/>
        <w:rPr>
          <w:rFonts w:cs="Times New Roman"/>
        </w:rPr>
      </w:pPr>
      <w:r w:rsidRPr="001B67CC">
        <w:rPr>
          <w:rFonts w:cs="Times New Roman"/>
          <w:b/>
          <w:i/>
        </w:rPr>
        <w:t xml:space="preserve">« Cahier des </w:t>
      </w:r>
      <w:r w:rsidR="00CA3558">
        <w:rPr>
          <w:rFonts w:cs="Times New Roman"/>
          <w:b/>
          <w:i/>
        </w:rPr>
        <w:t>c</w:t>
      </w:r>
      <w:r w:rsidR="006303DE">
        <w:rPr>
          <w:rFonts w:cs="Times New Roman"/>
          <w:b/>
          <w:i/>
        </w:rPr>
        <w:t>harges</w:t>
      </w:r>
      <w:r w:rsidR="00E56970">
        <w:rPr>
          <w:rFonts w:cs="Times New Roman"/>
          <w:b/>
          <w:i/>
        </w:rPr>
        <w:t xml:space="preserve"> </w:t>
      </w:r>
      <w:r w:rsidRPr="001B67CC">
        <w:rPr>
          <w:rFonts w:cs="Times New Roman"/>
          <w:b/>
          <w:i/>
        </w:rPr>
        <w:t>»</w:t>
      </w:r>
      <w:r w:rsidR="00C35967">
        <w:rPr>
          <w:rFonts w:cs="Times New Roman"/>
        </w:rPr>
        <w:t> </w:t>
      </w:r>
      <w:r w:rsidR="00C83D19" w:rsidRPr="00C83D19">
        <w:rPr>
          <w:rFonts w:cs="Times New Roman"/>
          <w:b/>
          <w:bCs/>
          <w:i/>
          <w:iCs/>
        </w:rPr>
        <w:t>ou « CCTP »</w:t>
      </w:r>
      <w:r w:rsidR="00C83D19">
        <w:rPr>
          <w:rFonts w:cs="Times New Roman"/>
        </w:rPr>
        <w:t xml:space="preserve"> </w:t>
      </w:r>
      <w:r w:rsidR="00C35967">
        <w:rPr>
          <w:rFonts w:cs="Times New Roman"/>
        </w:rPr>
        <w:t xml:space="preserve">: </w:t>
      </w:r>
      <w:r w:rsidR="005C6A32" w:rsidRPr="005C6A32">
        <w:rPr>
          <w:rFonts w:cs="Times New Roman"/>
        </w:rPr>
        <w:t>désigne le document établi par GRDF pour exprimer ses besoins et décrivant notamment la nature, les composantes, le contenu technique et les conditions particulières d’exécution</w:t>
      </w:r>
      <w:r w:rsidR="0012544D">
        <w:rPr>
          <w:rFonts w:cs="Times New Roman"/>
        </w:rPr>
        <w:t xml:space="preserve"> des </w:t>
      </w:r>
      <w:r w:rsidR="002976A0">
        <w:rPr>
          <w:rFonts w:cs="Times New Roman"/>
        </w:rPr>
        <w:t>Prestations</w:t>
      </w:r>
      <w:r w:rsidR="000D4CC0">
        <w:rPr>
          <w:rFonts w:cs="Times New Roman"/>
        </w:rPr>
        <w:t>, de fourniture des Matériel</w:t>
      </w:r>
      <w:r w:rsidR="00C5414C">
        <w:rPr>
          <w:rFonts w:cs="Times New Roman"/>
        </w:rPr>
        <w:t>s</w:t>
      </w:r>
      <w:r w:rsidR="002976A0">
        <w:rPr>
          <w:rFonts w:cs="Times New Roman"/>
        </w:rPr>
        <w:t xml:space="preserve"> ainsi que le contenu et les modalités de</w:t>
      </w:r>
      <w:r w:rsidR="0012544D">
        <w:rPr>
          <w:rFonts w:cs="Times New Roman"/>
        </w:rPr>
        <w:t xml:space="preserve"> remise des Livrables</w:t>
      </w:r>
      <w:r w:rsidR="002976A0">
        <w:rPr>
          <w:rFonts w:cs="Times New Roman"/>
        </w:rPr>
        <w:t xml:space="preserve"> associés</w:t>
      </w:r>
      <w:r w:rsidR="005C6A32" w:rsidRPr="005C6A32">
        <w:rPr>
          <w:rFonts w:cs="Times New Roman"/>
        </w:rPr>
        <w:t>. Le Cahier des charges figure en annexe ci-après.</w:t>
      </w:r>
    </w:p>
    <w:p w14:paraId="539D682D" w14:textId="71D9BB22" w:rsidR="00C35967" w:rsidRPr="00EF46EC" w:rsidRDefault="00C35967" w:rsidP="00C35967">
      <w:r w:rsidRPr="00EF46EC">
        <w:rPr>
          <w:b/>
        </w:rPr>
        <w:t>« </w:t>
      </w:r>
      <w:r w:rsidR="00CA3558" w:rsidRPr="00EF46EC">
        <w:rPr>
          <w:b/>
          <w:i/>
        </w:rPr>
        <w:t xml:space="preserve">Comité de </w:t>
      </w:r>
      <w:r w:rsidR="00A05F9C" w:rsidRPr="00EF46EC">
        <w:rPr>
          <w:b/>
          <w:i/>
        </w:rPr>
        <w:t xml:space="preserve">Pilotage » : </w:t>
      </w:r>
      <w:r w:rsidR="00D83D29" w:rsidRPr="00EF46EC">
        <w:rPr>
          <w:rFonts w:cs="Times New Roman"/>
        </w:rPr>
        <w:t>désigne le comité ayant pour objet notamment le suivi opérationnel de</w:t>
      </w:r>
      <w:r w:rsidR="0080501D" w:rsidRPr="00EF46EC">
        <w:rPr>
          <w:rFonts w:cs="Times New Roman"/>
        </w:rPr>
        <w:t xml:space="preserve"> l’exécution des Prestations </w:t>
      </w:r>
      <w:r w:rsidR="00D83D29" w:rsidRPr="00EF46EC">
        <w:rPr>
          <w:rFonts w:cs="Times New Roman"/>
        </w:rPr>
        <w:t xml:space="preserve">et des niveaux de service, qui se tiendra entre les Parties </w:t>
      </w:r>
      <w:r w:rsidR="00D83D29" w:rsidRPr="00EF46EC">
        <w:t xml:space="preserve">à une fréquence convenue entre GRDF et le </w:t>
      </w:r>
      <w:r w:rsidR="00C35D7F" w:rsidRPr="00EF46EC">
        <w:t>Titulaire</w:t>
      </w:r>
      <w:r w:rsidR="00C5414C" w:rsidRPr="00EF46EC">
        <w:t xml:space="preserve"> dans les Documents contractuels</w:t>
      </w:r>
      <w:r w:rsidR="00D83D29" w:rsidRPr="00EF46EC">
        <w:t>.</w:t>
      </w:r>
    </w:p>
    <w:p w14:paraId="63B3FB48" w14:textId="288DBD6C" w:rsidR="00E350F1" w:rsidRPr="00EF46EC" w:rsidRDefault="00E81CC1" w:rsidP="00C41F33">
      <w:r w:rsidRPr="00EF46EC">
        <w:rPr>
          <w:b/>
        </w:rPr>
        <w:t>« </w:t>
      </w:r>
      <w:r w:rsidRPr="00EF46EC">
        <w:rPr>
          <w:b/>
          <w:i/>
        </w:rPr>
        <w:t>Comité de suivi contractuel </w:t>
      </w:r>
      <w:r w:rsidRPr="00EF46EC">
        <w:rPr>
          <w:b/>
        </w:rPr>
        <w:t>»</w:t>
      </w:r>
      <w:r w:rsidRPr="00EF46EC">
        <w:t xml:space="preserve"> ou</w:t>
      </w:r>
      <w:r w:rsidRPr="00EF46EC">
        <w:rPr>
          <w:b/>
        </w:rPr>
        <w:t xml:space="preserve"> « </w:t>
      </w:r>
      <w:r w:rsidRPr="00EF46EC">
        <w:rPr>
          <w:b/>
          <w:i/>
        </w:rPr>
        <w:t>Comité contractuel</w:t>
      </w:r>
      <w:r w:rsidRPr="00EF46EC">
        <w:rPr>
          <w:b/>
        </w:rPr>
        <w:t> »</w:t>
      </w:r>
      <w:r w:rsidRPr="00EF46EC">
        <w:t xml:space="preserve"> : désigne le comité qui se tiendra entre les Parties </w:t>
      </w:r>
      <w:r w:rsidRPr="00EF46EC">
        <w:rPr>
          <w:rFonts w:cs="Times New Roman"/>
        </w:rPr>
        <w:t xml:space="preserve">à une fréquence convenue entre GRDF et le </w:t>
      </w:r>
      <w:r w:rsidR="00C35D7F" w:rsidRPr="00EF46EC">
        <w:rPr>
          <w:rFonts w:cs="Times New Roman"/>
        </w:rPr>
        <w:t>Titulaire</w:t>
      </w:r>
      <w:r w:rsidRPr="00EF46EC">
        <w:rPr>
          <w:rFonts w:cs="Times New Roman"/>
        </w:rPr>
        <w:t xml:space="preserve"> </w:t>
      </w:r>
      <w:r w:rsidRPr="00EF46EC">
        <w:t>pour suivre l’exécution du présent Accord-cadre.</w:t>
      </w:r>
    </w:p>
    <w:p w14:paraId="05637B58" w14:textId="7E546D72" w:rsidR="004034BE" w:rsidRPr="00EF46EC" w:rsidRDefault="001D125D" w:rsidP="00906746">
      <w:pPr>
        <w:pStyle w:val="Default"/>
        <w:spacing w:after="120"/>
        <w:rPr>
          <w:rFonts w:asciiTheme="minorHAnsi" w:hAnsiTheme="minorHAnsi"/>
          <w:sz w:val="22"/>
          <w:szCs w:val="22"/>
        </w:rPr>
      </w:pPr>
      <w:r w:rsidRPr="00EF46EC">
        <w:rPr>
          <w:rFonts w:asciiTheme="minorHAnsi" w:hAnsiTheme="minorHAnsi"/>
          <w:b/>
          <w:bCs/>
          <w:sz w:val="22"/>
          <w:szCs w:val="22"/>
        </w:rPr>
        <w:t>« Cotraitan</w:t>
      </w:r>
      <w:r w:rsidR="00F61715" w:rsidRPr="00EF46EC">
        <w:rPr>
          <w:rFonts w:asciiTheme="minorHAnsi" w:hAnsiTheme="minorHAnsi"/>
          <w:b/>
          <w:bCs/>
          <w:sz w:val="22"/>
          <w:szCs w:val="22"/>
        </w:rPr>
        <w:t>ce</w:t>
      </w:r>
      <w:r w:rsidRPr="00EF46EC">
        <w:rPr>
          <w:rFonts w:asciiTheme="minorHAnsi" w:hAnsiTheme="minorHAnsi"/>
          <w:b/>
          <w:bCs/>
          <w:sz w:val="22"/>
          <w:szCs w:val="22"/>
        </w:rPr>
        <w:t> »</w:t>
      </w:r>
      <w:r w:rsidR="00B8627C" w:rsidRPr="00EF46EC">
        <w:rPr>
          <w:rFonts w:asciiTheme="minorHAnsi" w:hAnsiTheme="minorHAnsi"/>
          <w:b/>
          <w:bCs/>
          <w:sz w:val="22"/>
          <w:szCs w:val="22"/>
        </w:rPr>
        <w:t xml:space="preserve"> </w:t>
      </w:r>
      <w:r w:rsidR="000E6F62" w:rsidRPr="00EF46EC">
        <w:rPr>
          <w:rFonts w:asciiTheme="minorHAnsi" w:hAnsiTheme="minorHAnsi"/>
          <w:sz w:val="22"/>
          <w:szCs w:val="22"/>
        </w:rPr>
        <w:t xml:space="preserve">: </w:t>
      </w:r>
      <w:r w:rsidR="0091411D" w:rsidRPr="00EF46EC">
        <w:rPr>
          <w:rFonts w:asciiTheme="minorHAnsi" w:hAnsiTheme="minorHAnsi"/>
          <w:sz w:val="22"/>
          <w:szCs w:val="22"/>
        </w:rPr>
        <w:t xml:space="preserve"> désigne un groupement momentané d’entreprise conjoint ou solidaire ayant pour finalité de répondre aux besoins exprimés par GRDF.  </w:t>
      </w:r>
    </w:p>
    <w:p w14:paraId="533CF6B2" w14:textId="376BC6D9" w:rsidR="000E6F62" w:rsidRDefault="000E6F62" w:rsidP="000E6F62">
      <w:pPr>
        <w:spacing w:after="120"/>
        <w:rPr>
          <w:rFonts w:cs="Times New Roman"/>
        </w:rPr>
      </w:pPr>
      <w:r w:rsidRPr="00EF46EC">
        <w:rPr>
          <w:rFonts w:cs="Times New Roman"/>
          <w:b/>
        </w:rPr>
        <w:t>« </w:t>
      </w:r>
      <w:r w:rsidRPr="00EF46EC">
        <w:rPr>
          <w:rFonts w:cs="Times New Roman"/>
          <w:b/>
          <w:i/>
        </w:rPr>
        <w:t>Délai</w:t>
      </w:r>
      <w:r w:rsidRPr="00EF46EC">
        <w:rPr>
          <w:rFonts w:cs="Times New Roman"/>
          <w:b/>
        </w:rPr>
        <w:t> »</w:t>
      </w:r>
      <w:r w:rsidRPr="00EF46EC">
        <w:rPr>
          <w:rFonts w:cs="Times New Roman"/>
        </w:rPr>
        <w:t> : désigne, sauf mention particulière expresse différente, un délai dont la computation doit se faire en jours calendaires. Lorsqu'un</w:t>
      </w:r>
      <w:r w:rsidRPr="004B5965">
        <w:rPr>
          <w:rFonts w:cs="Times New Roman"/>
        </w:rPr>
        <w:t xml:space="preserve"> acte, une formalité ou une prestation doit être accompli avant l'expiration d'un délai, celui-ci a pour origine la date de l'acte, de l'événement, de la décision ou de la notification qui le fait courir. Lorsqu'un délai est exprimé en jours, celui de l'acte, de l'événement, de la décision ou de la notification qui le fait courir ne compte pas. Lorsqu'un délai est exprimé en mois ou en années, ce délai expire le jour du dernier mois ou de la dernière année qui porte le même quantième que le jour de l'acte, de l'événement, de la décision ou de la notification qui fait courir le délai. A défaut d'un quantième identique, le délai expire le dernier jour du mois. Lorsqu'un délai est exprimé en mois et en jours, les mois sont d'abord décomptés, puis les jours. Tout délai expire le dernier jour à vingt-quatre heures.</w:t>
      </w:r>
    </w:p>
    <w:p w14:paraId="64D0F2F6" w14:textId="78250907" w:rsidR="000E6F62" w:rsidRDefault="000C6A1F" w:rsidP="000E6F62">
      <w:pPr>
        <w:spacing w:after="120"/>
        <w:rPr>
          <w:rFonts w:cs="Times New Roman"/>
        </w:rPr>
      </w:pPr>
      <w:r w:rsidRPr="00BA5893">
        <w:rPr>
          <w:rFonts w:cs="Times New Roman"/>
          <w:b/>
          <w:bCs/>
          <w:i/>
          <w:iCs/>
        </w:rPr>
        <w:t>« </w:t>
      </w:r>
      <w:r>
        <w:rPr>
          <w:rFonts w:cs="Times New Roman"/>
          <w:b/>
          <w:bCs/>
          <w:i/>
          <w:iCs/>
        </w:rPr>
        <w:t>Documents contractuels</w:t>
      </w:r>
      <w:r w:rsidRPr="00BA5893">
        <w:rPr>
          <w:rFonts w:cs="Times New Roman"/>
          <w:b/>
          <w:bCs/>
          <w:i/>
          <w:iCs/>
        </w:rPr>
        <w:t> »</w:t>
      </w:r>
      <w:r>
        <w:rPr>
          <w:rFonts w:cs="Times New Roman"/>
        </w:rPr>
        <w:t xml:space="preserve"> : désigne </w:t>
      </w:r>
      <w:r w:rsidRPr="004B5965">
        <w:rPr>
          <w:rFonts w:cs="Times New Roman"/>
        </w:rPr>
        <w:t xml:space="preserve">l’ensemble des pièces </w:t>
      </w:r>
      <w:r>
        <w:rPr>
          <w:rFonts w:cs="Times New Roman"/>
        </w:rPr>
        <w:t>contractuelles</w:t>
      </w:r>
      <w:r w:rsidRPr="004B5965">
        <w:rPr>
          <w:rFonts w:cs="Times New Roman"/>
        </w:rPr>
        <w:t xml:space="preserve"> </w:t>
      </w:r>
      <w:r w:rsidRPr="00C146F0">
        <w:rPr>
          <w:rFonts w:cs="Times New Roman"/>
        </w:rPr>
        <w:t>telles qu’énoncées</w:t>
      </w:r>
      <w:r w:rsidRPr="00C67ED3">
        <w:rPr>
          <w:rFonts w:cs="Times New Roman"/>
        </w:rPr>
        <w:t xml:space="preserve"> </w:t>
      </w:r>
      <w:r w:rsidRPr="004B5965">
        <w:rPr>
          <w:rFonts w:cs="Times New Roman"/>
        </w:rPr>
        <w:t>à l’article « Documents contractuels ».</w:t>
      </w:r>
      <w:r w:rsidR="000E6F62" w:rsidRPr="004B5965">
        <w:rPr>
          <w:rFonts w:cs="Times New Roman"/>
        </w:rPr>
        <w:t xml:space="preserve"> </w:t>
      </w:r>
    </w:p>
    <w:p w14:paraId="2D78ABDE" w14:textId="7FF72844" w:rsidR="00363EDC" w:rsidRDefault="00363EDC" w:rsidP="00363EDC">
      <w:pPr>
        <w:spacing w:after="120"/>
        <w:rPr>
          <w:rFonts w:cs="Times New Roman"/>
        </w:rPr>
      </w:pPr>
      <w:r w:rsidRPr="00732986">
        <w:rPr>
          <w:rFonts w:cs="Times New Roman"/>
          <w:b/>
          <w:i/>
        </w:rPr>
        <w:t>« Données GRDF »</w:t>
      </w:r>
      <w:r w:rsidRPr="00732986">
        <w:rPr>
          <w:rFonts w:cs="Times New Roman"/>
        </w:rPr>
        <w:t xml:space="preserve"> : désigne toute information (de tout type, notamment image, vidéo, etc.) fournie par GRDF au </w:t>
      </w:r>
      <w:r w:rsidR="007D4107">
        <w:rPr>
          <w:rFonts w:cs="Times New Roman"/>
        </w:rPr>
        <w:t>Titulaire</w:t>
      </w:r>
      <w:r w:rsidR="0054798A">
        <w:rPr>
          <w:rFonts w:cs="Times New Roman"/>
        </w:rPr>
        <w:t xml:space="preserve"> </w:t>
      </w:r>
      <w:r w:rsidRPr="00732986">
        <w:rPr>
          <w:rFonts w:cs="Times New Roman"/>
        </w:rPr>
        <w:t xml:space="preserve">ou par le </w:t>
      </w:r>
      <w:r w:rsidR="007D4107">
        <w:rPr>
          <w:rFonts w:cs="Times New Roman"/>
        </w:rPr>
        <w:t>Titulaire</w:t>
      </w:r>
      <w:r w:rsidRPr="00732986">
        <w:rPr>
          <w:rFonts w:cs="Times New Roman"/>
        </w:rPr>
        <w:t xml:space="preserve"> pour le compte de GRDF. </w:t>
      </w:r>
      <w:r w:rsidR="003B0C65">
        <w:rPr>
          <w:rFonts w:cs="Times New Roman"/>
        </w:rPr>
        <w:t>Cela i</w:t>
      </w:r>
      <w:r w:rsidRPr="00732986">
        <w:rPr>
          <w:rFonts w:cs="Times New Roman"/>
        </w:rPr>
        <w:t xml:space="preserve">nclut toute donnée </w:t>
      </w:r>
      <w:r w:rsidRPr="00732986">
        <w:rPr>
          <w:rFonts w:cs="Times New Roman"/>
        </w:rPr>
        <w:lastRenderedPageBreak/>
        <w:t xml:space="preserve">personnelle fournie par ou pour GRDF par le </w:t>
      </w:r>
      <w:r w:rsidR="007D4107">
        <w:rPr>
          <w:rFonts w:cs="Times New Roman"/>
        </w:rPr>
        <w:t>Titulaire</w:t>
      </w:r>
      <w:r w:rsidRPr="00732986">
        <w:rPr>
          <w:rFonts w:cs="Times New Roman"/>
        </w:rPr>
        <w:t xml:space="preserve"> et toute donnée créée par </w:t>
      </w:r>
      <w:r w:rsidR="0054798A">
        <w:rPr>
          <w:rFonts w:cs="Times New Roman"/>
        </w:rPr>
        <w:t xml:space="preserve">le </w:t>
      </w:r>
      <w:r w:rsidR="007D4107">
        <w:rPr>
          <w:rFonts w:cs="Times New Roman"/>
        </w:rPr>
        <w:t>Titulaire</w:t>
      </w:r>
      <w:r w:rsidRPr="00732986">
        <w:rPr>
          <w:rFonts w:cs="Times New Roman"/>
        </w:rPr>
        <w:t xml:space="preserve"> pour le compte de GRDF.</w:t>
      </w:r>
    </w:p>
    <w:p w14:paraId="30DEE6C4" w14:textId="6C206538" w:rsidR="00363EDC" w:rsidRPr="00906746" w:rsidRDefault="004122B5" w:rsidP="0012197E">
      <w:pPr>
        <w:rPr>
          <w:rFonts w:cs="Arial"/>
        </w:rPr>
      </w:pPr>
      <w:r w:rsidRPr="00BB0A7F">
        <w:rPr>
          <w:rFonts w:cs="Arial"/>
          <w:b/>
          <w:bCs/>
          <w:i/>
          <w:iCs/>
        </w:rPr>
        <w:t>« Evaluation(s) »</w:t>
      </w:r>
      <w:r w:rsidRPr="00BB0A7F">
        <w:rPr>
          <w:rFonts w:cs="Arial"/>
        </w:rPr>
        <w:t xml:space="preserve"> : </w:t>
      </w:r>
      <w:r w:rsidR="0069658C" w:rsidRPr="00BB0A7F">
        <w:rPr>
          <w:rFonts w:cs="Arial"/>
        </w:rPr>
        <w:t>désigne l</w:t>
      </w:r>
      <w:r w:rsidR="00F13F0B">
        <w:rPr>
          <w:rFonts w:cs="Arial"/>
        </w:rPr>
        <w:t xml:space="preserve">a procédure </w:t>
      </w:r>
      <w:r w:rsidR="00FE1A89">
        <w:rPr>
          <w:rFonts w:cs="Arial"/>
        </w:rPr>
        <w:t xml:space="preserve">organisée par GRDF visant </w:t>
      </w:r>
      <w:r w:rsidR="00263220">
        <w:rPr>
          <w:rFonts w:cs="Arial"/>
        </w:rPr>
        <w:t xml:space="preserve">à </w:t>
      </w:r>
      <w:r w:rsidR="00F13F0B">
        <w:rPr>
          <w:rFonts w:cs="Arial"/>
        </w:rPr>
        <w:t xml:space="preserve">évaluer </w:t>
      </w:r>
      <w:r w:rsidR="002A0209" w:rsidRPr="00BB0A7F">
        <w:rPr>
          <w:rFonts w:cs="Arial"/>
        </w:rPr>
        <w:t xml:space="preserve">l’exécution </w:t>
      </w:r>
      <w:r w:rsidR="0087309B">
        <w:rPr>
          <w:rFonts w:cs="Arial"/>
        </w:rPr>
        <w:t xml:space="preserve">des Prestations </w:t>
      </w:r>
      <w:r w:rsidR="00B7596B" w:rsidRPr="00BB0A7F">
        <w:rPr>
          <w:rFonts w:cs="Arial"/>
        </w:rPr>
        <w:t xml:space="preserve">par </w:t>
      </w:r>
      <w:r w:rsidR="00BB0A7F" w:rsidRPr="00BB0A7F">
        <w:rPr>
          <w:rFonts w:cs="Arial"/>
        </w:rPr>
        <w:t>le Titulaire</w:t>
      </w:r>
      <w:r w:rsidR="004D1047" w:rsidRPr="00BB0A7F">
        <w:rPr>
          <w:rFonts w:cs="Arial"/>
        </w:rPr>
        <w:t xml:space="preserve">. </w:t>
      </w:r>
      <w:r w:rsidR="0098168F" w:rsidRPr="00BB0A7F">
        <w:rPr>
          <w:rFonts w:cs="Arial"/>
        </w:rPr>
        <w:t>E</w:t>
      </w:r>
      <w:r w:rsidR="0069658C" w:rsidRPr="00BB0A7F">
        <w:rPr>
          <w:rFonts w:cs="Arial"/>
        </w:rPr>
        <w:t xml:space="preserve">lle a pour objectif de tracer </w:t>
      </w:r>
      <w:r w:rsidR="00BB0A7F">
        <w:rPr>
          <w:rFonts w:cs="Arial"/>
        </w:rPr>
        <w:t xml:space="preserve">les </w:t>
      </w:r>
      <w:r w:rsidR="00B7596B" w:rsidRPr="00BB0A7F">
        <w:rPr>
          <w:rFonts w:cs="Arial"/>
        </w:rPr>
        <w:t>manquement</w:t>
      </w:r>
      <w:r w:rsidR="00BB0A7F">
        <w:rPr>
          <w:rFonts w:cs="Arial"/>
        </w:rPr>
        <w:t xml:space="preserve">s contractuels et </w:t>
      </w:r>
      <w:r w:rsidR="00F0226A">
        <w:rPr>
          <w:rFonts w:cs="Arial"/>
        </w:rPr>
        <w:t xml:space="preserve">les </w:t>
      </w:r>
      <w:r w:rsidR="0072199D" w:rsidRPr="00BB0A7F">
        <w:rPr>
          <w:rFonts w:cs="Arial"/>
        </w:rPr>
        <w:t>bonne</w:t>
      </w:r>
      <w:r w:rsidR="00F0226A">
        <w:rPr>
          <w:rFonts w:cs="Arial"/>
        </w:rPr>
        <w:t>s</w:t>
      </w:r>
      <w:r w:rsidR="0072199D" w:rsidRPr="00BB0A7F">
        <w:rPr>
          <w:rFonts w:cs="Arial"/>
        </w:rPr>
        <w:t xml:space="preserve"> pratique</w:t>
      </w:r>
      <w:r w:rsidR="00F0226A">
        <w:rPr>
          <w:rFonts w:cs="Arial"/>
        </w:rPr>
        <w:t>s mises en œuvre</w:t>
      </w:r>
      <w:r w:rsidR="00263220">
        <w:rPr>
          <w:rFonts w:cs="Arial"/>
        </w:rPr>
        <w:t xml:space="preserve"> par le Titulaire</w:t>
      </w:r>
      <w:r w:rsidR="0072199D" w:rsidRPr="00BB0A7F">
        <w:rPr>
          <w:rFonts w:cs="Arial"/>
        </w:rPr>
        <w:t>.</w:t>
      </w:r>
    </w:p>
    <w:p w14:paraId="44B58DCD" w14:textId="1F872F6C" w:rsidR="00363EDC" w:rsidRDefault="00363EDC" w:rsidP="00363EDC">
      <w:pPr>
        <w:ind w:left="6"/>
        <w:rPr>
          <w:rFonts w:cs="Arial"/>
          <w:b/>
          <w:i/>
        </w:rPr>
      </w:pPr>
      <w:r w:rsidRPr="00AB6E9E">
        <w:rPr>
          <w:rFonts w:cs="Arial"/>
          <w:b/>
          <w:i/>
        </w:rPr>
        <w:t xml:space="preserve">« Informations commercialement sensibles » ou « ICS » : </w:t>
      </w:r>
      <w:r w:rsidRPr="00AB6E9E">
        <w:rPr>
          <w:rFonts w:cs="Arial"/>
        </w:rPr>
        <w:t>désigne toute information qui entre dans le champ de l’article R.111-31 du Code de l’énergie relatif à la confidentialité des informations détenues par les opérateurs exploitant des ouvrages de transport, de distribution ou de stockage de gaz naturel ou des installations de gaz naturel liquéfié, à savoir : 1°/ les dispositions des contrats et protocoles ayant pour objet l’accès aux ouvrages et aux installations, y compris celles fournissant des services auxiliaires, l’utilisation des stockages, le transit ou les achats conclus en vue de l’équilibrage des réseaux ainsi que les informations échangées pour la préparation et l’application des contrats et protocoles, relatives à l’identité des parties, au prix des prestations, aux caractéristiques de la fourniture, à la durée et aux conditions d’évolution ou de reconduction des contrats et protocoles, aux pénalités et sanctions contractuelles et 2°/ les informations relatives aux quantités livrées issues des comptages, des mesures de pression en aval du poste de livraison, des mesures de débit, ou de toutes autres mesures physiques effectuées par l’opérateur gazier sur les ouvrages de raccordement ou les installations d’un utilisateur de ces ouvrages ou installations.</w:t>
      </w:r>
    </w:p>
    <w:p w14:paraId="23DAA478" w14:textId="5F8D47B3" w:rsidR="00CA3558" w:rsidRDefault="00397277" w:rsidP="00891BC7">
      <w:pPr>
        <w:spacing w:after="120"/>
        <w:rPr>
          <w:rFonts w:cs="Arial"/>
        </w:rPr>
      </w:pPr>
      <w:r w:rsidRPr="004B5965">
        <w:rPr>
          <w:rFonts w:cs="Arial"/>
          <w:b/>
          <w:i/>
        </w:rPr>
        <w:t xml:space="preserve">« Informations confidentielles » </w:t>
      </w:r>
      <w:r w:rsidRPr="004B5965">
        <w:rPr>
          <w:rFonts w:cs="Arial"/>
        </w:rPr>
        <w:t xml:space="preserve">: désignent les données financières, statistiques, et autres données commerciales relatives à l’activité de l'une ou l'autre des Parties ainsi que d’autres informations présentant un caractère confidentiel évident ou identifiées comme confidentielles par GRDF ou le </w:t>
      </w:r>
      <w:r w:rsidR="007D4107">
        <w:rPr>
          <w:rFonts w:cs="Arial"/>
        </w:rPr>
        <w:t>Titulaire</w:t>
      </w:r>
      <w:r w:rsidRPr="004B5965">
        <w:rPr>
          <w:rFonts w:cs="Arial"/>
        </w:rPr>
        <w:t xml:space="preserve">. Sont notamment visés l'ensemble des méthodologies, modèles, matériels de formation, logiciels et outils de GRDF et du </w:t>
      </w:r>
      <w:r w:rsidR="007D4107">
        <w:rPr>
          <w:rFonts w:cs="Arial"/>
        </w:rPr>
        <w:t>Titulaire</w:t>
      </w:r>
      <w:r w:rsidRPr="004B5965">
        <w:rPr>
          <w:rFonts w:cs="Arial"/>
        </w:rPr>
        <w:t xml:space="preserve"> ainsi que les idées, méthodes, concepts, savoir-faire, structures, techniques, inventions, développements, procédés, découvertes, améliorations et données et programmes propriétaires</w:t>
      </w:r>
      <w:r w:rsidR="00363EDC">
        <w:rPr>
          <w:rFonts w:cs="Arial"/>
        </w:rPr>
        <w:t xml:space="preserve"> ainsi que </w:t>
      </w:r>
      <w:r w:rsidR="00363EDC" w:rsidRPr="00363EDC">
        <w:rPr>
          <w:rFonts w:cs="Arial"/>
        </w:rPr>
        <w:t>les Données GRDF</w:t>
      </w:r>
      <w:r w:rsidRPr="004B5965">
        <w:rPr>
          <w:rFonts w:cs="Arial"/>
        </w:rPr>
        <w:t>.</w:t>
      </w:r>
    </w:p>
    <w:p w14:paraId="40A9E941" w14:textId="28637FC5" w:rsidR="0081572B" w:rsidRDefault="00397277" w:rsidP="00891BC7">
      <w:pPr>
        <w:spacing w:after="120"/>
        <w:rPr>
          <w:rFonts w:cs="Arial"/>
        </w:rPr>
      </w:pPr>
      <w:r w:rsidRPr="009D6379">
        <w:rPr>
          <w:rFonts w:cs="Arial"/>
          <w:b/>
          <w:i/>
        </w:rPr>
        <w:t>« Livrable » :</w:t>
      </w:r>
      <w:r w:rsidRPr="009D6379">
        <w:rPr>
          <w:rFonts w:cs="Arial"/>
        </w:rPr>
        <w:t xml:space="preserve"> </w:t>
      </w:r>
      <w:r w:rsidR="00F36A8A" w:rsidRPr="009D6379">
        <w:rPr>
          <w:rFonts w:cs="Arial"/>
        </w:rPr>
        <w:t>désigne l’</w:t>
      </w:r>
      <w:r w:rsidRPr="009D6379">
        <w:rPr>
          <w:rFonts w:cs="Arial"/>
        </w:rPr>
        <w:t>ensemble des éléments, notamment techniques et documentaires ainsi que les produits éventuels correspondants</w:t>
      </w:r>
      <w:r w:rsidR="001B67CC" w:rsidRPr="009D6379">
        <w:rPr>
          <w:rFonts w:cs="Arial"/>
        </w:rPr>
        <w:t>, matérialisés sur un support physique</w:t>
      </w:r>
      <w:r w:rsidRPr="009D6379">
        <w:rPr>
          <w:rFonts w:cs="Arial"/>
        </w:rPr>
        <w:t xml:space="preserve">, que le </w:t>
      </w:r>
      <w:r w:rsidR="007D4107" w:rsidRPr="009D6379">
        <w:rPr>
          <w:rFonts w:cs="Arial"/>
        </w:rPr>
        <w:t>Titulaire</w:t>
      </w:r>
      <w:r w:rsidRPr="009D6379">
        <w:rPr>
          <w:rFonts w:cs="Arial"/>
        </w:rPr>
        <w:t xml:space="preserve"> devra remettre </w:t>
      </w:r>
      <w:r w:rsidR="001B67CC" w:rsidRPr="009D6379">
        <w:rPr>
          <w:rFonts w:cs="Arial"/>
        </w:rPr>
        <w:t>à GRDF.</w:t>
      </w:r>
      <w:r w:rsidR="00F5613E">
        <w:rPr>
          <w:rFonts w:cs="Arial"/>
        </w:rPr>
        <w:t xml:space="preserve"> </w:t>
      </w:r>
      <w:r w:rsidR="00B2409A" w:rsidRPr="00B2409A">
        <w:rPr>
          <w:rFonts w:cs="Arial"/>
        </w:rPr>
        <w:t>Les Livrables n’incluent pas les documents de transports</w:t>
      </w:r>
      <w:r w:rsidR="00B2409A">
        <w:rPr>
          <w:rFonts w:cs="Arial"/>
        </w:rPr>
        <w:t xml:space="preserve"> qui doivent être remis au moment de la livraison</w:t>
      </w:r>
      <w:r w:rsidR="00B2409A" w:rsidRPr="00B2409A">
        <w:rPr>
          <w:rFonts w:cs="Arial"/>
        </w:rPr>
        <w:t>, type lettre de voiture, bordereaux de livraison …</w:t>
      </w:r>
    </w:p>
    <w:p w14:paraId="2F9B72F0" w14:textId="58A14610" w:rsidR="009C6F97" w:rsidRPr="009D6379" w:rsidRDefault="009C6F97" w:rsidP="00891BC7">
      <w:pPr>
        <w:spacing w:after="120"/>
        <w:rPr>
          <w:rFonts w:cs="Arial"/>
        </w:rPr>
      </w:pPr>
      <w:r w:rsidRPr="00906746">
        <w:rPr>
          <w:rFonts w:cs="Arial"/>
          <w:b/>
          <w:bCs/>
        </w:rPr>
        <w:t>« Livraison »</w:t>
      </w:r>
      <w:r w:rsidRPr="009C6F97">
        <w:rPr>
          <w:rFonts w:cs="Arial"/>
        </w:rPr>
        <w:t xml:space="preserve"> : désigne la remise physique des M</w:t>
      </w:r>
      <w:r>
        <w:rPr>
          <w:rFonts w:cs="Arial"/>
        </w:rPr>
        <w:t>atériels</w:t>
      </w:r>
      <w:r w:rsidRPr="009C6F97">
        <w:rPr>
          <w:rFonts w:cs="Arial"/>
        </w:rPr>
        <w:t xml:space="preserve"> au</w:t>
      </w:r>
      <w:r w:rsidR="00640754">
        <w:rPr>
          <w:rFonts w:cs="Arial"/>
        </w:rPr>
        <w:t xml:space="preserve"> Réceptionnaire, sur le site du</w:t>
      </w:r>
      <w:r w:rsidRPr="009C6F97">
        <w:rPr>
          <w:rFonts w:cs="Arial"/>
        </w:rPr>
        <w:t xml:space="preserve"> Destinataire selon les modalités fixées dans le</w:t>
      </w:r>
      <w:r w:rsidR="00640754">
        <w:rPr>
          <w:rFonts w:cs="Arial"/>
        </w:rPr>
        <w:t xml:space="preserve">s Documents contractuels. </w:t>
      </w:r>
      <w:r w:rsidRPr="009C6F97">
        <w:rPr>
          <w:rFonts w:cs="Arial"/>
        </w:rPr>
        <w:t xml:space="preserve"> </w:t>
      </w:r>
    </w:p>
    <w:p w14:paraId="5BF4A6E3" w14:textId="3E09B059" w:rsidR="00F13788" w:rsidRPr="005911AC" w:rsidRDefault="00FA6E61" w:rsidP="00891BC7">
      <w:pPr>
        <w:spacing w:after="120"/>
        <w:rPr>
          <w:rFonts w:cs="Arial"/>
        </w:rPr>
      </w:pPr>
      <w:r w:rsidRPr="005911AC">
        <w:rPr>
          <w:rFonts w:cs="Arial"/>
          <w:b/>
          <w:i/>
        </w:rPr>
        <w:t>« Matériel » :</w:t>
      </w:r>
      <w:r w:rsidRPr="005911AC">
        <w:rPr>
          <w:rFonts w:cs="Arial"/>
        </w:rPr>
        <w:t xml:space="preserve">  désigne </w:t>
      </w:r>
      <w:r w:rsidR="00BF50D0" w:rsidRPr="005911AC">
        <w:rPr>
          <w:rFonts w:cs="Arial"/>
        </w:rPr>
        <w:t>le produit final</w:t>
      </w:r>
      <w:r w:rsidR="0022727B" w:rsidRPr="005911AC">
        <w:rPr>
          <w:rFonts w:cs="Arial"/>
        </w:rPr>
        <w:t xml:space="preserve"> </w:t>
      </w:r>
      <w:r w:rsidR="00093756" w:rsidRPr="005911AC">
        <w:rPr>
          <w:rFonts w:cs="Arial"/>
        </w:rPr>
        <w:t xml:space="preserve">conforme aux stipulations de l’Accord-cadre, </w:t>
      </w:r>
      <w:r w:rsidR="0022727B" w:rsidRPr="005911AC">
        <w:rPr>
          <w:rFonts w:cs="Arial"/>
        </w:rPr>
        <w:t xml:space="preserve">fourni </w:t>
      </w:r>
      <w:r w:rsidR="000A3CA8" w:rsidRPr="005911AC">
        <w:rPr>
          <w:rFonts w:cs="Arial"/>
        </w:rPr>
        <w:t xml:space="preserve">par le Titulaire </w:t>
      </w:r>
      <w:r w:rsidR="0022727B" w:rsidRPr="005911AC">
        <w:rPr>
          <w:rFonts w:cs="Arial"/>
        </w:rPr>
        <w:t>à</w:t>
      </w:r>
      <w:r w:rsidR="00093756" w:rsidRPr="005911AC">
        <w:rPr>
          <w:rFonts w:cs="Arial"/>
        </w:rPr>
        <w:t xml:space="preserve"> GRDF en vue de sa </w:t>
      </w:r>
      <w:r w:rsidR="00F46DF1" w:rsidRPr="005911AC">
        <w:rPr>
          <w:rFonts w:cs="Arial"/>
        </w:rPr>
        <w:t>mis</w:t>
      </w:r>
      <w:r w:rsidR="00093756" w:rsidRPr="005911AC">
        <w:rPr>
          <w:rFonts w:cs="Arial"/>
        </w:rPr>
        <w:t>e</w:t>
      </w:r>
      <w:r w:rsidR="00F46DF1" w:rsidRPr="005911AC">
        <w:rPr>
          <w:rFonts w:cs="Arial"/>
        </w:rPr>
        <w:t xml:space="preserve"> en service</w:t>
      </w:r>
      <w:r w:rsidR="00411FC9" w:rsidRPr="005911AC">
        <w:rPr>
          <w:rFonts w:cs="Arial"/>
        </w:rPr>
        <w:t xml:space="preserve"> dans le réseau de distribution de gaz</w:t>
      </w:r>
      <w:r w:rsidR="0022727B" w:rsidRPr="005911AC">
        <w:rPr>
          <w:rFonts w:cs="Arial"/>
        </w:rPr>
        <w:t xml:space="preserve">. </w:t>
      </w:r>
      <w:r w:rsidR="007A25D8" w:rsidRPr="005911AC">
        <w:rPr>
          <w:rFonts w:cs="Arial"/>
        </w:rPr>
        <w:t xml:space="preserve"> </w:t>
      </w:r>
    </w:p>
    <w:p w14:paraId="0CF36534" w14:textId="008920E4" w:rsidR="00C16998" w:rsidRDefault="00C16998" w:rsidP="00891BC7">
      <w:pPr>
        <w:spacing w:after="120"/>
        <w:rPr>
          <w:b/>
          <w:bCs/>
        </w:rPr>
      </w:pPr>
      <w:r w:rsidRPr="005911AC">
        <w:rPr>
          <w:b/>
        </w:rPr>
        <w:t xml:space="preserve">« Marchandise(s) » : </w:t>
      </w:r>
      <w:r w:rsidRPr="002620C1">
        <w:rPr>
          <w:rFonts w:cs="Arial"/>
        </w:rPr>
        <w:t xml:space="preserve">désigne tout bien (unité de manutention, produits, objets, matériaux, Matériel, outillage ...) y compris le cas échéant les documents associés et leurs emballages, faisant l’objet </w:t>
      </w:r>
      <w:r w:rsidR="0043742A" w:rsidRPr="002620C1">
        <w:rPr>
          <w:rFonts w:cs="Arial"/>
        </w:rPr>
        <w:t>des L</w:t>
      </w:r>
      <w:r w:rsidR="003C7E33" w:rsidRPr="002620C1">
        <w:rPr>
          <w:rFonts w:cs="Arial"/>
        </w:rPr>
        <w:t>ivraison</w:t>
      </w:r>
      <w:r w:rsidR="0043742A" w:rsidRPr="002620C1">
        <w:rPr>
          <w:rFonts w:cs="Arial"/>
        </w:rPr>
        <w:t>s</w:t>
      </w:r>
      <w:r w:rsidRPr="002620C1">
        <w:rPr>
          <w:rFonts w:cs="Arial"/>
        </w:rPr>
        <w:t>.</w:t>
      </w:r>
    </w:p>
    <w:p w14:paraId="6C275DDF" w14:textId="1401324D" w:rsidR="00D0764D" w:rsidRDefault="00A44AF0" w:rsidP="00891BC7">
      <w:pPr>
        <w:spacing w:after="120"/>
        <w:rPr>
          <w:rFonts w:cs="Times New Roman"/>
        </w:rPr>
      </w:pPr>
      <w:r w:rsidRPr="26944477">
        <w:rPr>
          <w:b/>
          <w:bCs/>
        </w:rPr>
        <w:t>« </w:t>
      </w:r>
      <w:r w:rsidRPr="26944477">
        <w:rPr>
          <w:b/>
          <w:bCs/>
          <w:i/>
          <w:iCs/>
        </w:rPr>
        <w:t>Niveaux de service</w:t>
      </w:r>
      <w:r w:rsidR="00854AA9">
        <w:rPr>
          <w:b/>
          <w:bCs/>
          <w:i/>
          <w:iCs/>
        </w:rPr>
        <w:t xml:space="preserve"> </w:t>
      </w:r>
      <w:r w:rsidRPr="26944477">
        <w:rPr>
          <w:rFonts w:ascii="Malgun Gothic" w:eastAsia="Malgun Gothic" w:cs="Malgun Gothic"/>
          <w:b/>
          <w:bCs/>
        </w:rPr>
        <w:t>»</w:t>
      </w:r>
      <w:r w:rsidRPr="26944477">
        <w:rPr>
          <w:rFonts w:ascii="Malgun Gothic" w:eastAsia="Malgun Gothic" w:cs="Malgun Gothic"/>
          <w:b/>
          <w:bCs/>
        </w:rPr>
        <w:t xml:space="preserve"> </w:t>
      </w:r>
      <w:r w:rsidRPr="26944477">
        <w:rPr>
          <w:rFonts w:cs="Times New Roman"/>
        </w:rPr>
        <w:t xml:space="preserve">: désigne les indicateurs de service et de qualité, qui peuvent être entre autres des Délais, à respecter par le Titulaire. La non-atteinte des </w:t>
      </w:r>
      <w:r w:rsidR="00ED6E1D">
        <w:rPr>
          <w:rFonts w:cs="Times New Roman"/>
        </w:rPr>
        <w:t xml:space="preserve">Niveaux de service </w:t>
      </w:r>
      <w:r w:rsidRPr="26944477">
        <w:rPr>
          <w:rFonts w:cs="Times New Roman"/>
        </w:rPr>
        <w:t>donne lieu à l’application de pénalités.</w:t>
      </w:r>
    </w:p>
    <w:p w14:paraId="09F839EC" w14:textId="7021639D" w:rsidR="0032109D" w:rsidRPr="0032109D" w:rsidRDefault="0032109D" w:rsidP="00891BC7">
      <w:pPr>
        <w:spacing w:after="120"/>
        <w:rPr>
          <w:rFonts w:cs="Arial"/>
          <w:bCs/>
          <w:iCs/>
        </w:rPr>
      </w:pPr>
      <w:r w:rsidRPr="00BB4963">
        <w:rPr>
          <w:rFonts w:cs="Arial"/>
          <w:b/>
          <w:iCs/>
        </w:rPr>
        <w:t>« Plateforme » ou « Plateforme SCM »</w:t>
      </w:r>
      <w:r>
        <w:rPr>
          <w:rFonts w:cs="Arial"/>
          <w:bCs/>
          <w:iCs/>
        </w:rPr>
        <w:t xml:space="preserve"> : </w:t>
      </w:r>
      <w:r w:rsidR="00AC7409">
        <w:rPr>
          <w:rFonts w:cs="Arial"/>
          <w:bCs/>
          <w:iCs/>
        </w:rPr>
        <w:t>désigne</w:t>
      </w:r>
      <w:r w:rsidR="00854E2A">
        <w:rPr>
          <w:rFonts w:cs="Arial"/>
          <w:bCs/>
          <w:iCs/>
        </w:rPr>
        <w:t>,</w:t>
      </w:r>
      <w:r w:rsidR="005463D7">
        <w:rPr>
          <w:rFonts w:cs="Arial"/>
          <w:bCs/>
          <w:iCs/>
        </w:rPr>
        <w:t xml:space="preserve"> </w:t>
      </w:r>
      <w:r w:rsidR="008A03EE">
        <w:rPr>
          <w:rFonts w:cs="Arial"/>
          <w:bCs/>
          <w:iCs/>
        </w:rPr>
        <w:t xml:space="preserve">la ou les </w:t>
      </w:r>
      <w:r>
        <w:rPr>
          <w:rFonts w:cs="Arial"/>
          <w:bCs/>
          <w:iCs/>
        </w:rPr>
        <w:t>Plateforme</w:t>
      </w:r>
      <w:r w:rsidR="005463D7">
        <w:rPr>
          <w:rFonts w:cs="Arial"/>
          <w:bCs/>
          <w:iCs/>
        </w:rPr>
        <w:t>(</w:t>
      </w:r>
      <w:r w:rsidR="008A03EE">
        <w:rPr>
          <w:rFonts w:cs="Arial"/>
          <w:bCs/>
          <w:iCs/>
        </w:rPr>
        <w:t>s</w:t>
      </w:r>
      <w:r w:rsidR="005463D7">
        <w:rPr>
          <w:rFonts w:cs="Arial"/>
          <w:bCs/>
          <w:iCs/>
        </w:rPr>
        <w:t>)</w:t>
      </w:r>
      <w:r>
        <w:rPr>
          <w:rFonts w:cs="Arial"/>
          <w:bCs/>
          <w:iCs/>
        </w:rPr>
        <w:t xml:space="preserve"> logistique</w:t>
      </w:r>
      <w:r w:rsidR="005463D7">
        <w:rPr>
          <w:rFonts w:cs="Arial"/>
          <w:bCs/>
          <w:iCs/>
        </w:rPr>
        <w:t>(s)</w:t>
      </w:r>
      <w:r>
        <w:rPr>
          <w:rFonts w:cs="Arial"/>
          <w:bCs/>
          <w:iCs/>
        </w:rPr>
        <w:t xml:space="preserve"> gérée</w:t>
      </w:r>
      <w:r w:rsidR="005463D7">
        <w:rPr>
          <w:rFonts w:cs="Arial"/>
          <w:bCs/>
          <w:iCs/>
        </w:rPr>
        <w:t>(s)</w:t>
      </w:r>
      <w:r>
        <w:rPr>
          <w:rFonts w:cs="Arial"/>
          <w:bCs/>
          <w:iCs/>
        </w:rPr>
        <w:t xml:space="preserve"> par </w:t>
      </w:r>
      <w:r w:rsidR="008A03EE">
        <w:rPr>
          <w:rFonts w:cs="Arial"/>
          <w:bCs/>
          <w:iCs/>
        </w:rPr>
        <w:t xml:space="preserve">GRDF via </w:t>
      </w:r>
      <w:r>
        <w:rPr>
          <w:rFonts w:cs="Arial"/>
          <w:bCs/>
          <w:iCs/>
        </w:rPr>
        <w:t xml:space="preserve">SCM. </w:t>
      </w:r>
      <w:r w:rsidR="008A03EE">
        <w:rPr>
          <w:rFonts w:cs="Arial"/>
          <w:bCs/>
          <w:iCs/>
        </w:rPr>
        <w:t xml:space="preserve">La liste des Plateformes </w:t>
      </w:r>
      <w:r w:rsidR="00BD5A5D">
        <w:rPr>
          <w:rFonts w:cs="Arial"/>
          <w:bCs/>
          <w:iCs/>
        </w:rPr>
        <w:t xml:space="preserve">avec </w:t>
      </w:r>
      <w:r w:rsidR="005463D7">
        <w:rPr>
          <w:rFonts w:cs="Arial"/>
          <w:bCs/>
          <w:iCs/>
        </w:rPr>
        <w:t xml:space="preserve">les </w:t>
      </w:r>
      <w:r w:rsidR="00BD5A5D">
        <w:rPr>
          <w:rFonts w:cs="Arial"/>
          <w:bCs/>
          <w:iCs/>
        </w:rPr>
        <w:t xml:space="preserve">adresses et horaires </w:t>
      </w:r>
      <w:r w:rsidR="005463D7">
        <w:rPr>
          <w:rFonts w:cs="Arial"/>
          <w:bCs/>
          <w:iCs/>
        </w:rPr>
        <w:t xml:space="preserve">d’ouvertures est annexée au présent Accord-cadre. </w:t>
      </w:r>
    </w:p>
    <w:p w14:paraId="6021A166" w14:textId="0F5E9E5E" w:rsidR="00D2564F" w:rsidRDefault="009D24B0" w:rsidP="009D24B0">
      <w:pPr>
        <w:spacing w:after="120"/>
        <w:rPr>
          <w:rFonts w:cs="Times New Roman"/>
        </w:rPr>
      </w:pPr>
      <w:r w:rsidRPr="009D24B0">
        <w:rPr>
          <w:rFonts w:cs="Times New Roman"/>
          <w:b/>
          <w:bCs/>
        </w:rPr>
        <w:t xml:space="preserve">« Personnel </w:t>
      </w:r>
      <w:r w:rsidRPr="009D24B0">
        <w:rPr>
          <w:rFonts w:cs="Times New Roman" w:hint="eastAsia"/>
        </w:rPr>
        <w:t>»</w:t>
      </w:r>
      <w:r w:rsidRPr="009D24B0">
        <w:rPr>
          <w:rFonts w:cs="Times New Roman"/>
        </w:rPr>
        <w:t xml:space="preserve"> : d</w:t>
      </w:r>
      <w:r w:rsidRPr="009D24B0">
        <w:rPr>
          <w:rFonts w:cs="Times New Roman" w:hint="eastAsia"/>
        </w:rPr>
        <w:t>é</w:t>
      </w:r>
      <w:r w:rsidRPr="009D24B0">
        <w:rPr>
          <w:rFonts w:cs="Times New Roman"/>
        </w:rPr>
        <w:t>signe tous salari</w:t>
      </w:r>
      <w:r w:rsidRPr="009D24B0">
        <w:rPr>
          <w:rFonts w:cs="Times New Roman" w:hint="eastAsia"/>
        </w:rPr>
        <w:t>é</w:t>
      </w:r>
      <w:r w:rsidRPr="009D24B0">
        <w:rPr>
          <w:rFonts w:cs="Times New Roman"/>
        </w:rPr>
        <w:t>s, pr</w:t>
      </w:r>
      <w:r w:rsidRPr="009D24B0">
        <w:rPr>
          <w:rFonts w:cs="Times New Roman" w:hint="eastAsia"/>
        </w:rPr>
        <w:t>é</w:t>
      </w:r>
      <w:r w:rsidRPr="009D24B0">
        <w:rPr>
          <w:rFonts w:cs="Times New Roman"/>
        </w:rPr>
        <w:t>pos</w:t>
      </w:r>
      <w:r w:rsidRPr="009D24B0">
        <w:rPr>
          <w:rFonts w:cs="Times New Roman" w:hint="eastAsia"/>
        </w:rPr>
        <w:t>é</w:t>
      </w:r>
      <w:r w:rsidRPr="009D24B0">
        <w:rPr>
          <w:rFonts w:cs="Times New Roman"/>
        </w:rPr>
        <w:t>s, personnels des soci</w:t>
      </w:r>
      <w:r w:rsidRPr="009D24B0">
        <w:rPr>
          <w:rFonts w:cs="Times New Roman" w:hint="eastAsia"/>
        </w:rPr>
        <w:t>é</w:t>
      </w:r>
      <w:r w:rsidRPr="009D24B0">
        <w:rPr>
          <w:rFonts w:cs="Times New Roman"/>
        </w:rPr>
        <w:t>t</w:t>
      </w:r>
      <w:r w:rsidRPr="009D24B0">
        <w:rPr>
          <w:rFonts w:cs="Times New Roman" w:hint="eastAsia"/>
        </w:rPr>
        <w:t>é</w:t>
      </w:r>
      <w:r w:rsidRPr="009D24B0">
        <w:rPr>
          <w:rFonts w:cs="Times New Roman"/>
        </w:rPr>
        <w:t>s tierces (sous-traitance, agence d’int</w:t>
      </w:r>
      <w:r w:rsidRPr="009D24B0">
        <w:rPr>
          <w:rFonts w:cs="Times New Roman" w:hint="eastAsia"/>
        </w:rPr>
        <w:t>é</w:t>
      </w:r>
      <w:r w:rsidRPr="009D24B0">
        <w:rPr>
          <w:rFonts w:cs="Times New Roman"/>
        </w:rPr>
        <w:t>rimaires, consultants), mandataires du</w:t>
      </w:r>
      <w:r>
        <w:rPr>
          <w:rFonts w:cs="Times New Roman"/>
        </w:rPr>
        <w:t xml:space="preserve"> Titulaire</w:t>
      </w:r>
      <w:r w:rsidR="00D2564F">
        <w:rPr>
          <w:rFonts w:cs="Times New Roman"/>
        </w:rPr>
        <w:t>.</w:t>
      </w:r>
    </w:p>
    <w:p w14:paraId="4974206E" w14:textId="6D9D0506" w:rsidR="00676097" w:rsidRDefault="00AD4A9B" w:rsidP="009D24B0">
      <w:pPr>
        <w:spacing w:after="120"/>
        <w:rPr>
          <w:rFonts w:cs="Arial"/>
          <w:bCs/>
          <w:i/>
        </w:rPr>
      </w:pPr>
      <w:r w:rsidRPr="007577F0">
        <w:rPr>
          <w:rFonts w:cs="Arial"/>
          <w:b/>
          <w:i/>
        </w:rPr>
        <w:t>« Prestation(s) » :</w:t>
      </w:r>
      <w:r>
        <w:rPr>
          <w:rFonts w:cs="Arial"/>
          <w:bCs/>
          <w:i/>
        </w:rPr>
        <w:t xml:space="preserve"> </w:t>
      </w:r>
      <w:r w:rsidRPr="00BD72C1">
        <w:rPr>
          <w:rFonts w:cs="Arial"/>
          <w:bCs/>
          <w:iCs/>
        </w:rPr>
        <w:t>d</w:t>
      </w:r>
      <w:r w:rsidRPr="00BD72C1">
        <w:rPr>
          <w:rFonts w:ascii="Avenir LT Std 55 Roman" w:hAnsi="Avenir LT Std 55 Roman" w:cs="Avenir LT Std 55 Roman"/>
          <w:bCs/>
          <w:iCs/>
        </w:rPr>
        <w:t>é</w:t>
      </w:r>
      <w:r w:rsidRPr="00BD72C1">
        <w:rPr>
          <w:rFonts w:cs="Arial"/>
          <w:bCs/>
          <w:iCs/>
        </w:rPr>
        <w:t>signe l</w:t>
      </w:r>
      <w:r w:rsidRPr="00BD72C1">
        <w:rPr>
          <w:rFonts w:ascii="Avenir LT Std 55 Roman" w:hAnsi="Avenir LT Std 55 Roman" w:cs="Avenir LT Std 55 Roman"/>
          <w:bCs/>
          <w:iCs/>
        </w:rPr>
        <w:t>’</w:t>
      </w:r>
      <w:r w:rsidRPr="00BD72C1">
        <w:rPr>
          <w:rFonts w:cs="Arial"/>
          <w:bCs/>
          <w:iCs/>
        </w:rPr>
        <w:t xml:space="preserve">ensemble des prestations </w:t>
      </w:r>
      <w:r w:rsidR="00680CFD" w:rsidRPr="00BD72C1">
        <w:rPr>
          <w:rFonts w:cs="Arial"/>
          <w:bCs/>
          <w:iCs/>
        </w:rPr>
        <w:t>objets du pr</w:t>
      </w:r>
      <w:r w:rsidR="00680CFD" w:rsidRPr="00BD72C1">
        <w:rPr>
          <w:rFonts w:ascii="Avenir LT Std 55 Roman" w:hAnsi="Avenir LT Std 55 Roman" w:cs="Avenir LT Std 55 Roman"/>
          <w:bCs/>
          <w:iCs/>
        </w:rPr>
        <w:t>é</w:t>
      </w:r>
      <w:r w:rsidR="00680CFD" w:rsidRPr="00BD72C1">
        <w:rPr>
          <w:rFonts w:cs="Arial"/>
          <w:bCs/>
          <w:iCs/>
        </w:rPr>
        <w:t xml:space="preserve">sent Accord-cadre </w:t>
      </w:r>
      <w:r w:rsidR="00680CFD">
        <w:rPr>
          <w:rFonts w:cs="Arial"/>
          <w:bCs/>
          <w:iCs/>
        </w:rPr>
        <w:t xml:space="preserve">et peut comprendre </w:t>
      </w:r>
      <w:r w:rsidRPr="00BD72C1">
        <w:rPr>
          <w:rFonts w:cs="Arial"/>
          <w:bCs/>
          <w:iCs/>
        </w:rPr>
        <w:t xml:space="preserve">aussi bien </w:t>
      </w:r>
      <w:r w:rsidR="00680CFD">
        <w:rPr>
          <w:rFonts w:cs="Arial"/>
          <w:bCs/>
          <w:iCs/>
        </w:rPr>
        <w:t xml:space="preserve">la fabrication des Matériels, leur </w:t>
      </w:r>
      <w:r w:rsidR="007308B1">
        <w:rPr>
          <w:rFonts w:cs="Arial"/>
          <w:bCs/>
          <w:iCs/>
        </w:rPr>
        <w:t>L</w:t>
      </w:r>
      <w:r w:rsidR="00680CFD">
        <w:rPr>
          <w:rFonts w:cs="Arial"/>
          <w:bCs/>
          <w:iCs/>
        </w:rPr>
        <w:t>ivraison, la remise de Livrables associés, le cas échéant l’installation et la mise en service des Matériels.</w:t>
      </w:r>
    </w:p>
    <w:p w14:paraId="497927BF" w14:textId="77777777" w:rsidR="009D24B0" w:rsidRPr="009D24B0" w:rsidRDefault="009D24B0" w:rsidP="009D24B0">
      <w:pPr>
        <w:spacing w:after="120"/>
      </w:pPr>
      <w:r w:rsidRPr="009D24B0">
        <w:rPr>
          <w:b/>
        </w:rPr>
        <w:t>« </w:t>
      </w:r>
      <w:r w:rsidRPr="009D24B0">
        <w:rPr>
          <w:b/>
          <w:i/>
          <w:iCs/>
        </w:rPr>
        <w:t>Profil </w:t>
      </w:r>
      <w:r w:rsidRPr="009D24B0">
        <w:rPr>
          <w:b/>
        </w:rPr>
        <w:t xml:space="preserve">» </w:t>
      </w:r>
      <w:r w:rsidRPr="009D24B0">
        <w:t xml:space="preserve">désigne la description du type de compétences, de qualifications, d’habilitations, d'expériences et de connaissances spécifiques définies dans le Cahier des Charges. </w:t>
      </w:r>
    </w:p>
    <w:p w14:paraId="5C223967" w14:textId="72B82FA9" w:rsidR="006C57DF" w:rsidRPr="00942A64" w:rsidRDefault="009D24B0" w:rsidP="64FC8671">
      <w:pPr>
        <w:spacing w:after="120"/>
        <w:rPr>
          <w:rFonts w:cs="Times New Roman"/>
        </w:rPr>
      </w:pPr>
      <w:r w:rsidRPr="009D24B0">
        <w:rPr>
          <w:b/>
          <w:bCs/>
          <w:color w:val="auto"/>
        </w:rPr>
        <w:lastRenderedPageBreak/>
        <w:t>«</w:t>
      </w:r>
      <w:r w:rsidRPr="009D24B0">
        <w:rPr>
          <w:color w:val="auto"/>
        </w:rPr>
        <w:t> </w:t>
      </w:r>
      <w:r w:rsidRPr="009D24B0">
        <w:rPr>
          <w:b/>
          <w:color w:val="auto"/>
        </w:rPr>
        <w:t xml:space="preserve">Profil Acheteur </w:t>
      </w:r>
      <w:r w:rsidRPr="009D24B0">
        <w:rPr>
          <w:b/>
          <w:bCs/>
          <w:color w:val="auto"/>
        </w:rPr>
        <w:t>»</w:t>
      </w:r>
      <w:r w:rsidRPr="009D24B0">
        <w:rPr>
          <w:color w:val="auto"/>
        </w:rPr>
        <w:t xml:space="preserve"> désigne la plateforme achat dématérialisée utilisée pour la passation des marchés de GRDF.</w:t>
      </w:r>
    </w:p>
    <w:p w14:paraId="15D37D8B" w14:textId="59A89F90" w:rsidR="0081572B" w:rsidRDefault="00397277" w:rsidP="00891BC7">
      <w:pPr>
        <w:spacing w:after="120"/>
        <w:rPr>
          <w:rFonts w:cs="Arial"/>
        </w:rPr>
      </w:pPr>
      <w:r w:rsidRPr="00C637EF">
        <w:rPr>
          <w:rFonts w:cs="Arial"/>
          <w:b/>
          <w:i/>
        </w:rPr>
        <w:t>« R</w:t>
      </w:r>
      <w:r w:rsidR="001B67CC" w:rsidRPr="00C637EF">
        <w:rPr>
          <w:rFonts w:cs="Arial"/>
          <w:b/>
          <w:i/>
        </w:rPr>
        <w:t>éception</w:t>
      </w:r>
      <w:r w:rsidR="002343EE" w:rsidRPr="00C637EF">
        <w:rPr>
          <w:rFonts w:cs="Arial"/>
          <w:b/>
          <w:i/>
        </w:rPr>
        <w:t xml:space="preserve"> </w:t>
      </w:r>
      <w:r w:rsidRPr="00C637EF">
        <w:rPr>
          <w:rFonts w:cs="Arial"/>
          <w:b/>
          <w:i/>
        </w:rPr>
        <w:t>» :</w:t>
      </w:r>
      <w:r w:rsidRPr="00C637EF">
        <w:rPr>
          <w:rFonts w:cs="Arial"/>
        </w:rPr>
        <w:t xml:space="preserve"> </w:t>
      </w:r>
      <w:r w:rsidR="001D7BEA" w:rsidRPr="00C637EF">
        <w:rPr>
          <w:rFonts w:cs="Arial"/>
        </w:rPr>
        <w:t>désigne la procédure visée à l’article « Réception » au terme de laquelle les Prestations sont approuvées par GRDF.</w:t>
      </w:r>
      <w:r w:rsidR="001D7BEA" w:rsidRPr="001D7BEA">
        <w:rPr>
          <w:rFonts w:cs="Arial"/>
        </w:rPr>
        <w:t xml:space="preserve"> </w:t>
      </w:r>
    </w:p>
    <w:p w14:paraId="027471BA" w14:textId="21B2AAC2" w:rsidR="00DE2E31" w:rsidRPr="00DE2E31" w:rsidRDefault="00DE2E31" w:rsidP="000A61C8">
      <w:pPr>
        <w:rPr>
          <w:rFonts w:cs="Times New Roman"/>
        </w:rPr>
      </w:pPr>
      <w:r w:rsidRPr="00BA5893">
        <w:rPr>
          <w:rFonts w:cs="Times New Roman"/>
          <w:b/>
          <w:bCs/>
          <w:i/>
          <w:iCs/>
        </w:rPr>
        <w:t>« </w:t>
      </w:r>
      <w:r>
        <w:rPr>
          <w:rFonts w:cs="Times New Roman"/>
          <w:b/>
          <w:bCs/>
          <w:i/>
          <w:iCs/>
        </w:rPr>
        <w:t>Réceptionnaire</w:t>
      </w:r>
      <w:r w:rsidRPr="00BA5893">
        <w:rPr>
          <w:rFonts w:cs="Times New Roman"/>
          <w:b/>
          <w:bCs/>
          <w:i/>
          <w:iCs/>
        </w:rPr>
        <w:t> »</w:t>
      </w:r>
      <w:r>
        <w:rPr>
          <w:rFonts w:cs="Times New Roman"/>
        </w:rPr>
        <w:t> : désigne la personne désignée pour la réception de la Livraison de la Marchandise/ du Matériel sur le site de Livraison prévue dans le Bon de commande.</w:t>
      </w:r>
    </w:p>
    <w:p w14:paraId="53FE4CF9" w14:textId="6890F608" w:rsidR="00F941E4" w:rsidRDefault="00F941E4" w:rsidP="00891BC7">
      <w:pPr>
        <w:spacing w:after="120"/>
        <w:rPr>
          <w:rFonts w:cs="Arial"/>
        </w:rPr>
      </w:pPr>
      <w:r w:rsidRPr="64FC8671">
        <w:rPr>
          <w:rFonts w:cs="Arial"/>
          <w:b/>
          <w:bCs/>
          <w:i/>
          <w:iCs/>
        </w:rPr>
        <w:t>« Résultats »</w:t>
      </w:r>
      <w:r w:rsidRPr="64FC8671">
        <w:rPr>
          <w:rFonts w:cs="Arial"/>
        </w:rPr>
        <w:t xml:space="preserve"> : </w:t>
      </w:r>
      <w:r w:rsidR="007E0A8B">
        <w:rPr>
          <w:rFonts w:cs="Arial"/>
        </w:rPr>
        <w:t xml:space="preserve">désigne </w:t>
      </w:r>
      <w:r w:rsidRPr="64FC8671">
        <w:rPr>
          <w:rFonts w:cs="Arial"/>
        </w:rPr>
        <w:t xml:space="preserve">toute méthodologie ou toute connaissance développée ou mise au point au titre du </w:t>
      </w:r>
      <w:r w:rsidR="00023237" w:rsidRPr="64FC8671">
        <w:rPr>
          <w:rFonts w:cs="Arial"/>
        </w:rPr>
        <w:t>de l’</w:t>
      </w:r>
      <w:r w:rsidR="00F26763" w:rsidRPr="64FC8671">
        <w:rPr>
          <w:rFonts w:cs="Arial"/>
        </w:rPr>
        <w:t>Accord-cadre</w:t>
      </w:r>
      <w:r w:rsidRPr="64FC8671">
        <w:rPr>
          <w:rFonts w:cs="Arial"/>
        </w:rPr>
        <w:t xml:space="preserve">, et tous les documents qui les formalisent, ainsi que ce qui formalise l'exécution par le </w:t>
      </w:r>
      <w:r w:rsidR="007D4107" w:rsidRPr="64FC8671">
        <w:rPr>
          <w:rFonts w:cs="Arial"/>
        </w:rPr>
        <w:t>Titulaire</w:t>
      </w:r>
      <w:r w:rsidRPr="64FC8671">
        <w:rPr>
          <w:rFonts w:cs="Arial"/>
        </w:rPr>
        <w:t xml:space="preserve"> des </w:t>
      </w:r>
      <w:r w:rsidR="00023237" w:rsidRPr="64FC8671">
        <w:rPr>
          <w:rFonts w:cs="Arial"/>
        </w:rPr>
        <w:t>Prestation</w:t>
      </w:r>
      <w:r w:rsidR="00205DAC" w:rsidRPr="64FC8671">
        <w:rPr>
          <w:rFonts w:cs="Arial"/>
        </w:rPr>
        <w:t>s</w:t>
      </w:r>
      <w:r w:rsidR="00023237" w:rsidRPr="64FC8671">
        <w:rPr>
          <w:rFonts w:cs="Arial"/>
        </w:rPr>
        <w:t xml:space="preserve"> </w:t>
      </w:r>
      <w:r w:rsidRPr="64FC8671">
        <w:rPr>
          <w:rFonts w:cs="Arial"/>
        </w:rPr>
        <w:t xml:space="preserve">quel qu'en soit le support, qu'ils soient protégeables et/ou protégés par des titres privatifs (brevets, marques, dessins, modèles, topographies de semi-conducteurs, ...), ou par des droits privatifs (logiciels, outils logiciels, design,...), ou qu'ils ne soient pas protégeables par des titres ou des droits privatifs (savoir-faire, algorithmes, réalisations non brevetées ...). Les Résultats incorporent notamment les Livrables. Les Résultats peuvent comporter des éléments qui formalisent, ou incorporent, des connaissances antérieures </w:t>
      </w:r>
      <w:r w:rsidR="00023237" w:rsidRPr="64FC8671">
        <w:rPr>
          <w:rFonts w:cs="Arial"/>
        </w:rPr>
        <w:t>à l’</w:t>
      </w:r>
      <w:r w:rsidR="00F26763" w:rsidRPr="64FC8671">
        <w:rPr>
          <w:rFonts w:cs="Arial"/>
        </w:rPr>
        <w:t>Accord-cadre</w:t>
      </w:r>
      <w:r w:rsidRPr="64FC8671">
        <w:rPr>
          <w:rFonts w:cs="Arial"/>
        </w:rPr>
        <w:t xml:space="preserve"> et appartenant au </w:t>
      </w:r>
      <w:r w:rsidR="007D4107" w:rsidRPr="64FC8671">
        <w:rPr>
          <w:rFonts w:cs="Arial"/>
        </w:rPr>
        <w:t>Titulaire</w:t>
      </w:r>
      <w:r w:rsidRPr="64FC8671">
        <w:rPr>
          <w:rFonts w:cs="Arial"/>
        </w:rPr>
        <w:t>, à GRDF ou à des tiers.</w:t>
      </w:r>
    </w:p>
    <w:p w14:paraId="2535EA6C" w14:textId="64CB1D2D" w:rsidR="005B2008" w:rsidRPr="004B5965" w:rsidRDefault="00952AA4" w:rsidP="00891BC7">
      <w:pPr>
        <w:spacing w:after="120"/>
        <w:rPr>
          <w:rFonts w:cs="Arial"/>
        </w:rPr>
      </w:pPr>
      <w:r w:rsidRPr="5BC66D83">
        <w:rPr>
          <w:rFonts w:cs="Arial"/>
          <w:b/>
          <w:bCs/>
          <w:i/>
          <w:iCs/>
        </w:rPr>
        <w:t>« Services » :</w:t>
      </w:r>
      <w:r w:rsidRPr="5BC66D83">
        <w:rPr>
          <w:rFonts w:cs="Arial"/>
        </w:rPr>
        <w:t xml:space="preserve"> </w:t>
      </w:r>
      <w:r w:rsidR="009D08CF">
        <w:rPr>
          <w:rFonts w:cs="Arial"/>
        </w:rPr>
        <w:t>d</w:t>
      </w:r>
      <w:r w:rsidR="009D08CF" w:rsidRPr="009D08CF">
        <w:rPr>
          <w:rFonts w:cs="Arial"/>
        </w:rPr>
        <w:t xml:space="preserve">ésigne </w:t>
      </w:r>
      <w:r w:rsidR="00932F65">
        <w:rPr>
          <w:rFonts w:cs="Arial"/>
        </w:rPr>
        <w:t xml:space="preserve">des Prestations </w:t>
      </w:r>
      <w:r w:rsidR="009D08CF" w:rsidRPr="009D08CF">
        <w:rPr>
          <w:rFonts w:cs="Arial"/>
        </w:rPr>
        <w:t xml:space="preserve">associées aux prestations de fourniture de Matériels </w:t>
      </w:r>
      <w:r w:rsidR="00932F65">
        <w:rPr>
          <w:rFonts w:cs="Arial"/>
        </w:rPr>
        <w:t xml:space="preserve">objet de l’Accord-cadre </w:t>
      </w:r>
      <w:r w:rsidR="009D08CF" w:rsidRPr="009D08CF">
        <w:rPr>
          <w:rFonts w:cs="Arial"/>
        </w:rPr>
        <w:t>tel que détaillé dans le cahier des charges</w:t>
      </w:r>
      <w:r w:rsidRPr="5BC66D83">
        <w:rPr>
          <w:rFonts w:cs="Arial"/>
        </w:rPr>
        <w:t>.</w:t>
      </w:r>
    </w:p>
    <w:p w14:paraId="3860EA38" w14:textId="112A7A4B" w:rsidR="00AA6119" w:rsidRDefault="00AA6119" w:rsidP="00891BC7">
      <w:pPr>
        <w:spacing w:after="120"/>
        <w:rPr>
          <w:rFonts w:cs="Arial"/>
          <w:b/>
          <w:i/>
        </w:rPr>
      </w:pPr>
      <w:r>
        <w:rPr>
          <w:rFonts w:cs="Arial"/>
          <w:b/>
          <w:i/>
        </w:rPr>
        <w:t>« Sites GRDF »</w:t>
      </w:r>
      <w:r w:rsidR="00397B7B">
        <w:rPr>
          <w:rFonts w:cs="Arial"/>
          <w:b/>
          <w:i/>
        </w:rPr>
        <w:t> :</w:t>
      </w:r>
      <w:r w:rsidR="00B22183" w:rsidRPr="00B22183">
        <w:rPr>
          <w:rFonts w:cs="Arial"/>
        </w:rPr>
        <w:t xml:space="preserve"> </w:t>
      </w:r>
      <w:r w:rsidR="007E0A8B">
        <w:rPr>
          <w:rFonts w:cs="Arial"/>
        </w:rPr>
        <w:t>désigne</w:t>
      </w:r>
      <w:r w:rsidR="00854E2A">
        <w:rPr>
          <w:rFonts w:cs="Arial"/>
        </w:rPr>
        <w:t xml:space="preserve"> sans que cette liste ne soit exhaustive</w:t>
      </w:r>
      <w:r w:rsidR="007E0A8B">
        <w:rPr>
          <w:rFonts w:cs="Arial"/>
        </w:rPr>
        <w:t xml:space="preserve"> les g</w:t>
      </w:r>
      <w:r w:rsidR="001D0EC6" w:rsidRPr="001D0EC6">
        <w:rPr>
          <w:rFonts w:cs="Arial"/>
        </w:rPr>
        <w:t>uichet</w:t>
      </w:r>
      <w:r w:rsidR="007E0A8B">
        <w:rPr>
          <w:rFonts w:cs="Arial"/>
        </w:rPr>
        <w:t>s</w:t>
      </w:r>
      <w:r w:rsidR="001D0EC6" w:rsidRPr="001D0EC6">
        <w:rPr>
          <w:rFonts w:cs="Arial"/>
        </w:rPr>
        <w:t xml:space="preserve"> ou agence</w:t>
      </w:r>
      <w:r w:rsidR="007E0A8B">
        <w:rPr>
          <w:rFonts w:cs="Arial"/>
        </w:rPr>
        <w:t>s</w:t>
      </w:r>
      <w:r w:rsidR="001D0EC6" w:rsidRPr="001D0EC6">
        <w:rPr>
          <w:rFonts w:cs="Arial"/>
        </w:rPr>
        <w:t xml:space="preserve"> de GRDF </w:t>
      </w:r>
      <w:r w:rsidR="00E75DFB">
        <w:rPr>
          <w:rFonts w:cs="Arial"/>
        </w:rPr>
        <w:t xml:space="preserve">Destinataires des Matériels. </w:t>
      </w:r>
    </w:p>
    <w:p w14:paraId="0B8915A9" w14:textId="5518F4D9" w:rsidR="00AA6119" w:rsidRDefault="00AA6119" w:rsidP="00891BC7">
      <w:pPr>
        <w:spacing w:after="120"/>
        <w:rPr>
          <w:rFonts w:cs="Arial"/>
          <w:bCs/>
          <w:iCs/>
        </w:rPr>
      </w:pPr>
      <w:r>
        <w:rPr>
          <w:rFonts w:cs="Arial"/>
          <w:b/>
          <w:i/>
        </w:rPr>
        <w:t xml:space="preserve">« Sites du </w:t>
      </w:r>
      <w:r w:rsidR="007D4107">
        <w:rPr>
          <w:rFonts w:cs="Arial"/>
          <w:b/>
          <w:i/>
        </w:rPr>
        <w:t>Titulaire</w:t>
      </w:r>
      <w:r>
        <w:rPr>
          <w:rFonts w:cs="Arial"/>
          <w:b/>
          <w:i/>
        </w:rPr>
        <w:t> »</w:t>
      </w:r>
      <w:r w:rsidR="00397B7B">
        <w:rPr>
          <w:rFonts w:cs="Arial"/>
          <w:b/>
          <w:i/>
        </w:rPr>
        <w:t> :</w:t>
      </w:r>
      <w:r w:rsidR="00B22183">
        <w:rPr>
          <w:rFonts w:cs="Arial"/>
          <w:b/>
          <w:i/>
        </w:rPr>
        <w:t xml:space="preserve"> </w:t>
      </w:r>
      <w:r w:rsidR="00B22183" w:rsidRPr="002247D1">
        <w:rPr>
          <w:rFonts w:cs="Arial"/>
          <w:bCs/>
          <w:iCs/>
        </w:rPr>
        <w:t xml:space="preserve">bâtiment ou établissement du </w:t>
      </w:r>
      <w:r w:rsidR="007D4107">
        <w:rPr>
          <w:rFonts w:cs="Arial"/>
          <w:bCs/>
          <w:iCs/>
        </w:rPr>
        <w:t>Titulaire</w:t>
      </w:r>
      <w:r w:rsidR="00B22183" w:rsidRPr="002247D1">
        <w:rPr>
          <w:rFonts w:cs="Arial"/>
          <w:bCs/>
          <w:iCs/>
        </w:rPr>
        <w:t xml:space="preserve"> auquel GRDF peut avoir accès dans le cadre de l’exécution </w:t>
      </w:r>
      <w:r w:rsidR="002247D1" w:rsidRPr="002247D1">
        <w:rPr>
          <w:rFonts w:cs="Arial"/>
          <w:bCs/>
          <w:iCs/>
        </w:rPr>
        <w:t xml:space="preserve">de l’Accord-cadre. </w:t>
      </w:r>
    </w:p>
    <w:p w14:paraId="7A494D7F" w14:textId="040CEEE5" w:rsidR="0035272D" w:rsidRDefault="0035272D" w:rsidP="00891BC7">
      <w:pPr>
        <w:spacing w:after="120"/>
        <w:rPr>
          <w:rFonts w:cs="Arial"/>
          <w:bCs/>
          <w:iCs/>
        </w:rPr>
      </w:pPr>
      <w:r w:rsidRPr="000C6A1F">
        <w:rPr>
          <w:rFonts w:cs="Arial"/>
          <w:b/>
          <w:i/>
        </w:rPr>
        <w:t>« Sites de tiers » :</w:t>
      </w:r>
      <w:r w:rsidRPr="0035272D">
        <w:rPr>
          <w:rFonts w:cs="Arial"/>
          <w:bCs/>
          <w:iCs/>
        </w:rPr>
        <w:t xml:space="preserve"> </w:t>
      </w:r>
      <w:r w:rsidR="00E75DFB">
        <w:rPr>
          <w:rFonts w:cs="Arial"/>
          <w:bCs/>
          <w:iCs/>
        </w:rPr>
        <w:t xml:space="preserve">désigne les </w:t>
      </w:r>
      <w:r w:rsidRPr="0035272D">
        <w:rPr>
          <w:rFonts w:cs="Arial"/>
          <w:bCs/>
          <w:iCs/>
        </w:rPr>
        <w:t xml:space="preserve">bâtiments, établissements ou chantiers appartenant ou étant sous la responsabilité de tiers à l’Accord-cadre (entreprises de travaux, </w:t>
      </w:r>
      <w:r w:rsidR="00181E8F">
        <w:rPr>
          <w:rFonts w:cs="Arial"/>
          <w:bCs/>
          <w:iCs/>
        </w:rPr>
        <w:t>Titulaire</w:t>
      </w:r>
      <w:r w:rsidRPr="0035272D">
        <w:rPr>
          <w:rFonts w:cs="Arial"/>
          <w:bCs/>
          <w:iCs/>
        </w:rPr>
        <w:t>s de services, site de débords etc.)</w:t>
      </w:r>
      <w:r w:rsidR="00E75DFB">
        <w:rPr>
          <w:rFonts w:cs="Arial"/>
          <w:bCs/>
          <w:iCs/>
        </w:rPr>
        <w:t xml:space="preserve"> et qui sont Destinataires des Matériels</w:t>
      </w:r>
      <w:r w:rsidRPr="0035272D">
        <w:rPr>
          <w:rFonts w:cs="Arial"/>
          <w:bCs/>
          <w:iCs/>
        </w:rPr>
        <w:t>.</w:t>
      </w:r>
    </w:p>
    <w:p w14:paraId="1D5D88CD" w14:textId="3FE7D77C" w:rsidR="004306BE" w:rsidRDefault="00397277" w:rsidP="00891BC7">
      <w:pPr>
        <w:spacing w:after="120"/>
        <w:rPr>
          <w:rFonts w:cs="Times New Roman"/>
        </w:rPr>
      </w:pPr>
      <w:r w:rsidRPr="00C637EF">
        <w:rPr>
          <w:rFonts w:cs="Arial"/>
          <w:b/>
          <w:i/>
        </w:rPr>
        <w:t>« Spécifications » :</w:t>
      </w:r>
      <w:r w:rsidRPr="00C637EF">
        <w:rPr>
          <w:rFonts w:cs="Times New Roman"/>
        </w:rPr>
        <w:t xml:space="preserve"> désigne les différentes spécification</w:t>
      </w:r>
      <w:r w:rsidR="00F23FC9" w:rsidRPr="00C637EF">
        <w:rPr>
          <w:rFonts w:cs="Times New Roman"/>
        </w:rPr>
        <w:t>s</w:t>
      </w:r>
      <w:r w:rsidRPr="00C637EF">
        <w:rPr>
          <w:rFonts w:cs="Times New Roman"/>
        </w:rPr>
        <w:t xml:space="preserve"> techniques et exigences minimales de GRDF concernant l’exécution d</w:t>
      </w:r>
      <w:r w:rsidR="00B6458C" w:rsidRPr="00C637EF">
        <w:rPr>
          <w:rFonts w:cs="Times New Roman"/>
        </w:rPr>
        <w:t>es</w:t>
      </w:r>
      <w:r w:rsidR="003E063E" w:rsidRPr="00C637EF">
        <w:rPr>
          <w:rFonts w:cs="Times New Roman"/>
        </w:rPr>
        <w:t xml:space="preserve"> Prestations</w:t>
      </w:r>
      <w:r w:rsidR="00AC26C8" w:rsidRPr="00C637EF">
        <w:rPr>
          <w:rFonts w:cs="Times New Roman"/>
        </w:rPr>
        <w:t>.</w:t>
      </w:r>
    </w:p>
    <w:p w14:paraId="7192FD90" w14:textId="4E84B4F0" w:rsidR="000C6A1F" w:rsidRPr="00C030DF" w:rsidRDefault="00017D9F" w:rsidP="00017D9F">
      <w:pPr>
        <w:pStyle w:val="Textedesaisie"/>
        <w:spacing w:after="120"/>
      </w:pPr>
      <w:r w:rsidRPr="00AB6FE3">
        <w:rPr>
          <w:rFonts w:cs="Arial"/>
          <w:b/>
          <w:i/>
        </w:rPr>
        <w:t xml:space="preserve">« Titulaire » : </w:t>
      </w:r>
      <w:r w:rsidR="001779EA" w:rsidRPr="00AB6FE3">
        <w:t>Le titulaire est l'opérateur économique qui conclut l’Accord-cadre avec GRDF. En cas de groupement d</w:t>
      </w:r>
      <w:r w:rsidR="004439FE">
        <w:t>’</w:t>
      </w:r>
      <w:r w:rsidR="001779EA" w:rsidRPr="00AB6FE3">
        <w:t xml:space="preserve">opérateurs économiques (co-traitance), le Titulaire désigne le groupement, </w:t>
      </w:r>
      <w:r w:rsidR="001779EA" w:rsidRPr="00C030DF">
        <w:t>représenté par son mandataire.</w:t>
      </w:r>
    </w:p>
    <w:p w14:paraId="7F9E04EA" w14:textId="77777777" w:rsidR="008720CE" w:rsidRPr="00481E14" w:rsidRDefault="008720CE" w:rsidP="008720CE">
      <w:pPr>
        <w:pStyle w:val="Textedesaisie"/>
        <w:spacing w:after="120"/>
      </w:pPr>
      <w:r w:rsidRPr="00481E14">
        <w:rPr>
          <w:rFonts w:cs="Arial"/>
          <w:b/>
          <w:i/>
        </w:rPr>
        <w:t xml:space="preserve">« SCM » : </w:t>
      </w:r>
      <w:r w:rsidRPr="00481E14">
        <w:t xml:space="preserve">« Supply Chain Matériel » est responsable des activités logistiques de GRDF sur l’ensemble du territoire. SCM assure la préparation des commandes et expéditions. SCM fait intervenir différents acteurs : les fournisseurs qui fabriquent et/ou délivrent les matériels en plateforme ou directement en région ; les approvisionneurs (gestionnaires d’approvisionnent ou GA) et les chargés de relations clients (CC) qui vont traiter les demandes soit en effectuant des commandes, soit en sortant les matériels des stocks des plateformes. </w:t>
      </w:r>
    </w:p>
    <w:p w14:paraId="01665187" w14:textId="77777777" w:rsidR="00F31A4E" w:rsidRDefault="00F31A4E" w:rsidP="00017D9F">
      <w:pPr>
        <w:pStyle w:val="Textedesaisie"/>
        <w:spacing w:after="120"/>
      </w:pPr>
    </w:p>
    <w:p w14:paraId="01420D6E" w14:textId="77777777" w:rsidR="00CE24D1" w:rsidRDefault="00CE24D1" w:rsidP="00891BC7">
      <w:pPr>
        <w:spacing w:after="120"/>
        <w:rPr>
          <w:rFonts w:cs="Times New Roman"/>
          <w:b/>
          <w:u w:val="single"/>
        </w:rPr>
      </w:pPr>
    </w:p>
    <w:p w14:paraId="274D4FA8" w14:textId="70A5B2B9" w:rsidR="00397277" w:rsidRPr="00845186" w:rsidRDefault="00397277" w:rsidP="00FB3597">
      <w:pPr>
        <w:pStyle w:val="Titre1"/>
      </w:pPr>
      <w:bookmarkStart w:id="6" w:name="_Toc52356774"/>
      <w:bookmarkStart w:id="7" w:name="_Toc149062808"/>
      <w:bookmarkStart w:id="8" w:name="_Toc160714492"/>
      <w:bookmarkStart w:id="9" w:name="_Toc207988762"/>
      <w:r w:rsidRPr="00845186">
        <w:t xml:space="preserve">Objet </w:t>
      </w:r>
      <w:r w:rsidR="00023237" w:rsidRPr="00845186">
        <w:t>et m</w:t>
      </w:r>
      <w:r w:rsidR="00E00D70" w:rsidRPr="00845186">
        <w:t>odalités générales de l’</w:t>
      </w:r>
      <w:r w:rsidR="00F26763" w:rsidRPr="00845186">
        <w:t>Accord-cadre</w:t>
      </w:r>
      <w:bookmarkEnd w:id="6"/>
      <w:bookmarkEnd w:id="7"/>
      <w:bookmarkEnd w:id="8"/>
      <w:bookmarkEnd w:id="9"/>
      <w:r w:rsidRPr="00845186">
        <w:t xml:space="preserve"> </w:t>
      </w:r>
    </w:p>
    <w:p w14:paraId="78E0801C" w14:textId="391D1977" w:rsidR="00023237" w:rsidRPr="00F310AE" w:rsidRDefault="00D86EBA" w:rsidP="000A61C8">
      <w:pPr>
        <w:pStyle w:val="Titre2"/>
        <w:numPr>
          <w:ilvl w:val="0"/>
          <w:numId w:val="0"/>
        </w:numPr>
        <w:ind w:left="567"/>
        <w:rPr>
          <w:rFonts w:eastAsiaTheme="minorHAnsi"/>
        </w:rPr>
      </w:pPr>
      <w:bookmarkStart w:id="10" w:name="_Toc149062809"/>
      <w:bookmarkStart w:id="11" w:name="_Toc160714493"/>
      <w:bookmarkStart w:id="12" w:name="_Toc52356775"/>
      <w:r>
        <w:rPr>
          <w:rFonts w:eastAsiaTheme="minorHAnsi"/>
        </w:rPr>
        <w:t xml:space="preserve">3.1 </w:t>
      </w:r>
      <w:r w:rsidR="00023237" w:rsidRPr="00F310AE">
        <w:rPr>
          <w:rFonts w:eastAsiaTheme="minorHAnsi"/>
        </w:rPr>
        <w:t>Objet</w:t>
      </w:r>
      <w:bookmarkEnd w:id="10"/>
      <w:bookmarkEnd w:id="11"/>
      <w:r w:rsidR="00023237" w:rsidRPr="00F310AE">
        <w:rPr>
          <w:rFonts w:eastAsiaTheme="minorHAnsi"/>
        </w:rPr>
        <w:t> </w:t>
      </w:r>
      <w:bookmarkEnd w:id="12"/>
      <w:r w:rsidR="00023237" w:rsidRPr="00F310AE">
        <w:rPr>
          <w:rFonts w:eastAsiaTheme="minorHAnsi"/>
        </w:rPr>
        <w:t xml:space="preserve"> </w:t>
      </w:r>
    </w:p>
    <w:p w14:paraId="5B9D2624" w14:textId="0A306DB5" w:rsidR="000A1D21" w:rsidRPr="0035692D" w:rsidRDefault="00764851" w:rsidP="00BE08C5">
      <w:pPr>
        <w:rPr>
          <w:szCs w:val="20"/>
          <w:highlight w:val="yellow"/>
        </w:rPr>
      </w:pPr>
      <w:r>
        <w:t>Le présent Accord-cadre a pour objet de définir les conditions techniques</w:t>
      </w:r>
      <w:r w:rsidR="00D06ED0">
        <w:t xml:space="preserve">, </w:t>
      </w:r>
      <w:r>
        <w:t xml:space="preserve">juridiques, opérationnelles, commerciales et financières, encadrant </w:t>
      </w:r>
      <w:r w:rsidR="00361502">
        <w:t xml:space="preserve">la réalisation </w:t>
      </w:r>
      <w:r>
        <w:t xml:space="preserve">par le </w:t>
      </w:r>
      <w:r w:rsidR="007D4107">
        <w:t>Titulaire</w:t>
      </w:r>
      <w:r>
        <w:t xml:space="preserve"> des </w:t>
      </w:r>
      <w:r w:rsidR="00361502">
        <w:t>Prestations</w:t>
      </w:r>
      <w:r>
        <w:t xml:space="preserve"> </w:t>
      </w:r>
      <w:r w:rsidR="00BE08C5">
        <w:t>citées en annexe 3 « Conditions financières ».</w:t>
      </w:r>
    </w:p>
    <w:p w14:paraId="36CD0CC5" w14:textId="77777777" w:rsidR="000A1D21" w:rsidRDefault="000A1D21" w:rsidP="000A1D21">
      <w:pPr>
        <w:rPr>
          <w:szCs w:val="20"/>
        </w:rPr>
      </w:pPr>
    </w:p>
    <w:p w14:paraId="17AA9CBB" w14:textId="08B15350" w:rsidR="00565132" w:rsidRPr="00C764D5" w:rsidRDefault="000A1D21" w:rsidP="00565132">
      <w:r>
        <w:t xml:space="preserve">Ces </w:t>
      </w:r>
      <w:r w:rsidR="006E6DCF">
        <w:t xml:space="preserve">Prestations </w:t>
      </w:r>
      <w:r>
        <w:t>seront commandé</w:t>
      </w:r>
      <w:r w:rsidR="006E6DCF">
        <w:t>e</w:t>
      </w:r>
      <w:r>
        <w:t xml:space="preserve">s par </w:t>
      </w:r>
      <w:r w:rsidR="00E670A4">
        <w:t xml:space="preserve">GRDF </w:t>
      </w:r>
      <w:r w:rsidR="00E64F2F">
        <w:t xml:space="preserve">au fur et à mesure de la survenance de ses besoins </w:t>
      </w:r>
      <w:r w:rsidR="00E670A4">
        <w:t xml:space="preserve">par l’émission de </w:t>
      </w:r>
      <w:r>
        <w:t>Bons de commande.</w:t>
      </w:r>
    </w:p>
    <w:p w14:paraId="329446A7" w14:textId="370616F6" w:rsidR="0019029F" w:rsidRDefault="00D86EBA" w:rsidP="000A61C8">
      <w:pPr>
        <w:pStyle w:val="Titre2"/>
        <w:numPr>
          <w:ilvl w:val="0"/>
          <w:numId w:val="0"/>
        </w:numPr>
        <w:ind w:left="1143"/>
      </w:pPr>
      <w:bookmarkStart w:id="13" w:name="_Toc52356776"/>
      <w:bookmarkStart w:id="14" w:name="_Toc149062810"/>
      <w:bookmarkStart w:id="15" w:name="_Toc160714494"/>
      <w:r>
        <w:rPr>
          <w:rFonts w:eastAsiaTheme="minorHAnsi"/>
        </w:rPr>
        <w:lastRenderedPageBreak/>
        <w:t xml:space="preserve">3.2 </w:t>
      </w:r>
      <w:r w:rsidR="00023237" w:rsidRPr="00A92380">
        <w:rPr>
          <w:rFonts w:eastAsiaTheme="minorHAnsi"/>
        </w:rPr>
        <w:t>Modalités générales de l’</w:t>
      </w:r>
      <w:r w:rsidR="00F26763" w:rsidRPr="00A92380">
        <w:rPr>
          <w:rFonts w:eastAsiaTheme="minorHAnsi"/>
        </w:rPr>
        <w:t>Accord-cadre</w:t>
      </w:r>
      <w:bookmarkEnd w:id="13"/>
      <w:bookmarkEnd w:id="14"/>
      <w:bookmarkEnd w:id="15"/>
    </w:p>
    <w:p w14:paraId="662EA9FD" w14:textId="7FABA099" w:rsidR="0019029F" w:rsidRDefault="0019029F" w:rsidP="00C3206E">
      <w:pPr>
        <w:spacing w:after="120"/>
        <w:rPr>
          <w:rFonts w:cs="Times New Roman"/>
        </w:rPr>
      </w:pPr>
      <w:r w:rsidRPr="00C3206E">
        <w:rPr>
          <w:rFonts w:cs="Times New Roman"/>
        </w:rPr>
        <w:t xml:space="preserve">L’Accord-cadre est un accord-cadre multi-attributaires. Il est passé conformément aux dispositions des articles R 2162-1 à 6 relatives aux accords-cadres et R 2162-13 et 14 relatives aux bons de commande du Code de la Commande Publique. </w:t>
      </w:r>
    </w:p>
    <w:p w14:paraId="5C271160" w14:textId="77777777" w:rsidR="0019029F" w:rsidRDefault="0019029F" w:rsidP="00C3206E">
      <w:pPr>
        <w:spacing w:after="120"/>
        <w:rPr>
          <w:rFonts w:cs="Times New Roman"/>
        </w:rPr>
      </w:pPr>
    </w:p>
    <w:p w14:paraId="212BAD97" w14:textId="77777777" w:rsidR="0019029F" w:rsidRPr="0019029F" w:rsidRDefault="0019029F" w:rsidP="009B3692">
      <w:pPr>
        <w:numPr>
          <w:ilvl w:val="0"/>
          <w:numId w:val="14"/>
        </w:numPr>
        <w:spacing w:after="200"/>
        <w:contextualSpacing/>
        <w:rPr>
          <w:b/>
          <w:bCs/>
          <w:color w:val="auto"/>
        </w:rPr>
      </w:pPr>
      <w:r>
        <w:rPr>
          <w:b/>
          <w:bCs/>
          <w:color w:val="auto"/>
        </w:rPr>
        <w:t>M</w:t>
      </w:r>
      <w:r w:rsidRPr="00C3206E">
        <w:rPr>
          <w:b/>
          <w:bCs/>
          <w:color w:val="auto"/>
        </w:rPr>
        <w:t xml:space="preserve">inimum et maximum </w:t>
      </w:r>
    </w:p>
    <w:p w14:paraId="7F2565D5" w14:textId="77777777" w:rsidR="0019029F" w:rsidRDefault="0019029F" w:rsidP="000D0669">
      <w:pPr>
        <w:spacing w:after="120"/>
        <w:rPr>
          <w:rFonts w:cs="Times New Roman"/>
        </w:rPr>
      </w:pPr>
      <w:bookmarkStart w:id="16" w:name="_Hlk88140482"/>
    </w:p>
    <w:p w14:paraId="6B8A1C93" w14:textId="125C768B" w:rsidR="0019029F" w:rsidRPr="00C764D5" w:rsidRDefault="0019029F" w:rsidP="0019029F">
      <w:pPr>
        <w:spacing w:after="120"/>
        <w:rPr>
          <w:rFonts w:cs="Times New Roman"/>
        </w:rPr>
      </w:pPr>
      <w:r w:rsidRPr="008112BF">
        <w:rPr>
          <w:rFonts w:cs="Times New Roman"/>
        </w:rPr>
        <w:t xml:space="preserve">L’Accord-cadre est conclu sans minimum et avec un maximum tel que détaillé à l’Annexe </w:t>
      </w:r>
      <w:r w:rsidR="008112BF" w:rsidRPr="008112BF">
        <w:rPr>
          <w:rFonts w:cs="Times New Roman"/>
        </w:rPr>
        <w:t xml:space="preserve">3 </w:t>
      </w:r>
      <w:r w:rsidRPr="00C764D5">
        <w:rPr>
          <w:rFonts w:cs="Times New Roman"/>
        </w:rPr>
        <w:t>« Conditions financières ».</w:t>
      </w:r>
    </w:p>
    <w:p w14:paraId="2C772153" w14:textId="77777777" w:rsidR="0019029F" w:rsidRPr="00C3206E" w:rsidRDefault="0019029F" w:rsidP="0019029F">
      <w:pPr>
        <w:spacing w:after="120"/>
        <w:rPr>
          <w:rFonts w:cs="Times New Roman"/>
        </w:rPr>
      </w:pPr>
      <w:r w:rsidRPr="00C764D5">
        <w:rPr>
          <w:rFonts w:cs="Times New Roman"/>
        </w:rPr>
        <w:t>S’agissant d’un Accord-cadre multi-attributaires, le maximum est fixé pour l’ensemble des Attributaires.</w:t>
      </w:r>
      <w:r w:rsidRPr="00C3206E">
        <w:rPr>
          <w:rFonts w:cs="Times New Roman"/>
        </w:rPr>
        <w:t xml:space="preserve"> </w:t>
      </w:r>
    </w:p>
    <w:p w14:paraId="7146329C" w14:textId="77777777" w:rsidR="0019029F" w:rsidRPr="00C3206E" w:rsidRDefault="0019029F" w:rsidP="0019029F">
      <w:pPr>
        <w:spacing w:after="120"/>
        <w:rPr>
          <w:rFonts w:cs="Times New Roman"/>
        </w:rPr>
      </w:pPr>
      <w:r w:rsidRPr="00C3206E">
        <w:rPr>
          <w:rFonts w:cs="Times New Roman"/>
        </w:rPr>
        <w:t>L</w:t>
      </w:r>
      <w:r>
        <w:rPr>
          <w:rFonts w:cs="Times New Roman"/>
        </w:rPr>
        <w:t xml:space="preserve">e </w:t>
      </w:r>
      <w:r w:rsidRPr="00C3206E">
        <w:rPr>
          <w:rFonts w:cs="Times New Roman"/>
        </w:rPr>
        <w:t xml:space="preserve">maximum ne pourra être dépassé que par voie d’avenant et dans les conditions prévues par le Code de la commande publique concernant la modification des marchés en cours d’exécution. Cet avenant devra être conclu entre GRDF et l’ensemble des </w:t>
      </w:r>
      <w:r>
        <w:rPr>
          <w:rFonts w:cs="Times New Roman"/>
        </w:rPr>
        <w:t>A</w:t>
      </w:r>
      <w:r w:rsidRPr="00C3206E">
        <w:rPr>
          <w:rFonts w:cs="Times New Roman"/>
        </w:rPr>
        <w:t xml:space="preserve">ttributaires. </w:t>
      </w:r>
    </w:p>
    <w:p w14:paraId="2D107320" w14:textId="77777777" w:rsidR="0019029F" w:rsidRDefault="0019029F" w:rsidP="0019029F">
      <w:pPr>
        <w:spacing w:after="120"/>
        <w:rPr>
          <w:rFonts w:cs="Times New Roman"/>
        </w:rPr>
      </w:pPr>
      <w:r w:rsidRPr="00C3206E">
        <w:rPr>
          <w:rFonts w:cs="Times New Roman"/>
        </w:rPr>
        <w:t xml:space="preserve">Il est expressément convenu qu'aucune exclusivité, quelle qu’elle soit, n'est accordée au </w:t>
      </w:r>
      <w:r>
        <w:rPr>
          <w:rFonts w:cs="Times New Roman"/>
        </w:rPr>
        <w:t>Titulaire</w:t>
      </w:r>
      <w:r w:rsidRPr="00C3206E">
        <w:rPr>
          <w:rFonts w:cs="Times New Roman"/>
        </w:rPr>
        <w:t xml:space="preserve"> eu égard à l’exécution des Prestations.</w:t>
      </w:r>
    </w:p>
    <w:p w14:paraId="0FEC869E" w14:textId="77777777" w:rsidR="009F7328" w:rsidRDefault="009F7328" w:rsidP="0019029F">
      <w:pPr>
        <w:spacing w:after="120"/>
        <w:rPr>
          <w:rFonts w:cs="Times New Roman"/>
        </w:rPr>
      </w:pPr>
    </w:p>
    <w:bookmarkEnd w:id="16"/>
    <w:p w14:paraId="6CEE6449" w14:textId="77777777" w:rsidR="00C3206E" w:rsidRDefault="00C3206E" w:rsidP="009B3692">
      <w:pPr>
        <w:numPr>
          <w:ilvl w:val="0"/>
          <w:numId w:val="14"/>
        </w:numPr>
        <w:spacing w:after="120"/>
        <w:contextualSpacing/>
        <w:rPr>
          <w:rFonts w:cs="Times New Roman"/>
          <w:b/>
          <w:bCs/>
          <w:color w:val="auto"/>
        </w:rPr>
      </w:pPr>
      <w:r w:rsidRPr="00C3206E">
        <w:rPr>
          <w:rFonts w:cs="Times New Roman"/>
          <w:b/>
          <w:bCs/>
          <w:color w:val="auto"/>
        </w:rPr>
        <w:t xml:space="preserve">Modalités d’attribution des Bons de commande : </w:t>
      </w:r>
    </w:p>
    <w:p w14:paraId="663CDE42" w14:textId="1D078E60" w:rsidR="00CA2BEF" w:rsidRPr="00CA2BEF" w:rsidRDefault="00CA2BEF" w:rsidP="00C3206E">
      <w:pPr>
        <w:spacing w:after="120"/>
        <w:contextualSpacing/>
        <w:rPr>
          <w:rFonts w:cs="Times New Roman"/>
          <w:b/>
          <w:bCs/>
          <w:color w:val="auto"/>
        </w:rPr>
      </w:pPr>
    </w:p>
    <w:p w14:paraId="7F2B2601" w14:textId="3F4CF730" w:rsidR="00C3206E" w:rsidRPr="00C3206E" w:rsidRDefault="00C3206E" w:rsidP="00C3206E">
      <w:pPr>
        <w:autoSpaceDE w:val="0"/>
        <w:autoSpaceDN w:val="0"/>
      </w:pPr>
      <w:r w:rsidRPr="00C3206E">
        <w:t xml:space="preserve">L’Accord-cadre est conclu avec </w:t>
      </w:r>
      <w:r w:rsidRPr="00F86A40">
        <w:rPr>
          <w:highlight w:val="yellow"/>
        </w:rPr>
        <w:t xml:space="preserve">X </w:t>
      </w:r>
      <w:r w:rsidR="00D25A8A" w:rsidRPr="00F86A40">
        <w:rPr>
          <w:highlight w:val="yellow"/>
        </w:rPr>
        <w:t>A</w:t>
      </w:r>
      <w:r w:rsidRPr="00F86A40">
        <w:rPr>
          <w:highlight w:val="yellow"/>
        </w:rPr>
        <w:t>ttributaires</w:t>
      </w:r>
      <w:r w:rsidRPr="00C3206E">
        <w:t xml:space="preserve">. </w:t>
      </w:r>
    </w:p>
    <w:p w14:paraId="355DE1AF" w14:textId="77777777" w:rsidR="00C3206E" w:rsidRPr="00C3206E" w:rsidRDefault="00C3206E" w:rsidP="00C3206E">
      <w:pPr>
        <w:autoSpaceDE w:val="0"/>
        <w:autoSpaceDN w:val="0"/>
      </w:pPr>
      <w:r w:rsidRPr="00C3206E">
        <w:t xml:space="preserve">La méthode d’attribution des Bons de commande se fera selon la règle des parts de marché. </w:t>
      </w:r>
    </w:p>
    <w:p w14:paraId="6DA7D103" w14:textId="4DB04E0D" w:rsidR="00C3206E" w:rsidRPr="00C3206E" w:rsidRDefault="00C3206E" w:rsidP="00C3206E">
      <w:pPr>
        <w:autoSpaceDE w:val="0"/>
        <w:autoSpaceDN w:val="0"/>
      </w:pPr>
      <w:r w:rsidRPr="00C3206E">
        <w:t xml:space="preserve">A l’occasion de la consultation, </w:t>
      </w:r>
      <w:bookmarkStart w:id="17" w:name="_Hlk52354802"/>
      <w:r w:rsidRPr="00C3206E">
        <w:t xml:space="preserve">la Proposition du </w:t>
      </w:r>
      <w:r w:rsidR="00C35D7F">
        <w:t>Titulaire</w:t>
      </w:r>
      <w:r w:rsidRPr="00C3206E">
        <w:t xml:space="preserve"> étant arrivée en </w:t>
      </w:r>
      <w:r w:rsidRPr="00233169">
        <w:t>première/deuxième</w:t>
      </w:r>
      <w:bookmarkEnd w:id="17"/>
      <w:r w:rsidRPr="00C3206E">
        <w:t xml:space="preserve">, le </w:t>
      </w:r>
      <w:r w:rsidR="00C35D7F">
        <w:t>Titulaire</w:t>
      </w:r>
      <w:r w:rsidRPr="00C3206E">
        <w:t xml:space="preserve"> doit donc bénéficier de </w:t>
      </w:r>
      <w:r w:rsidRPr="00736A56">
        <w:rPr>
          <w:highlight w:val="yellow"/>
        </w:rPr>
        <w:t>X %</w:t>
      </w:r>
      <w:r w:rsidRPr="00C3206E">
        <w:t xml:space="preserve"> du </w:t>
      </w:r>
      <w:r w:rsidRPr="003D6126">
        <w:t>volume des commandes passées par GRDF</w:t>
      </w:r>
      <w:r w:rsidR="007F45A1" w:rsidRPr="003D6126">
        <w:t xml:space="preserve"> sur toute la durée de l’Accord-cadre</w:t>
      </w:r>
      <w:r w:rsidR="003D6126">
        <w:t>.</w:t>
      </w:r>
    </w:p>
    <w:p w14:paraId="3F02D636" w14:textId="7DB13CCE" w:rsidR="004D33F0" w:rsidRPr="00C3206E" w:rsidRDefault="004D33F0" w:rsidP="004D33F0">
      <w:pPr>
        <w:spacing w:after="120"/>
        <w:rPr>
          <w:rFonts w:cs="Times New Roman"/>
        </w:rPr>
      </w:pPr>
      <w:r w:rsidRPr="003E063E">
        <w:rPr>
          <w:rFonts w:cs="Times New Roman"/>
        </w:rPr>
        <w:t xml:space="preserve">GRDF ne saurait être tenue responsable </w:t>
      </w:r>
      <w:r>
        <w:rPr>
          <w:rFonts w:cs="Times New Roman"/>
        </w:rPr>
        <w:t xml:space="preserve">du </w:t>
      </w:r>
      <w:r w:rsidR="000803C0">
        <w:rPr>
          <w:rFonts w:cs="Times New Roman"/>
        </w:rPr>
        <w:t>non-respect</w:t>
      </w:r>
      <w:r>
        <w:rPr>
          <w:rFonts w:cs="Times New Roman"/>
        </w:rPr>
        <w:t xml:space="preserve"> de</w:t>
      </w:r>
      <w:r w:rsidR="005A1D16">
        <w:rPr>
          <w:rFonts w:cs="Times New Roman"/>
        </w:rPr>
        <w:t xml:space="preserve"> la</w:t>
      </w:r>
      <w:r w:rsidR="000803C0">
        <w:rPr>
          <w:rFonts w:cs="Times New Roman"/>
        </w:rPr>
        <w:t xml:space="preserve"> règle d’attribution des Bons de commande </w:t>
      </w:r>
      <w:r w:rsidRPr="003E063E">
        <w:rPr>
          <w:rFonts w:cs="Times New Roman"/>
        </w:rPr>
        <w:t xml:space="preserve">en cas d’inexécution ou de mauvaise exécution des Bons de commandes </w:t>
      </w:r>
      <w:r w:rsidR="000803C0">
        <w:rPr>
          <w:rFonts w:cs="Times New Roman"/>
        </w:rPr>
        <w:t xml:space="preserve">dévolus au </w:t>
      </w:r>
      <w:r w:rsidRPr="003E063E">
        <w:rPr>
          <w:rFonts w:cs="Times New Roman"/>
        </w:rPr>
        <w:t>Titulaire.</w:t>
      </w:r>
    </w:p>
    <w:p w14:paraId="6F0D5F08" w14:textId="32FB194A" w:rsidR="00C3206E" w:rsidRPr="00C3206E" w:rsidRDefault="00C3206E" w:rsidP="00C3206E">
      <w:pPr>
        <w:rPr>
          <w:color w:val="auto"/>
        </w:rPr>
      </w:pPr>
      <w:r w:rsidRPr="00C3206E">
        <w:rPr>
          <w:color w:val="auto"/>
        </w:rPr>
        <w:t xml:space="preserve">Toutefois, en cas de mauvaise exécution des Prestations par le </w:t>
      </w:r>
      <w:r w:rsidR="00C35D7F">
        <w:rPr>
          <w:color w:val="auto"/>
        </w:rPr>
        <w:t>Titulaire</w:t>
      </w:r>
      <w:r w:rsidRPr="00C3206E">
        <w:rPr>
          <w:color w:val="auto"/>
        </w:rPr>
        <w:t xml:space="preserve"> et dans les conditions prévues à l’Article « </w:t>
      </w:r>
      <w:r w:rsidRPr="00DE2301">
        <w:rPr>
          <w:i/>
          <w:iCs/>
          <w:color w:val="auto"/>
        </w:rPr>
        <w:t xml:space="preserve">Manquements aux obligations du </w:t>
      </w:r>
      <w:r w:rsidR="00C35D7F" w:rsidRPr="00DE2301">
        <w:rPr>
          <w:i/>
          <w:iCs/>
          <w:color w:val="auto"/>
        </w:rPr>
        <w:t>Titulaire</w:t>
      </w:r>
      <w:r w:rsidRPr="00C3206E">
        <w:rPr>
          <w:color w:val="auto"/>
        </w:rPr>
        <w:t xml:space="preserve"> », GRDF se réserve la possibilité de baisser la part de marché dévolue au </w:t>
      </w:r>
      <w:r w:rsidR="00C35D7F">
        <w:rPr>
          <w:color w:val="auto"/>
        </w:rPr>
        <w:t>Titulaire</w:t>
      </w:r>
      <w:r w:rsidRPr="00C3206E">
        <w:rPr>
          <w:color w:val="auto"/>
        </w:rPr>
        <w:t>.</w:t>
      </w:r>
    </w:p>
    <w:p w14:paraId="464D4557" w14:textId="6C036A7A" w:rsidR="00CA2BEF" w:rsidRPr="00C3206E" w:rsidRDefault="00C3206E" w:rsidP="00C3206E">
      <w:pPr>
        <w:rPr>
          <w:color w:val="auto"/>
        </w:rPr>
      </w:pPr>
      <w:r w:rsidRPr="00C3206E">
        <w:rPr>
          <w:color w:val="auto"/>
        </w:rPr>
        <w:t xml:space="preserve">En cas de défaillance d’un ou des autres attributaire(s), la part de marché dévolue au </w:t>
      </w:r>
      <w:r w:rsidR="00C35D7F">
        <w:rPr>
          <w:color w:val="auto"/>
        </w:rPr>
        <w:t>Titulaire</w:t>
      </w:r>
      <w:r w:rsidRPr="00C3206E">
        <w:rPr>
          <w:color w:val="auto"/>
        </w:rPr>
        <w:t xml:space="preserve"> pourra être modifiée à la hausse. GRDF en informera le </w:t>
      </w:r>
      <w:r w:rsidR="00C35D7F">
        <w:rPr>
          <w:color w:val="auto"/>
        </w:rPr>
        <w:t>Titulaire</w:t>
      </w:r>
      <w:r w:rsidRPr="00C3206E">
        <w:rPr>
          <w:color w:val="auto"/>
        </w:rPr>
        <w:t xml:space="preserve"> afin qu’il lui précise toutes les incidences prévisibles d’une telle augmentation. Le pourcentage de part de marché supplémentaire, ainsi que la durée de cette modification seront actés par voie d’avenant.</w:t>
      </w:r>
    </w:p>
    <w:p w14:paraId="214305D5" w14:textId="77777777" w:rsidR="00CA2BEF" w:rsidRDefault="00CA2BEF" w:rsidP="00C3206E">
      <w:pPr>
        <w:spacing w:after="120"/>
        <w:rPr>
          <w:color w:val="auto"/>
        </w:rPr>
      </w:pPr>
    </w:p>
    <w:p w14:paraId="6A1C0725" w14:textId="77777777" w:rsidR="00091C88" w:rsidRPr="005A196C" w:rsidRDefault="00091C88" w:rsidP="004C4564">
      <w:pPr>
        <w:rPr>
          <w:rFonts w:cs="Times New Roman"/>
        </w:rPr>
      </w:pPr>
    </w:p>
    <w:p w14:paraId="6FC6B4DB" w14:textId="4A1B3314" w:rsidR="00D86EBA" w:rsidRPr="00845186" w:rsidRDefault="00D86EBA" w:rsidP="00FB3597">
      <w:pPr>
        <w:pStyle w:val="Titre1"/>
      </w:pPr>
      <w:bookmarkStart w:id="18" w:name="_Toc207988763"/>
      <w:r w:rsidRPr="00845186">
        <w:t xml:space="preserve">Pièces </w:t>
      </w:r>
      <w:r w:rsidRPr="00FB3597">
        <w:t>constitutives</w:t>
      </w:r>
      <w:r w:rsidRPr="00845186">
        <w:t xml:space="preserve"> de l’Accord Cadre</w:t>
      </w:r>
      <w:bookmarkEnd w:id="18"/>
    </w:p>
    <w:p w14:paraId="5380D897" w14:textId="28FF34A1" w:rsidR="00E45B4C" w:rsidRPr="008C18D0" w:rsidRDefault="00E45B4C" w:rsidP="00E45B4C">
      <w:pPr>
        <w:spacing w:after="120"/>
        <w:rPr>
          <w:rFonts w:cs="Times New Roman"/>
        </w:rPr>
      </w:pPr>
      <w:r w:rsidRPr="008C18D0">
        <w:rPr>
          <w:rFonts w:cs="Times New Roman"/>
        </w:rPr>
        <w:t>Les pièces constitutives de l’</w:t>
      </w:r>
      <w:r w:rsidR="00F26763" w:rsidRPr="008C18D0">
        <w:rPr>
          <w:rFonts w:cs="Times New Roman"/>
        </w:rPr>
        <w:t>Accord-cadre</w:t>
      </w:r>
      <w:r w:rsidRPr="008C18D0">
        <w:rPr>
          <w:rFonts w:cs="Times New Roman"/>
        </w:rPr>
        <w:t xml:space="preserve">, dont le </w:t>
      </w:r>
      <w:r w:rsidR="007D4107" w:rsidRPr="008C18D0">
        <w:rPr>
          <w:rFonts w:cs="Times New Roman"/>
        </w:rPr>
        <w:t>Titulaire</w:t>
      </w:r>
      <w:r w:rsidRPr="008C18D0">
        <w:rPr>
          <w:rFonts w:cs="Times New Roman"/>
        </w:rPr>
        <w:t xml:space="preserve"> reconnaît avoir une parfaite connaissance,</w:t>
      </w:r>
      <w:r w:rsidR="000657F2" w:rsidRPr="008C18D0">
        <w:rPr>
          <w:rFonts w:cs="Times New Roman"/>
        </w:rPr>
        <w:t xml:space="preserve"> </w:t>
      </w:r>
      <w:r w:rsidRPr="008C18D0">
        <w:rPr>
          <w:rFonts w:cs="Times New Roman"/>
        </w:rPr>
        <w:t xml:space="preserve">sont : </w:t>
      </w:r>
    </w:p>
    <w:p w14:paraId="5FB086EA" w14:textId="43601574" w:rsidR="005A196C" w:rsidRDefault="00890351" w:rsidP="000F15CB">
      <w:pPr>
        <w:rPr>
          <w:szCs w:val="20"/>
        </w:rPr>
      </w:pPr>
      <w:r w:rsidRPr="008C18D0">
        <w:rPr>
          <w:szCs w:val="20"/>
        </w:rPr>
        <w:t xml:space="preserve">1 </w:t>
      </w:r>
      <w:r w:rsidR="00C63400" w:rsidRPr="008C18D0">
        <w:rPr>
          <w:szCs w:val="20"/>
        </w:rPr>
        <w:t>–</w:t>
      </w:r>
      <w:r w:rsidRPr="008C18D0">
        <w:rPr>
          <w:szCs w:val="20"/>
        </w:rPr>
        <w:t xml:space="preserve"> L</w:t>
      </w:r>
      <w:r w:rsidR="00C63400" w:rsidRPr="008C18D0">
        <w:rPr>
          <w:szCs w:val="20"/>
        </w:rPr>
        <w:t>’</w:t>
      </w:r>
      <w:r w:rsidRPr="008C18D0">
        <w:rPr>
          <w:szCs w:val="20"/>
        </w:rPr>
        <w:t>Accord-c</w:t>
      </w:r>
      <w:r w:rsidR="000F15CB" w:rsidRPr="008C18D0">
        <w:rPr>
          <w:szCs w:val="20"/>
        </w:rPr>
        <w:t xml:space="preserve">adre (prévalant sur ses Annexes) </w:t>
      </w:r>
      <w:r w:rsidRPr="008C18D0">
        <w:rPr>
          <w:szCs w:val="20"/>
        </w:rPr>
        <w:t xml:space="preserve">et ses éventuels avenants </w:t>
      </w:r>
      <w:r w:rsidR="000F15CB" w:rsidRPr="008C18D0">
        <w:rPr>
          <w:szCs w:val="20"/>
        </w:rPr>
        <w:t xml:space="preserve">: </w:t>
      </w:r>
      <w:bookmarkStart w:id="19" w:name="_Hlk52356456"/>
    </w:p>
    <w:p w14:paraId="2ABFD7E1" w14:textId="53EBA21F" w:rsidR="00213EB0" w:rsidRPr="008C18D0" w:rsidRDefault="00890351" w:rsidP="000F15CB">
      <w:pPr>
        <w:rPr>
          <w:szCs w:val="20"/>
        </w:rPr>
      </w:pPr>
      <w:r w:rsidRPr="008C18D0">
        <w:rPr>
          <w:szCs w:val="20"/>
        </w:rPr>
        <w:t xml:space="preserve">2 </w:t>
      </w:r>
      <w:r w:rsidR="00B416D2" w:rsidRPr="008C18D0">
        <w:rPr>
          <w:szCs w:val="20"/>
        </w:rPr>
        <w:t>–</w:t>
      </w:r>
      <w:r w:rsidRPr="008C18D0">
        <w:rPr>
          <w:szCs w:val="20"/>
        </w:rPr>
        <w:t xml:space="preserve"> Les Annexes de l’Accord-c</w:t>
      </w:r>
      <w:r w:rsidR="000F15CB" w:rsidRPr="008C18D0">
        <w:rPr>
          <w:szCs w:val="20"/>
        </w:rPr>
        <w:t>adre, par ordre de priorité décroissant :</w:t>
      </w:r>
    </w:p>
    <w:p w14:paraId="346870F8" w14:textId="77777777" w:rsidR="00BB43FE" w:rsidRDefault="00BB43FE" w:rsidP="00091C88">
      <w:pPr>
        <w:ind w:left="708"/>
        <w:rPr>
          <w:szCs w:val="20"/>
        </w:rPr>
      </w:pPr>
      <w:bookmarkStart w:id="20" w:name="_Hlk527125896"/>
    </w:p>
    <w:p w14:paraId="06027B28" w14:textId="35D4B132" w:rsidR="000F15CB" w:rsidRPr="008C18D0" w:rsidRDefault="000F15CB" w:rsidP="00091C88">
      <w:pPr>
        <w:ind w:left="708"/>
        <w:rPr>
          <w:szCs w:val="20"/>
        </w:rPr>
      </w:pPr>
    </w:p>
    <w:p w14:paraId="1D65D560" w14:textId="3D43F98D" w:rsidR="00BB43FE" w:rsidRPr="009968E2" w:rsidRDefault="000F15CB" w:rsidP="00091C88">
      <w:pPr>
        <w:ind w:left="708"/>
        <w:rPr>
          <w:szCs w:val="20"/>
        </w:rPr>
      </w:pPr>
      <w:bookmarkStart w:id="21" w:name="_Hlk57824737"/>
      <w:r w:rsidRPr="009968E2">
        <w:rPr>
          <w:szCs w:val="20"/>
        </w:rPr>
        <w:lastRenderedPageBreak/>
        <w:t>Annexe </w:t>
      </w:r>
      <w:r w:rsidR="003A0863" w:rsidRPr="009968E2">
        <w:rPr>
          <w:szCs w:val="20"/>
        </w:rPr>
        <w:t>1</w:t>
      </w:r>
      <w:r w:rsidR="00091C88" w:rsidRPr="009968E2">
        <w:rPr>
          <w:szCs w:val="20"/>
        </w:rPr>
        <w:t xml:space="preserve"> </w:t>
      </w:r>
      <w:r w:rsidRPr="009968E2">
        <w:rPr>
          <w:szCs w:val="20"/>
        </w:rPr>
        <w:t>:</w:t>
      </w:r>
      <w:r w:rsidR="00333EB4" w:rsidRPr="009968E2">
        <w:rPr>
          <w:szCs w:val="20"/>
        </w:rPr>
        <w:t xml:space="preserve"> </w:t>
      </w:r>
      <w:r w:rsidRPr="009968E2">
        <w:rPr>
          <w:szCs w:val="20"/>
        </w:rPr>
        <w:t>Niveaux de Services et Pénalités</w:t>
      </w:r>
    </w:p>
    <w:p w14:paraId="3DB2E54D" w14:textId="31ECF27B" w:rsidR="00BB43FE" w:rsidRPr="009968E2" w:rsidRDefault="00BB43FE" w:rsidP="00091C88">
      <w:pPr>
        <w:ind w:left="708"/>
        <w:rPr>
          <w:szCs w:val="20"/>
        </w:rPr>
      </w:pPr>
      <w:r w:rsidRPr="009968E2">
        <w:rPr>
          <w:szCs w:val="20"/>
        </w:rPr>
        <w:t xml:space="preserve">Annexe 2 : </w:t>
      </w:r>
      <w:r w:rsidR="00902C15">
        <w:rPr>
          <w:szCs w:val="20"/>
        </w:rPr>
        <w:t>Clause de</w:t>
      </w:r>
      <w:r w:rsidR="00902C15" w:rsidRPr="009968E2">
        <w:rPr>
          <w:szCs w:val="20"/>
        </w:rPr>
        <w:t xml:space="preserve"> progrès RSE</w:t>
      </w:r>
    </w:p>
    <w:bookmarkEnd w:id="21"/>
    <w:p w14:paraId="1C3B2ECD" w14:textId="66B77BC5" w:rsidR="005F733E" w:rsidRPr="009968E2" w:rsidRDefault="00BB43FE" w:rsidP="00091C88">
      <w:pPr>
        <w:ind w:left="708"/>
        <w:rPr>
          <w:szCs w:val="20"/>
        </w:rPr>
      </w:pPr>
      <w:r w:rsidRPr="009968E2">
        <w:rPr>
          <w:szCs w:val="20"/>
        </w:rPr>
        <w:t>Annexe 3 : Conditions financières</w:t>
      </w:r>
    </w:p>
    <w:p w14:paraId="5310377A" w14:textId="2AD3AC99" w:rsidR="00BB43FE" w:rsidRPr="009968E2" w:rsidRDefault="00BB43FE" w:rsidP="00BB43FE">
      <w:pPr>
        <w:ind w:left="708"/>
        <w:rPr>
          <w:szCs w:val="20"/>
        </w:rPr>
      </w:pPr>
      <w:r w:rsidRPr="009968E2">
        <w:rPr>
          <w:szCs w:val="20"/>
        </w:rPr>
        <w:t xml:space="preserve">Annexe 4 : Statistiques </w:t>
      </w:r>
      <w:r w:rsidR="00EA23F4" w:rsidRPr="009968E2">
        <w:rPr>
          <w:szCs w:val="20"/>
        </w:rPr>
        <w:t>annuelles</w:t>
      </w:r>
      <w:r w:rsidRPr="009968E2">
        <w:rPr>
          <w:szCs w:val="20"/>
        </w:rPr>
        <w:t xml:space="preserve"> </w:t>
      </w:r>
    </w:p>
    <w:p w14:paraId="302D190A" w14:textId="77777777" w:rsidR="00BB43FE" w:rsidRPr="009968E2" w:rsidRDefault="00BB43FE" w:rsidP="00BB43FE">
      <w:pPr>
        <w:ind w:left="708"/>
        <w:rPr>
          <w:szCs w:val="20"/>
        </w:rPr>
      </w:pPr>
      <w:r w:rsidRPr="009968E2">
        <w:rPr>
          <w:szCs w:val="20"/>
        </w:rPr>
        <w:t>Annexe 5 : Répartition par stockage</w:t>
      </w:r>
    </w:p>
    <w:p w14:paraId="3EC51200" w14:textId="77777777" w:rsidR="00BB43FE" w:rsidRPr="009968E2" w:rsidRDefault="00BB43FE" w:rsidP="00BB43FE">
      <w:pPr>
        <w:ind w:left="708"/>
        <w:rPr>
          <w:szCs w:val="20"/>
        </w:rPr>
      </w:pPr>
      <w:r w:rsidRPr="009968E2">
        <w:rPr>
          <w:szCs w:val="20"/>
        </w:rPr>
        <w:t>Annexe 6 : Niveau de traçabilité et de conditionnement des Matériels</w:t>
      </w:r>
    </w:p>
    <w:p w14:paraId="29505455" w14:textId="789EEDD1" w:rsidR="00BB43FE" w:rsidRPr="009968E2" w:rsidRDefault="00BB43FE" w:rsidP="00BB43FE">
      <w:pPr>
        <w:ind w:left="708"/>
      </w:pPr>
      <w:r w:rsidRPr="009968E2">
        <w:t>Annexe 7 : Charte bien facturer</w:t>
      </w:r>
      <w:r w:rsidR="00EA23F4" w:rsidRPr="009968E2">
        <w:t xml:space="preserve"> GRDF</w:t>
      </w:r>
    </w:p>
    <w:p w14:paraId="5F6EBCB5" w14:textId="63E4FB94" w:rsidR="00BB43FE" w:rsidRPr="009968E2" w:rsidRDefault="00BB43FE" w:rsidP="00BB43FE">
      <w:pPr>
        <w:ind w:left="708"/>
        <w:rPr>
          <w:szCs w:val="20"/>
        </w:rPr>
      </w:pPr>
      <w:r w:rsidRPr="009968E2">
        <w:rPr>
          <w:szCs w:val="20"/>
        </w:rPr>
        <w:t>Annexe 8 : Cahier des charges et ses annexes</w:t>
      </w:r>
    </w:p>
    <w:p w14:paraId="5998F6CE" w14:textId="210549E6" w:rsidR="00BB43FE" w:rsidRPr="009968E2" w:rsidRDefault="00BB43FE" w:rsidP="00091C88">
      <w:pPr>
        <w:ind w:left="708"/>
        <w:rPr>
          <w:szCs w:val="20"/>
        </w:rPr>
      </w:pPr>
      <w:r w:rsidRPr="009968E2">
        <w:rPr>
          <w:szCs w:val="20"/>
        </w:rPr>
        <w:t xml:space="preserve">Annexe 9 : </w:t>
      </w:r>
      <w:r w:rsidR="00EA23F4" w:rsidRPr="009968E2">
        <w:rPr>
          <w:szCs w:val="20"/>
        </w:rPr>
        <w:t>Formulaire de déclaration de sous-traitance (DC4)</w:t>
      </w:r>
      <w:bookmarkEnd w:id="20"/>
    </w:p>
    <w:bookmarkEnd w:id="19"/>
    <w:p w14:paraId="3956ABBE" w14:textId="77777777" w:rsidR="005A196C" w:rsidRDefault="005A196C" w:rsidP="000F15CB">
      <w:pPr>
        <w:rPr>
          <w:szCs w:val="20"/>
        </w:rPr>
      </w:pPr>
    </w:p>
    <w:p w14:paraId="1E296DB9" w14:textId="70E06F19" w:rsidR="000F15CB" w:rsidRDefault="000F15CB" w:rsidP="000F15CB">
      <w:pPr>
        <w:rPr>
          <w:szCs w:val="20"/>
        </w:rPr>
      </w:pPr>
      <w:r>
        <w:rPr>
          <w:szCs w:val="20"/>
        </w:rPr>
        <w:t xml:space="preserve">3 </w:t>
      </w:r>
      <w:r w:rsidR="002B21CA" w:rsidRPr="008C18D0">
        <w:rPr>
          <w:szCs w:val="20"/>
        </w:rPr>
        <w:t>–</w:t>
      </w:r>
      <w:r w:rsidR="002B21CA">
        <w:rPr>
          <w:szCs w:val="20"/>
        </w:rPr>
        <w:t xml:space="preserve"> </w:t>
      </w:r>
      <w:r w:rsidRPr="002B79BD">
        <w:rPr>
          <w:szCs w:val="20"/>
        </w:rPr>
        <w:t xml:space="preserve">Les </w:t>
      </w:r>
      <w:r w:rsidR="00903193">
        <w:rPr>
          <w:szCs w:val="20"/>
        </w:rPr>
        <w:t>Bons de c</w:t>
      </w:r>
      <w:r w:rsidR="00903193" w:rsidRPr="00273DE1">
        <w:rPr>
          <w:szCs w:val="20"/>
        </w:rPr>
        <w:t>ommande</w:t>
      </w:r>
    </w:p>
    <w:p w14:paraId="3CE7F56A" w14:textId="77777777" w:rsidR="00091C88" w:rsidRDefault="00091C88" w:rsidP="000F15CB">
      <w:pPr>
        <w:rPr>
          <w:szCs w:val="20"/>
        </w:rPr>
      </w:pPr>
    </w:p>
    <w:p w14:paraId="5284FFA6" w14:textId="34F12511" w:rsidR="00917772" w:rsidRPr="005A196C" w:rsidRDefault="00917772" w:rsidP="005A196C">
      <w:pPr>
        <w:pStyle w:val="Corpsdetexte"/>
        <w:rPr>
          <w:rFonts w:asciiTheme="minorHAnsi" w:eastAsiaTheme="minorHAnsi" w:hAnsiTheme="minorHAnsi"/>
          <w:color w:val="000000" w:themeColor="text1"/>
          <w:sz w:val="22"/>
          <w:szCs w:val="22"/>
          <w:lang w:eastAsia="en-US"/>
        </w:rPr>
      </w:pPr>
      <w:r w:rsidRPr="00393F96">
        <w:rPr>
          <w:rFonts w:asciiTheme="minorHAnsi" w:eastAsiaTheme="minorHAnsi" w:hAnsiTheme="minorHAnsi"/>
          <w:color w:val="000000" w:themeColor="text1"/>
          <w:sz w:val="22"/>
          <w:szCs w:val="22"/>
          <w:lang w:eastAsia="en-US"/>
        </w:rPr>
        <w:t>Le Titulaire reconnaît être en possession de toutes les pièces énumérées ci-dessus et en avoir une parfaite connaissance.</w:t>
      </w:r>
    </w:p>
    <w:p w14:paraId="258FA5EF" w14:textId="2AE90A37" w:rsidR="005F0182" w:rsidRPr="004B5965" w:rsidRDefault="00397277" w:rsidP="005F0182">
      <w:pPr>
        <w:rPr>
          <w:rFonts w:cs="Times New Roman"/>
        </w:rPr>
      </w:pPr>
      <w:r w:rsidRPr="004B5965">
        <w:rPr>
          <w:rFonts w:cs="Times New Roman"/>
        </w:rPr>
        <w:t xml:space="preserve">En cas de contradiction ou de différence </w:t>
      </w:r>
      <w:r w:rsidR="00A01D79">
        <w:rPr>
          <w:rFonts w:cs="Times New Roman"/>
        </w:rPr>
        <w:t>entre les Documents contractuels</w:t>
      </w:r>
      <w:r w:rsidRPr="004B5965">
        <w:rPr>
          <w:rFonts w:cs="Times New Roman"/>
        </w:rPr>
        <w:t xml:space="preserve">, chaque pièce prévaut sur la suivante dans l’ordre de l’énumération ci-dessus. </w:t>
      </w:r>
    </w:p>
    <w:p w14:paraId="5E44B5B5" w14:textId="13A9F528" w:rsidR="008D3371" w:rsidRPr="005A196C" w:rsidRDefault="00156CD8" w:rsidP="005F0182">
      <w:r w:rsidRPr="002B79BD">
        <w:rPr>
          <w:szCs w:val="20"/>
        </w:rPr>
        <w:t>Ces documents expriment l’intégralité</w:t>
      </w:r>
      <w:r w:rsidR="005F0182">
        <w:rPr>
          <w:szCs w:val="20"/>
        </w:rPr>
        <w:t xml:space="preserve"> de</w:t>
      </w:r>
      <w:r w:rsidRPr="002B79BD">
        <w:rPr>
          <w:szCs w:val="20"/>
        </w:rPr>
        <w:t xml:space="preserve"> </w:t>
      </w:r>
      <w:r w:rsidR="005F0182">
        <w:rPr>
          <w:szCs w:val="20"/>
        </w:rPr>
        <w:t>l’Accord-cadre</w:t>
      </w:r>
      <w:r w:rsidR="005F0182" w:rsidRPr="002B79BD">
        <w:rPr>
          <w:szCs w:val="20"/>
        </w:rPr>
        <w:t xml:space="preserve"> </w:t>
      </w:r>
      <w:r w:rsidRPr="002B79BD">
        <w:rPr>
          <w:szCs w:val="20"/>
        </w:rPr>
        <w:t xml:space="preserve">liant les Parties. Tous les autres documents qu'ont pu échanger les Parties n'ont pas de valeur contractuelle et ne produisent pas d'effets entre </w:t>
      </w:r>
      <w:r w:rsidR="00D4167E">
        <w:rPr>
          <w:szCs w:val="20"/>
        </w:rPr>
        <w:t>elles</w:t>
      </w:r>
      <w:r w:rsidRPr="002B79BD">
        <w:rPr>
          <w:szCs w:val="20"/>
        </w:rPr>
        <w:t>.</w:t>
      </w:r>
      <w:r>
        <w:rPr>
          <w:szCs w:val="20"/>
        </w:rPr>
        <w:t xml:space="preserve"> </w:t>
      </w:r>
      <w:r w:rsidRPr="001C03CF">
        <w:t xml:space="preserve">En signant </w:t>
      </w:r>
      <w:r w:rsidR="005F0182">
        <w:rPr>
          <w:szCs w:val="20"/>
        </w:rPr>
        <w:t>l’Accord-cadre</w:t>
      </w:r>
      <w:r w:rsidRPr="001C03CF">
        <w:t xml:space="preserve">, le </w:t>
      </w:r>
      <w:r w:rsidR="007D4107">
        <w:t>Titulaire</w:t>
      </w:r>
      <w:r w:rsidRPr="001C03CF">
        <w:t xml:space="preserve"> renonce expressément et intégralement à ses propres conditions générales ou particulières, même si lesdites conditions stipulent qu'elles sont seules applicables.</w:t>
      </w:r>
    </w:p>
    <w:p w14:paraId="7D87E0BE" w14:textId="713A568A" w:rsidR="00397277" w:rsidRDefault="00397277" w:rsidP="005F0182">
      <w:pPr>
        <w:rPr>
          <w:rFonts w:cs="Times New Roman"/>
        </w:rPr>
      </w:pPr>
      <w:r w:rsidRPr="004B5965">
        <w:rPr>
          <w:rFonts w:cs="Times New Roman"/>
        </w:rPr>
        <w:t xml:space="preserve">En cours d’exécution </w:t>
      </w:r>
      <w:r w:rsidR="00A83857">
        <w:rPr>
          <w:rFonts w:cs="Times New Roman"/>
        </w:rPr>
        <w:t>de l’</w:t>
      </w:r>
      <w:r w:rsidR="00F26763">
        <w:rPr>
          <w:rFonts w:cs="Times New Roman"/>
        </w:rPr>
        <w:t>Accord-cadre</w:t>
      </w:r>
      <w:r w:rsidRPr="004B5965">
        <w:rPr>
          <w:rFonts w:cs="Times New Roman"/>
        </w:rPr>
        <w:t xml:space="preserve">, si les Parties souhaitent d’un commun accord modifier une ou plusieurs dispositions </w:t>
      </w:r>
      <w:r w:rsidR="00A83857">
        <w:rPr>
          <w:rFonts w:cs="Times New Roman"/>
        </w:rPr>
        <w:t>de l’</w:t>
      </w:r>
      <w:r w:rsidR="00F26763">
        <w:rPr>
          <w:rFonts w:cs="Times New Roman"/>
        </w:rPr>
        <w:t>Accord-cadre</w:t>
      </w:r>
      <w:r w:rsidRPr="004B5965">
        <w:rPr>
          <w:rFonts w:cs="Times New Roman"/>
        </w:rPr>
        <w:t>, alors celui-ci est modifié par voie d’avenant, signé par les représentant</w:t>
      </w:r>
      <w:r w:rsidR="00796F85">
        <w:rPr>
          <w:rFonts w:cs="Times New Roman"/>
        </w:rPr>
        <w:t>s</w:t>
      </w:r>
      <w:r w:rsidRPr="004B5965">
        <w:rPr>
          <w:rFonts w:cs="Times New Roman"/>
        </w:rPr>
        <w:t xml:space="preserve"> habilités des Parties.</w:t>
      </w:r>
    </w:p>
    <w:p w14:paraId="0CC9F7A2" w14:textId="77777777" w:rsidR="004A66D2" w:rsidRPr="00565132" w:rsidRDefault="004A66D2" w:rsidP="004A66D2">
      <w:pPr>
        <w:rPr>
          <w:szCs w:val="20"/>
        </w:rPr>
      </w:pPr>
    </w:p>
    <w:p w14:paraId="3B2DBE3F" w14:textId="571E772E" w:rsidR="004A66D2" w:rsidRPr="00CA43DE" w:rsidRDefault="004A66D2" w:rsidP="00CA43DE">
      <w:pPr>
        <w:pStyle w:val="Titre1"/>
      </w:pPr>
      <w:bookmarkStart w:id="22" w:name="_Toc207988764"/>
      <w:r w:rsidRPr="00CA43DE">
        <w:t>Entrée en vigueur, durée, reconduction</w:t>
      </w:r>
      <w:bookmarkEnd w:id="22"/>
    </w:p>
    <w:p w14:paraId="64E839CC" w14:textId="07AC6D9A" w:rsidR="004A66D2" w:rsidRPr="003D6126" w:rsidRDefault="004A66D2" w:rsidP="004A66D2">
      <w:pPr>
        <w:spacing w:after="120"/>
        <w:rPr>
          <w:rFonts w:cs="Times New Roman"/>
        </w:rPr>
      </w:pPr>
      <w:r w:rsidRPr="003D6126">
        <w:rPr>
          <w:rFonts w:cs="Times New Roman"/>
        </w:rPr>
        <w:t xml:space="preserve">Après signature par les Parties, l’Accord-cadre est notifié par GRDF au Titulaire. Sous réserve de sa notification préalable par GRDF, il prend effet du </w:t>
      </w:r>
      <w:r w:rsidR="00756404">
        <w:rPr>
          <w:rFonts w:cs="Times New Roman"/>
        </w:rPr>
        <w:t>1</w:t>
      </w:r>
      <w:r w:rsidR="00F86A40">
        <w:rPr>
          <w:rFonts w:cs="Times New Roman"/>
        </w:rPr>
        <w:t>0</w:t>
      </w:r>
      <w:r w:rsidR="00C74F08">
        <w:rPr>
          <w:rFonts w:cs="Times New Roman"/>
        </w:rPr>
        <w:t>/</w:t>
      </w:r>
      <w:r w:rsidR="00F86A40">
        <w:rPr>
          <w:rFonts w:cs="Times New Roman"/>
        </w:rPr>
        <w:t>12</w:t>
      </w:r>
      <w:r w:rsidR="002B21CA">
        <w:rPr>
          <w:rFonts w:cs="Times New Roman"/>
        </w:rPr>
        <w:t>/</w:t>
      </w:r>
      <w:r w:rsidR="00C74F08">
        <w:rPr>
          <w:rFonts w:cs="Times New Roman"/>
        </w:rPr>
        <w:t>202</w:t>
      </w:r>
      <w:r w:rsidR="00F86A40">
        <w:rPr>
          <w:rFonts w:cs="Times New Roman"/>
        </w:rPr>
        <w:t>5</w:t>
      </w:r>
      <w:r w:rsidR="00C74F08">
        <w:rPr>
          <w:rFonts w:cs="Times New Roman"/>
        </w:rPr>
        <w:t xml:space="preserve"> </w:t>
      </w:r>
      <w:r w:rsidR="00C74F08" w:rsidRPr="00156B61">
        <w:rPr>
          <w:rFonts w:cs="Times New Roman"/>
        </w:rPr>
        <w:t xml:space="preserve">au </w:t>
      </w:r>
      <w:r w:rsidR="004F575D">
        <w:rPr>
          <w:rFonts w:cs="Times New Roman"/>
        </w:rPr>
        <w:t>28</w:t>
      </w:r>
      <w:r w:rsidR="002B21CA">
        <w:rPr>
          <w:rFonts w:cs="Times New Roman"/>
        </w:rPr>
        <w:t>/</w:t>
      </w:r>
      <w:r w:rsidR="00F86A40">
        <w:rPr>
          <w:rFonts w:cs="Times New Roman"/>
        </w:rPr>
        <w:t>0</w:t>
      </w:r>
      <w:r w:rsidR="004F575D">
        <w:rPr>
          <w:rFonts w:cs="Times New Roman"/>
        </w:rPr>
        <w:t>2</w:t>
      </w:r>
      <w:r w:rsidR="002B21CA">
        <w:rPr>
          <w:rFonts w:cs="Times New Roman"/>
        </w:rPr>
        <w:t>/202</w:t>
      </w:r>
      <w:r w:rsidR="00F86A40">
        <w:rPr>
          <w:rFonts w:cs="Times New Roman"/>
        </w:rPr>
        <w:t>9</w:t>
      </w:r>
      <w:r w:rsidR="002B21CA">
        <w:rPr>
          <w:rFonts w:cs="Times New Roman"/>
        </w:rPr>
        <w:t>.</w:t>
      </w:r>
      <w:r w:rsidR="00C74F08" w:rsidRPr="00156B61">
        <w:rPr>
          <w:rFonts w:cs="Times New Roman"/>
        </w:rPr>
        <w:t xml:space="preserve"> </w:t>
      </w:r>
      <w:r w:rsidR="00C74F08" w:rsidRPr="005F0418">
        <w:rPr>
          <w:rFonts w:cs="Times New Roman"/>
        </w:rPr>
        <w:t xml:space="preserve"> </w:t>
      </w:r>
    </w:p>
    <w:p w14:paraId="72779DA2" w14:textId="20549C29" w:rsidR="004A66D2" w:rsidRPr="00210CE0" w:rsidRDefault="004A66D2" w:rsidP="004A66D2">
      <w:r w:rsidRPr="00210CE0">
        <w:t xml:space="preserve">Nonobstant la durée et les reconductions prévues dans le présent article, l’Accord-cadre prendra fin en cas d’atteinte du maximum. </w:t>
      </w:r>
    </w:p>
    <w:p w14:paraId="71E74FD4" w14:textId="77777777" w:rsidR="004A66D2" w:rsidRPr="00D92461" w:rsidRDefault="004A66D2" w:rsidP="004A66D2">
      <w:pPr>
        <w:spacing w:after="120"/>
        <w:rPr>
          <w:rFonts w:cs="Times New Roman"/>
        </w:rPr>
      </w:pPr>
      <w:r w:rsidRPr="00D92461">
        <w:rPr>
          <w:rFonts w:cs="Times New Roman"/>
        </w:rPr>
        <w:t>L’émission des Bons de commande ne peut se faire que pendant la durée de validité de l’Accord-cadre. Une fois l’Accord-cadre expiré, GRDF ne pourra plus commander de Prestations au Titulaire.</w:t>
      </w:r>
    </w:p>
    <w:p w14:paraId="51EE5B25" w14:textId="77777777" w:rsidR="004A66D2" w:rsidRPr="00D92461" w:rsidRDefault="004A66D2" w:rsidP="004A66D2">
      <w:pPr>
        <w:rPr>
          <w:szCs w:val="20"/>
        </w:rPr>
      </w:pPr>
      <w:r w:rsidRPr="00D92461">
        <w:rPr>
          <w:szCs w:val="20"/>
        </w:rPr>
        <w:t>En cas de fin de l’Accord-cadre</w:t>
      </w:r>
      <w:r w:rsidRPr="00D92461">
        <w:rPr>
          <w:rFonts w:cs="Arial"/>
        </w:rPr>
        <w:t xml:space="preserve"> (à l’exclusion des cas de résiliation), tout éventuel Bon de commande dont les Prestations ne seraient pas achevées à la date d’expiration de l’Accord-cadre continuera d’être régi jusqu’à son terme par l’Accord-cadre, sauf dispositions contraires convenues d’un commun accord entre les Parties.</w:t>
      </w:r>
    </w:p>
    <w:p w14:paraId="402B8045" w14:textId="77777777" w:rsidR="004A66D2" w:rsidRDefault="004A66D2" w:rsidP="004A66D2">
      <w:pPr>
        <w:rPr>
          <w:rFonts w:cs="Times New Roman"/>
        </w:rPr>
      </w:pPr>
      <w:r w:rsidRPr="00D92461">
        <w:rPr>
          <w:rFonts w:cs="Times New Roman"/>
        </w:rPr>
        <w:t>Nonobstant la fin de l’Accord-cadre pour quelque cause que ce soit, les stipulations qui par leur nature ont vocation à continuer de s’appliquer (notamment « Confidentialité », « Protection des Données personnelles », « Propriété intellectuelle », « Garanties », « Droit applicable et règlement des litiges », « Responsabilités et Assurance ») survivront à la cessation de l’Accord-cadre.</w:t>
      </w:r>
    </w:p>
    <w:p w14:paraId="6A6AB259" w14:textId="77777777" w:rsidR="004A66D2" w:rsidRPr="00FB17DF" w:rsidRDefault="004A66D2" w:rsidP="004A66D2">
      <w:pPr>
        <w:spacing w:after="120"/>
        <w:rPr>
          <w:rFonts w:ascii="Avenir LT Std 55 Roman" w:hAnsi="Avenir LT Std 55 Roman"/>
        </w:rPr>
      </w:pPr>
    </w:p>
    <w:p w14:paraId="1A48F9A5" w14:textId="530A0041" w:rsidR="004A66D2" w:rsidRPr="00CA43DE" w:rsidRDefault="004A66D2" w:rsidP="00CA43DE">
      <w:pPr>
        <w:pStyle w:val="Titre1"/>
      </w:pPr>
      <w:bookmarkStart w:id="23" w:name="_Toc52356779"/>
      <w:bookmarkStart w:id="24" w:name="_Toc167392964"/>
      <w:bookmarkStart w:id="25" w:name="_Toc171247515"/>
      <w:bookmarkStart w:id="26" w:name="_Toc207988765"/>
      <w:r w:rsidRPr="00CA43DE">
        <w:lastRenderedPageBreak/>
        <w:t>Cession de l’Accord-Cadre</w:t>
      </w:r>
      <w:bookmarkEnd w:id="23"/>
      <w:bookmarkEnd w:id="24"/>
      <w:bookmarkEnd w:id="25"/>
      <w:bookmarkEnd w:id="26"/>
    </w:p>
    <w:p w14:paraId="50740F80" w14:textId="292EC7FD" w:rsidR="004A66D2" w:rsidRDefault="004A66D2" w:rsidP="004A66D2">
      <w:pPr>
        <w:rPr>
          <w:rFonts w:ascii="Avenir LT Std 55 Roman" w:hAnsi="Avenir LT Std 55 Roman" w:cs="Arial"/>
        </w:rPr>
      </w:pPr>
      <w:r>
        <w:rPr>
          <w:rFonts w:ascii="Avenir LT Std 55 Roman" w:hAnsi="Avenir LT Std 55 Roman" w:cs="Arial"/>
        </w:rPr>
        <w:t xml:space="preserve">L’Accord-cadre a été conclu par le </w:t>
      </w:r>
      <w:r>
        <w:rPr>
          <w:rFonts w:ascii="Avenir LT Std 55 Roman" w:hAnsi="Avenir LT Std 55 Roman"/>
        </w:rPr>
        <w:t>Client</w:t>
      </w:r>
      <w:r w:rsidRPr="00856B25">
        <w:rPr>
          <w:rFonts w:ascii="Avenir LT Std 55 Roman" w:hAnsi="Avenir LT Std 55 Roman"/>
        </w:rPr>
        <w:t xml:space="preserve"> </w:t>
      </w:r>
      <w:r>
        <w:rPr>
          <w:rFonts w:ascii="Avenir LT Std 55 Roman" w:hAnsi="Avenir LT Std 55 Roman" w:cs="Arial"/>
        </w:rPr>
        <w:t>en considération de la personne du Prestataire et de sa Proposition.</w:t>
      </w:r>
    </w:p>
    <w:p w14:paraId="40FA5778" w14:textId="02BB0A2F" w:rsidR="004A66D2" w:rsidRDefault="004A66D2" w:rsidP="004A66D2">
      <w:pPr>
        <w:rPr>
          <w:rFonts w:ascii="Avenir LT Std 55 Roman" w:hAnsi="Avenir LT Std 55 Roman" w:cs="Arial"/>
        </w:rPr>
      </w:pPr>
      <w:r>
        <w:rPr>
          <w:rFonts w:ascii="Avenir LT Std 55 Roman" w:hAnsi="Avenir LT Std 55 Roman" w:cs="Arial"/>
        </w:rPr>
        <w:t xml:space="preserve">En conséquence, le Prestataire ne pourra ni le céder, ni le transférer à un tiers, y compris à une filiale au </w:t>
      </w:r>
      <w:r>
        <w:rPr>
          <w:rFonts w:ascii="Avenir LT Std 55 Roman" w:hAnsi="Avenir LT Std 55 Roman"/>
          <w:szCs w:val="20"/>
        </w:rPr>
        <w:t xml:space="preserve">sens de l’article L.233-1 du Code de commerce </w:t>
      </w:r>
      <w:r>
        <w:rPr>
          <w:rFonts w:ascii="Avenir LT Std 55 Roman" w:hAnsi="Avenir LT Std 55 Roman" w:cs="Arial"/>
        </w:rPr>
        <w:t xml:space="preserve">ou à une société appartenant au même groupe, que ce soit à titre gratuit ou onéreux, pas plus qu’il ne pourra céder la totalité ou même une fraction de ses droits et obligations objet de l’Accord-cadre, fût-ce sous forme d'apport en société, ni contracter une quelconque association pour son exécution, sans l'accord écrit et préalable du </w:t>
      </w:r>
      <w:r>
        <w:rPr>
          <w:rFonts w:ascii="Avenir LT Std 55 Roman" w:hAnsi="Avenir LT Std 55 Roman"/>
        </w:rPr>
        <w:t>Client</w:t>
      </w:r>
      <w:r>
        <w:rPr>
          <w:rFonts w:ascii="Avenir LT Std 55 Roman" w:hAnsi="Avenir LT Std 55 Roman" w:cs="Arial"/>
        </w:rPr>
        <w:t xml:space="preserve">. Le </w:t>
      </w:r>
      <w:r>
        <w:rPr>
          <w:rFonts w:ascii="Avenir LT Std 55 Roman" w:hAnsi="Avenir LT Std 55 Roman"/>
        </w:rPr>
        <w:t>Client</w:t>
      </w:r>
      <w:r w:rsidRPr="00856B25">
        <w:rPr>
          <w:rFonts w:ascii="Avenir LT Std 55 Roman" w:hAnsi="Avenir LT Std 55 Roman"/>
        </w:rPr>
        <w:t xml:space="preserve"> </w:t>
      </w:r>
      <w:r>
        <w:rPr>
          <w:rFonts w:ascii="Avenir LT Std 55 Roman" w:hAnsi="Avenir LT Std 55 Roman" w:cs="Arial"/>
        </w:rPr>
        <w:t>ne pourra autoriser la cession que dans le cas prévu à l’article R.2194-6 2 du Code de la Commande Publique.</w:t>
      </w:r>
    </w:p>
    <w:p w14:paraId="5EFA6E55" w14:textId="77777777" w:rsidR="004A66D2" w:rsidRDefault="004A66D2" w:rsidP="004A66D2">
      <w:pPr>
        <w:rPr>
          <w:rFonts w:ascii="Avenir LT Std 55 Roman" w:hAnsi="Avenir LT Std 55 Roman" w:cs="Arial"/>
        </w:rPr>
      </w:pPr>
      <w:r>
        <w:rPr>
          <w:rFonts w:ascii="Avenir LT Std 55 Roman" w:hAnsi="Avenir LT Std 55 Roman" w:cs="Arial"/>
        </w:rPr>
        <w:t xml:space="preserve">Le </w:t>
      </w:r>
      <w:r>
        <w:rPr>
          <w:rFonts w:ascii="Avenir LT Std 55 Roman" w:hAnsi="Avenir LT Std 55 Roman"/>
        </w:rPr>
        <w:t>Client</w:t>
      </w:r>
      <w:r>
        <w:rPr>
          <w:rFonts w:ascii="Avenir LT Std 55 Roman" w:hAnsi="Avenir LT Std 55 Roman" w:cs="Arial"/>
        </w:rPr>
        <w:t xml:space="preserve"> devra également obtenir l’autorisation préalable écrite du Prestataire pour céder ou transférer l’Accord-cadre à un tiers. </w:t>
      </w:r>
    </w:p>
    <w:p w14:paraId="4867A79E" w14:textId="77777777" w:rsidR="004A66D2" w:rsidRPr="005E0B73" w:rsidRDefault="004A66D2" w:rsidP="004A66D2">
      <w:pPr>
        <w:spacing w:after="120"/>
        <w:rPr>
          <w:rFonts w:ascii="Avenir LT Std 55 Roman" w:hAnsi="Avenir LT Std 55 Roman"/>
        </w:rPr>
      </w:pPr>
    </w:p>
    <w:p w14:paraId="4B963216" w14:textId="03317EE7" w:rsidR="004A66D2" w:rsidRPr="00CA43DE" w:rsidRDefault="004A66D2" w:rsidP="00CA43DE">
      <w:pPr>
        <w:pStyle w:val="Titre1"/>
      </w:pPr>
      <w:bookmarkStart w:id="27" w:name="_Toc167392965"/>
      <w:bookmarkStart w:id="28" w:name="_Toc171247516"/>
      <w:bookmarkStart w:id="29" w:name="_Toc207988766"/>
      <w:r w:rsidRPr="00CA43DE">
        <w:t>Modifications contractuelles</w:t>
      </w:r>
      <w:bookmarkEnd w:id="27"/>
      <w:bookmarkEnd w:id="28"/>
      <w:bookmarkEnd w:id="29"/>
      <w:r w:rsidRPr="00CA43DE">
        <w:t xml:space="preserve"> </w:t>
      </w:r>
    </w:p>
    <w:p w14:paraId="5C0C6017" w14:textId="7662A8F7" w:rsidR="004A66D2" w:rsidRPr="00106F5C" w:rsidRDefault="004A66D2" w:rsidP="009B3692">
      <w:pPr>
        <w:pStyle w:val="Titre2"/>
        <w:numPr>
          <w:ilvl w:val="1"/>
          <w:numId w:val="30"/>
        </w:numPr>
        <w:suppressAutoHyphens/>
        <w:autoSpaceDN w:val="0"/>
        <w:spacing w:before="0"/>
        <w:jc w:val="left"/>
        <w:rPr>
          <w:rFonts w:eastAsia="Calibri"/>
        </w:rPr>
      </w:pPr>
      <w:r w:rsidRPr="00106F5C">
        <w:rPr>
          <w:rFonts w:eastAsia="Calibri"/>
        </w:rPr>
        <w:t xml:space="preserve">Prestations ou Livrables supplémentaires ou modificatifs </w:t>
      </w:r>
    </w:p>
    <w:p w14:paraId="650A3E62" w14:textId="35CD1BDF" w:rsidR="004A66D2" w:rsidRPr="002158E5" w:rsidRDefault="004A66D2" w:rsidP="004A66D2">
      <w:pPr>
        <w:rPr>
          <w:rFonts w:ascii="Avenir LT Std 55 Roman" w:hAnsi="Avenir LT Std 55 Roman" w:cs="Arial"/>
        </w:rPr>
      </w:pPr>
      <w:r w:rsidRPr="002158E5">
        <w:rPr>
          <w:rFonts w:ascii="Avenir LT Std 55 Roman" w:hAnsi="Avenir LT Std 55 Roman" w:cs="Arial"/>
        </w:rPr>
        <w:t xml:space="preserve">Le présent article concerne les Prestations supplémentaires ou modificatifs qui pourraient être demandés par </w:t>
      </w:r>
      <w:r>
        <w:rPr>
          <w:rFonts w:ascii="Avenir LT Std 55 Roman" w:hAnsi="Avenir LT Std 55 Roman" w:cs="Arial"/>
        </w:rPr>
        <w:t xml:space="preserve">le </w:t>
      </w:r>
      <w:r>
        <w:rPr>
          <w:rFonts w:ascii="Avenir LT Std 55 Roman" w:hAnsi="Avenir LT Std 55 Roman"/>
        </w:rPr>
        <w:t>Client</w:t>
      </w:r>
      <w:r w:rsidRPr="00856B25">
        <w:rPr>
          <w:rFonts w:ascii="Avenir LT Std 55 Roman" w:hAnsi="Avenir LT Std 55 Roman"/>
        </w:rPr>
        <w:t xml:space="preserve"> </w:t>
      </w:r>
      <w:r w:rsidRPr="002158E5">
        <w:rPr>
          <w:rFonts w:ascii="Avenir LT Std 55 Roman" w:hAnsi="Avenir LT Std 55 Roman" w:cs="Arial"/>
        </w:rPr>
        <w:t>et pour lesquels l’Accord-cadre n’a pas prévu de prix. Ces nouveaux besoins pourront être ajoutés en cours d’exécution de l’Accord-Cadre.</w:t>
      </w:r>
    </w:p>
    <w:p w14:paraId="35F6BDAA" w14:textId="4A569569" w:rsidR="004A66D2" w:rsidRPr="004A66D2" w:rsidRDefault="004A66D2" w:rsidP="004A66D2">
      <w:pPr>
        <w:rPr>
          <w:rFonts w:ascii="Avenir LT Std 55 Roman" w:hAnsi="Avenir LT Std 55 Roman" w:cs="Arial"/>
        </w:rPr>
      </w:pPr>
      <w:r w:rsidRPr="002158E5">
        <w:rPr>
          <w:rFonts w:ascii="Avenir LT Std 55 Roman" w:hAnsi="Avenir LT Std 55 Roman" w:cs="Arial"/>
        </w:rPr>
        <w:t>Des Prestations ou Livrables supplémentaires ou modificatifs ne figurant pas dans l’Accord-cadre initial peuvent devenir nécessaires en cours d’exécution de l’Accord-Cadre.</w:t>
      </w:r>
    </w:p>
    <w:p w14:paraId="3423C591" w14:textId="03B235B7" w:rsidR="004A66D2" w:rsidRPr="00106F5C" w:rsidRDefault="004A66D2" w:rsidP="004A66D2">
      <w:pPr>
        <w:rPr>
          <w:rFonts w:ascii="Avenir LT Std 55 Roman" w:hAnsi="Avenir LT Std 55 Roman"/>
        </w:rPr>
      </w:pPr>
      <w:r w:rsidRPr="00106F5C">
        <w:t xml:space="preserve">Ces </w:t>
      </w:r>
      <w:r w:rsidRPr="00106F5C">
        <w:rPr>
          <w:rFonts w:ascii="Avenir LT Std 55 Roman" w:hAnsi="Avenir LT Std 55 Roman"/>
        </w:rPr>
        <w:t xml:space="preserve">modifications ne peuvent changer l'objet de l’Accord-cadre ni modifier substantiellement les caractéristiques techniques de la Proposition du Prestataire. </w:t>
      </w:r>
    </w:p>
    <w:p w14:paraId="67F07B82" w14:textId="639958A7" w:rsidR="004A66D2" w:rsidRPr="009968E2" w:rsidRDefault="004A66D2" w:rsidP="004A66D2">
      <w:pPr>
        <w:rPr>
          <w:rFonts w:ascii="Avenir LT Std 55 Roman" w:hAnsi="Avenir LT Std 55 Roman"/>
        </w:rPr>
      </w:pPr>
      <w:r w:rsidRPr="009968E2">
        <w:rPr>
          <w:rFonts w:ascii="Avenir LT Std 55 Roman" w:hAnsi="Avenir LT Std 55 Roman"/>
        </w:rPr>
        <w:t>Le Client fournit au Prestataire à l’appui de sa demande les éléments en sa possession pour permettre à ce dernier d’étudier ladite demande de Prestations ou Livrables supplémentaires ou modificatifs.</w:t>
      </w:r>
    </w:p>
    <w:p w14:paraId="3175AA89" w14:textId="3EE76CC2" w:rsidR="004A66D2" w:rsidRPr="009968E2" w:rsidRDefault="004A66D2" w:rsidP="004A66D2">
      <w:pPr>
        <w:rPr>
          <w:rFonts w:ascii="Avenir LT Std 55 Roman" w:hAnsi="Avenir LT Std 55 Roman"/>
        </w:rPr>
      </w:pPr>
      <w:r w:rsidRPr="009968E2">
        <w:rPr>
          <w:rFonts w:ascii="Avenir LT Std 55 Roman" w:hAnsi="Avenir LT Std 55 Roman"/>
        </w:rPr>
        <w:t xml:space="preserve">A compter de la réception de la demande, le Prestataire dispose d’un délai de quinze (15) jours ouvrés pour remettre un devis signé. </w:t>
      </w:r>
    </w:p>
    <w:p w14:paraId="0A1C09FD" w14:textId="77777777" w:rsidR="004A66D2" w:rsidRPr="009968E2" w:rsidRDefault="004A66D2" w:rsidP="004A66D2">
      <w:pPr>
        <w:rPr>
          <w:rFonts w:ascii="Avenir LT Std 55 Roman" w:hAnsi="Avenir LT Std 55 Roman"/>
        </w:rPr>
      </w:pPr>
      <w:r w:rsidRPr="009968E2">
        <w:rPr>
          <w:rFonts w:ascii="Avenir LT Std 55 Roman" w:hAnsi="Avenir LT Std 55 Roman"/>
        </w:rPr>
        <w:t xml:space="preserve">Si le Client accepte le devis, les Prestations ou Livrables supplémentaires ou modificatifs ainsi que les nouveaux prix font l’objet d’un avenant conclu entre les Parties. </w:t>
      </w:r>
    </w:p>
    <w:p w14:paraId="70B7D592" w14:textId="77777777" w:rsidR="004A66D2" w:rsidRPr="009968E2" w:rsidRDefault="004A66D2" w:rsidP="004A66D2">
      <w:pPr>
        <w:spacing w:after="120"/>
        <w:rPr>
          <w:rFonts w:ascii="Avenir LT Std 55 Roman" w:hAnsi="Avenir LT Std 55 Roman"/>
          <w:szCs w:val="20"/>
        </w:rPr>
      </w:pPr>
    </w:p>
    <w:p w14:paraId="37D162AF" w14:textId="0F0FA64D" w:rsidR="004A66D2" w:rsidRPr="009968E2" w:rsidRDefault="004A66D2" w:rsidP="009B3692">
      <w:pPr>
        <w:pStyle w:val="Titre2"/>
        <w:numPr>
          <w:ilvl w:val="1"/>
          <w:numId w:val="30"/>
        </w:numPr>
        <w:suppressAutoHyphens/>
        <w:autoSpaceDN w:val="0"/>
        <w:spacing w:before="0"/>
        <w:jc w:val="left"/>
        <w:rPr>
          <w:rFonts w:eastAsia="Calibri"/>
        </w:rPr>
      </w:pPr>
      <w:r w:rsidRPr="009968E2">
        <w:rPr>
          <w:rFonts w:eastAsia="Calibri"/>
        </w:rPr>
        <w:t xml:space="preserve">Clause de réexamen </w:t>
      </w:r>
    </w:p>
    <w:p w14:paraId="09FBB993" w14:textId="77777777" w:rsidR="009D54E4" w:rsidRPr="000A61C8" w:rsidRDefault="009D54E4" w:rsidP="009D54E4">
      <w:pPr>
        <w:rPr>
          <w:rFonts w:ascii="Avenir LT Std 55 Roman" w:hAnsi="Avenir LT Std 55 Roman"/>
        </w:rPr>
      </w:pPr>
      <w:r w:rsidRPr="009968E2">
        <w:rPr>
          <w:rFonts w:ascii="Avenir LT Std 55 Roman" w:hAnsi="Avenir LT Std 55 Roman"/>
        </w:rPr>
        <w:t>En cas de circonstance</w:t>
      </w:r>
      <w:r w:rsidRPr="000A61C8">
        <w:rPr>
          <w:rFonts w:ascii="Avenir LT Std 55 Roman" w:hAnsi="Avenir LT Std 55 Roman"/>
        </w:rPr>
        <w:t xml:space="preserve"> que des parties diligentes ne pouvaient prévoir dans sa nature ou dans son ampleur et modifiant de manière significative les conditions d'exécution de l’Accord-cadre ou du Bon de commande, les parties examinent de bonne foi les conséquences, notamment financières, de cette circonstance.</w:t>
      </w:r>
    </w:p>
    <w:p w14:paraId="09799CE4" w14:textId="77777777" w:rsidR="009D54E4" w:rsidRPr="000A61C8" w:rsidRDefault="009D54E4" w:rsidP="009D54E4">
      <w:pPr>
        <w:rPr>
          <w:rFonts w:ascii="Avenir LT Std 55 Roman" w:hAnsi="Avenir LT Std 55 Roman"/>
        </w:rPr>
      </w:pPr>
      <w:r w:rsidRPr="000A61C8">
        <w:rPr>
          <w:rFonts w:ascii="Avenir LT Std 55 Roman" w:hAnsi="Avenir LT Std 55 Roman"/>
        </w:rPr>
        <w:t xml:space="preserve">Le cas échéant, les parties conviennent, par avenant, des modalités de prise en charge, totale ou partielle, des coûts à la hausse ou à la baisse directement induits par cette circonstance sur la base de justificatifs fournis par le Titulaire. </w:t>
      </w:r>
    </w:p>
    <w:p w14:paraId="5151370D" w14:textId="77777777" w:rsidR="009D54E4" w:rsidRPr="000A61C8" w:rsidRDefault="009D54E4" w:rsidP="009D54E4">
      <w:pPr>
        <w:rPr>
          <w:rFonts w:ascii="Avenir LT Std 55 Roman" w:hAnsi="Avenir LT Std 55 Roman"/>
        </w:rPr>
      </w:pPr>
    </w:p>
    <w:p w14:paraId="36926E36" w14:textId="33B9CC0F" w:rsidR="00F5295B" w:rsidRPr="00F5295B" w:rsidRDefault="009D54E4" w:rsidP="009D54E4">
      <w:pPr>
        <w:rPr>
          <w:rFonts w:cs="Times New Roman"/>
          <w:highlight w:val="yellow"/>
          <w:u w:val="single"/>
        </w:rPr>
      </w:pPr>
      <w:r w:rsidRPr="000A61C8">
        <w:rPr>
          <w:rFonts w:ascii="Avenir LT Std 55 Roman" w:hAnsi="Avenir LT Std 55 Roman"/>
        </w:rPr>
        <w:t>Le Titulaire est tenu de demander en temps utile qu'il soit procédé à des constatations contradictoires pour permettre à GRDF d'évaluer les moyens supplémentaires effectivement mis en œuvre</w:t>
      </w:r>
      <w:r w:rsidRPr="004273C4">
        <w:rPr>
          <w:rFonts w:cs="Times New Roman"/>
        </w:rPr>
        <w:t>.</w:t>
      </w:r>
    </w:p>
    <w:p w14:paraId="2A9AE50F" w14:textId="0F42B9A7" w:rsidR="00F5295B" w:rsidRPr="00CA43DE" w:rsidRDefault="00F5295B" w:rsidP="00CA43DE">
      <w:pPr>
        <w:pStyle w:val="Titre1"/>
      </w:pPr>
      <w:bookmarkStart w:id="30" w:name="_Toc207988767"/>
      <w:r w:rsidRPr="00CA43DE">
        <w:lastRenderedPageBreak/>
        <w:t>Conditions financières</w:t>
      </w:r>
      <w:bookmarkEnd w:id="30"/>
      <w:r w:rsidRPr="00CA43DE">
        <w:t xml:space="preserve"> </w:t>
      </w:r>
    </w:p>
    <w:p w14:paraId="13524951" w14:textId="792C3447" w:rsidR="00F5295B" w:rsidRPr="000A61C8" w:rsidRDefault="00F5295B" w:rsidP="009B3692">
      <w:pPr>
        <w:pStyle w:val="Titre2"/>
        <w:numPr>
          <w:ilvl w:val="1"/>
          <w:numId w:val="31"/>
        </w:numPr>
        <w:suppressAutoHyphens/>
        <w:autoSpaceDN w:val="0"/>
        <w:spacing w:before="0"/>
        <w:jc w:val="left"/>
        <w:rPr>
          <w:rFonts w:eastAsia="Calibri"/>
          <w:bCs w:val="0"/>
        </w:rPr>
      </w:pPr>
      <w:r w:rsidRPr="000A61C8">
        <w:rPr>
          <w:rFonts w:eastAsia="Calibri"/>
        </w:rPr>
        <w:t xml:space="preserve">Prix </w:t>
      </w:r>
    </w:p>
    <w:p w14:paraId="56D36C3C" w14:textId="77777777" w:rsidR="00F5295B" w:rsidRPr="000A61C8" w:rsidRDefault="00F5295B" w:rsidP="00F5295B">
      <w:pPr>
        <w:rPr>
          <w:rFonts w:cs="Times New Roman"/>
        </w:rPr>
      </w:pPr>
      <w:r w:rsidRPr="000A61C8">
        <w:rPr>
          <w:rFonts w:cs="Times New Roman"/>
        </w:rPr>
        <w:t xml:space="preserve">Les prix de l’Accord-cadre sont détaillés à l’Annexe « Conditions financières ». Ils sont indiqués en euros hors taxe. </w:t>
      </w:r>
    </w:p>
    <w:p w14:paraId="19847FE4" w14:textId="77777777" w:rsidR="00F5295B" w:rsidRPr="000A61C8" w:rsidRDefault="00F5295B" w:rsidP="00F5295B">
      <w:pPr>
        <w:rPr>
          <w:rFonts w:cs="Times New Roman"/>
        </w:rPr>
      </w:pPr>
      <w:r w:rsidRPr="000A61C8">
        <w:rPr>
          <w:rFonts w:cs="Times New Roman"/>
        </w:rPr>
        <w:t xml:space="preserve">Les prix sont réputés comprendre toutes les dépenses résultant de l’exécution des Prestations, y compris les frais généraux, frais liés à la mise en œuvre du système d'échanges de données informatisées, frais liés à la mise en œuvre de la traçabilité logistique des Matériels, impôts et taxes, et assurer au Titulaire une marge pour risques et bénéfice. Les prix couvrent également les frais occasionnés par la fabrication, l'emballage, le chargement, le transport, le déchargement, la livraison jusqu’au lieu de livraison du Matériel. Le prix des Prestations couvre également toute cession ou concession des droits de propriété intellectuelle visés à l’article « Propriété Intellectuelle » et/ou liés à l’exécution de l’objet même de l’Accord-cadre.  </w:t>
      </w:r>
    </w:p>
    <w:p w14:paraId="08F06C6A" w14:textId="681E20B5" w:rsidR="00F5295B" w:rsidRPr="000A61C8" w:rsidRDefault="00F5295B" w:rsidP="00F5295B">
      <w:pPr>
        <w:rPr>
          <w:rFonts w:cs="Times New Roman"/>
        </w:rPr>
      </w:pPr>
      <w:r w:rsidRPr="00100406">
        <w:rPr>
          <w:rFonts w:cs="Times New Roman"/>
        </w:rPr>
        <w:t xml:space="preserve">Le coût du transport est compris pour la France continentale et la Corse sauf si la commande est inférieure à </w:t>
      </w:r>
      <w:r w:rsidR="00100406" w:rsidRPr="00100406">
        <w:rPr>
          <w:rFonts w:cs="Times New Roman"/>
        </w:rPr>
        <w:t>1000</w:t>
      </w:r>
      <w:r w:rsidRPr="00100406">
        <w:rPr>
          <w:rFonts w:cs="Times New Roman"/>
        </w:rPr>
        <w:t xml:space="preserve"> € HT</w:t>
      </w:r>
      <w:r w:rsidR="00100406">
        <w:rPr>
          <w:rFonts w:cs="Times New Roman"/>
        </w:rPr>
        <w:t xml:space="preserve"> chacun des lots</w:t>
      </w:r>
      <w:r w:rsidR="00C764D5" w:rsidRPr="00100406">
        <w:rPr>
          <w:rFonts w:cs="Times New Roman"/>
        </w:rPr>
        <w:t xml:space="preserve">. </w:t>
      </w:r>
      <w:r w:rsidRPr="00100406">
        <w:rPr>
          <w:rFonts w:cs="Times New Roman"/>
        </w:rPr>
        <w:t>Dans ce cas un coût de transport sera facturé en sus et séparément.  Le coût du montant forfaitaire du transport pour une commande en France continentale inférieure au seuil de franco de port est de XX € HT.</w:t>
      </w:r>
    </w:p>
    <w:p w14:paraId="0A7BCB52" w14:textId="77777777" w:rsidR="00F5295B" w:rsidRPr="000A61C8" w:rsidRDefault="00F5295B" w:rsidP="00F5295B">
      <w:pPr>
        <w:rPr>
          <w:rFonts w:cs="Times New Roman"/>
        </w:rPr>
      </w:pPr>
      <w:r w:rsidRPr="000A61C8">
        <w:rPr>
          <w:rFonts w:cs="Times New Roman"/>
        </w:rPr>
        <w:t>Les Matériels sont facturés au prix applicable à la date d’émission du Bon de Commande.</w:t>
      </w:r>
    </w:p>
    <w:p w14:paraId="4A33ADBA" w14:textId="77777777" w:rsidR="00F5295B" w:rsidRPr="000A61C8" w:rsidRDefault="00F5295B" w:rsidP="00F5295B">
      <w:pPr>
        <w:rPr>
          <w:rFonts w:cs="Times New Roman"/>
        </w:rPr>
      </w:pPr>
    </w:p>
    <w:p w14:paraId="03D1537B" w14:textId="666B7FFB" w:rsidR="00F5295B" w:rsidRPr="00233169" w:rsidRDefault="00F5295B" w:rsidP="009B3692">
      <w:pPr>
        <w:pStyle w:val="Titre2"/>
        <w:numPr>
          <w:ilvl w:val="1"/>
          <w:numId w:val="31"/>
        </w:numPr>
        <w:suppressAutoHyphens/>
        <w:autoSpaceDN w:val="0"/>
        <w:spacing w:before="0"/>
        <w:jc w:val="left"/>
        <w:rPr>
          <w:rFonts w:eastAsia="Calibri"/>
        </w:rPr>
      </w:pPr>
      <w:r w:rsidRPr="00233169">
        <w:rPr>
          <w:rFonts w:eastAsia="Calibri"/>
        </w:rPr>
        <w:t xml:space="preserve">Forme des prix </w:t>
      </w:r>
    </w:p>
    <w:p w14:paraId="39875BC8" w14:textId="7D6E144D" w:rsidR="00343080" w:rsidRDefault="00F5295B" w:rsidP="00F5295B">
      <w:pPr>
        <w:rPr>
          <w:rFonts w:cs="Times New Roman"/>
        </w:rPr>
      </w:pPr>
      <w:r w:rsidRPr="00283858">
        <w:rPr>
          <w:rFonts w:cs="Times New Roman"/>
        </w:rPr>
        <w:t xml:space="preserve">Les prix de l’Accord-cadre </w:t>
      </w:r>
      <w:r w:rsidRPr="00F86A40">
        <w:rPr>
          <w:rFonts w:cs="Times New Roman"/>
        </w:rPr>
        <w:t xml:space="preserve">sont </w:t>
      </w:r>
      <w:r w:rsidR="00233169" w:rsidRPr="00F86A40">
        <w:rPr>
          <w:rFonts w:cs="Times New Roman"/>
        </w:rPr>
        <w:t xml:space="preserve">révisables </w:t>
      </w:r>
      <w:r w:rsidR="002031FE" w:rsidRPr="00F86A40">
        <w:rPr>
          <w:rFonts w:cs="Times New Roman"/>
        </w:rPr>
        <w:t>d</w:t>
      </w:r>
      <w:r w:rsidR="002031FE">
        <w:rPr>
          <w:rFonts w:cs="Times New Roman"/>
        </w:rPr>
        <w:t>urant toute la durée de vie du contrat.</w:t>
      </w:r>
    </w:p>
    <w:p w14:paraId="2360EEDC" w14:textId="77777777" w:rsidR="0011112C" w:rsidRPr="000A61C8" w:rsidRDefault="0011112C" w:rsidP="00F5295B">
      <w:pPr>
        <w:rPr>
          <w:rFonts w:cs="Times New Roman"/>
        </w:rPr>
      </w:pPr>
    </w:p>
    <w:p w14:paraId="67134B9C" w14:textId="3FEFF99A" w:rsidR="00F5295B" w:rsidRPr="000A61C8" w:rsidRDefault="00F5295B" w:rsidP="009B3692">
      <w:pPr>
        <w:pStyle w:val="Titre2"/>
        <w:numPr>
          <w:ilvl w:val="1"/>
          <w:numId w:val="31"/>
        </w:numPr>
        <w:suppressAutoHyphens/>
        <w:autoSpaceDN w:val="0"/>
        <w:spacing w:before="0"/>
        <w:jc w:val="left"/>
        <w:rPr>
          <w:rFonts w:eastAsia="Calibri"/>
          <w:bCs w:val="0"/>
        </w:rPr>
      </w:pPr>
      <w:r w:rsidRPr="000A61C8">
        <w:rPr>
          <w:rFonts w:eastAsia="Calibri"/>
        </w:rPr>
        <w:t>Facturation</w:t>
      </w:r>
    </w:p>
    <w:p w14:paraId="6A488041" w14:textId="77777777" w:rsidR="00F5295B" w:rsidRPr="000A61C8" w:rsidRDefault="00F5295B" w:rsidP="00F5295B">
      <w:pPr>
        <w:rPr>
          <w:rFonts w:cs="Times New Roman"/>
        </w:rPr>
      </w:pPr>
      <w:r w:rsidRPr="000A61C8">
        <w:rPr>
          <w:rFonts w:cs="Times New Roman"/>
        </w:rPr>
        <w:t>Une charte bien facturer GRDF, explique les modalités de facturation en Annexe du présent Accord Cadre.</w:t>
      </w:r>
    </w:p>
    <w:p w14:paraId="7A6D1C9E" w14:textId="77777777" w:rsidR="00F5295B" w:rsidRPr="000A61C8" w:rsidRDefault="00F5295B" w:rsidP="00F5295B">
      <w:pPr>
        <w:rPr>
          <w:rFonts w:cs="Times New Roman"/>
        </w:rPr>
      </w:pPr>
      <w:r w:rsidRPr="000A61C8">
        <w:rPr>
          <w:rFonts w:cs="Times New Roman"/>
        </w:rPr>
        <w:t>Les factures sont établies à chaque Commande.</w:t>
      </w:r>
    </w:p>
    <w:p w14:paraId="46EFE5E4" w14:textId="77777777" w:rsidR="00F5295B" w:rsidRPr="000A61C8" w:rsidRDefault="00F5295B" w:rsidP="00F5295B">
      <w:pPr>
        <w:rPr>
          <w:rFonts w:cs="Times New Roman"/>
        </w:rPr>
      </w:pPr>
    </w:p>
    <w:p w14:paraId="7C53257B" w14:textId="77777777" w:rsidR="00F5295B" w:rsidRPr="000A61C8" w:rsidRDefault="00F5295B" w:rsidP="00F5295B">
      <w:pPr>
        <w:rPr>
          <w:rFonts w:cs="Times New Roman"/>
        </w:rPr>
      </w:pPr>
      <w:r w:rsidRPr="000A61C8">
        <w:rPr>
          <w:rFonts w:cs="Times New Roman"/>
        </w:rPr>
        <w:t>Pour les contrats opérés par SCM le Titulaire établit sa facture au nom de :</w:t>
      </w:r>
    </w:p>
    <w:p w14:paraId="1CD1CEBB" w14:textId="77777777" w:rsidR="00F5295B" w:rsidRPr="000A61C8" w:rsidRDefault="00F5295B" w:rsidP="00F5295B">
      <w:pPr>
        <w:rPr>
          <w:rFonts w:cs="Times New Roman"/>
        </w:rPr>
      </w:pPr>
    </w:p>
    <w:p w14:paraId="37F496E7" w14:textId="77777777" w:rsidR="00F5295B" w:rsidRPr="000B7AD7" w:rsidRDefault="00F5295B" w:rsidP="000A61C8">
      <w:pPr>
        <w:jc w:val="center"/>
        <w:rPr>
          <w:rFonts w:cs="Times New Roman"/>
          <w:b/>
          <w:bCs/>
        </w:rPr>
      </w:pPr>
      <w:r w:rsidRPr="000B7AD7">
        <w:rPr>
          <w:rFonts w:cs="Times New Roman"/>
          <w:b/>
          <w:bCs/>
        </w:rPr>
        <w:t>GRDF</w:t>
      </w:r>
    </w:p>
    <w:p w14:paraId="3D4DF3E2" w14:textId="77777777" w:rsidR="00F5295B" w:rsidRPr="000B7AD7" w:rsidRDefault="00F5295B" w:rsidP="000A61C8">
      <w:pPr>
        <w:jc w:val="center"/>
        <w:rPr>
          <w:rFonts w:cs="Times New Roman"/>
          <w:b/>
          <w:bCs/>
        </w:rPr>
      </w:pPr>
      <w:r w:rsidRPr="000B7AD7">
        <w:rPr>
          <w:rFonts w:cs="Times New Roman"/>
          <w:b/>
          <w:bCs/>
        </w:rPr>
        <w:t>SA au capital de 1 835 695 000 euros</w:t>
      </w:r>
    </w:p>
    <w:p w14:paraId="72920861" w14:textId="3086EF6F" w:rsidR="00F5295B" w:rsidRPr="000B7AD7" w:rsidRDefault="00F5295B" w:rsidP="000A61C8">
      <w:pPr>
        <w:jc w:val="center"/>
        <w:rPr>
          <w:rFonts w:cs="Times New Roman"/>
          <w:b/>
          <w:bCs/>
        </w:rPr>
      </w:pPr>
      <w:r w:rsidRPr="000B7AD7">
        <w:rPr>
          <w:rFonts w:cs="Times New Roman"/>
          <w:b/>
          <w:bCs/>
        </w:rPr>
        <w:t>Immatriculée au R.C.S. de Bobigny</w:t>
      </w:r>
    </w:p>
    <w:p w14:paraId="675864ED" w14:textId="77777777" w:rsidR="00F5295B" w:rsidRPr="000B7AD7" w:rsidRDefault="00F5295B" w:rsidP="000A61C8">
      <w:pPr>
        <w:jc w:val="center"/>
        <w:rPr>
          <w:rFonts w:cs="Times New Roman"/>
          <w:b/>
          <w:bCs/>
        </w:rPr>
      </w:pPr>
      <w:r w:rsidRPr="000B7AD7">
        <w:rPr>
          <w:rFonts w:cs="Times New Roman"/>
          <w:b/>
          <w:bCs/>
        </w:rPr>
        <w:t>Sous le numéro 444 786 511</w:t>
      </w:r>
    </w:p>
    <w:p w14:paraId="4524C352" w14:textId="439C44AC" w:rsidR="00F5295B" w:rsidRPr="000B7AD7" w:rsidRDefault="00F5295B" w:rsidP="000A61C8">
      <w:pPr>
        <w:jc w:val="center"/>
        <w:rPr>
          <w:rFonts w:cs="Times New Roman"/>
          <w:b/>
          <w:bCs/>
        </w:rPr>
      </w:pPr>
      <w:r w:rsidRPr="000B7AD7">
        <w:rPr>
          <w:rFonts w:cs="Times New Roman"/>
          <w:b/>
          <w:bCs/>
        </w:rPr>
        <w:t>17 rue des Bretons 93 210 SAINT-DENIS</w:t>
      </w:r>
    </w:p>
    <w:p w14:paraId="2E65F7DB" w14:textId="77777777" w:rsidR="00F5295B" w:rsidRPr="000A61C8" w:rsidRDefault="00F5295B" w:rsidP="000A61C8">
      <w:pPr>
        <w:jc w:val="center"/>
        <w:rPr>
          <w:rFonts w:cs="Times New Roman"/>
        </w:rPr>
      </w:pPr>
    </w:p>
    <w:p w14:paraId="18E268F3" w14:textId="77777777" w:rsidR="00F5295B" w:rsidRPr="000A61C8" w:rsidRDefault="00F5295B" w:rsidP="000A61C8">
      <w:pPr>
        <w:jc w:val="left"/>
        <w:rPr>
          <w:rFonts w:cs="Times New Roman"/>
        </w:rPr>
      </w:pPr>
      <w:r w:rsidRPr="000A61C8">
        <w:rPr>
          <w:rFonts w:cs="Times New Roman"/>
        </w:rPr>
        <w:t>La facture est adressée à GRDF à l’adresse suivante :</w:t>
      </w:r>
    </w:p>
    <w:p w14:paraId="40E0E454" w14:textId="77777777" w:rsidR="00F5295B" w:rsidRPr="000A61C8" w:rsidRDefault="00F5295B" w:rsidP="000A61C8">
      <w:pPr>
        <w:jc w:val="center"/>
        <w:rPr>
          <w:rFonts w:cs="Times New Roman"/>
        </w:rPr>
      </w:pPr>
    </w:p>
    <w:p w14:paraId="0EA4513F" w14:textId="77777777" w:rsidR="00F5295B" w:rsidRPr="000B7AD7" w:rsidRDefault="00F5295B" w:rsidP="000A61C8">
      <w:pPr>
        <w:jc w:val="center"/>
        <w:rPr>
          <w:rFonts w:cs="Times New Roman"/>
          <w:b/>
          <w:bCs/>
        </w:rPr>
      </w:pPr>
      <w:r w:rsidRPr="000B7AD7">
        <w:rPr>
          <w:rFonts w:cs="Times New Roman"/>
          <w:b/>
          <w:bCs/>
        </w:rPr>
        <w:t>GRDF COMPTABILITE OPERATIONNELLE</w:t>
      </w:r>
    </w:p>
    <w:p w14:paraId="50CD927C" w14:textId="77777777" w:rsidR="00F5295B" w:rsidRPr="000B7AD7" w:rsidRDefault="00F5295B" w:rsidP="000A61C8">
      <w:pPr>
        <w:jc w:val="center"/>
        <w:rPr>
          <w:rFonts w:cs="Times New Roman"/>
          <w:b/>
          <w:bCs/>
        </w:rPr>
      </w:pPr>
      <w:r w:rsidRPr="000B7AD7">
        <w:rPr>
          <w:rFonts w:cs="Times New Roman"/>
          <w:b/>
          <w:bCs/>
        </w:rPr>
        <w:t>TSA 35704</w:t>
      </w:r>
    </w:p>
    <w:p w14:paraId="79798C84" w14:textId="77777777" w:rsidR="00F5295B" w:rsidRPr="000B7AD7" w:rsidRDefault="00F5295B" w:rsidP="000A61C8">
      <w:pPr>
        <w:jc w:val="center"/>
        <w:rPr>
          <w:rFonts w:cs="Times New Roman"/>
          <w:b/>
          <w:bCs/>
        </w:rPr>
      </w:pPr>
      <w:r w:rsidRPr="000B7AD7">
        <w:rPr>
          <w:rFonts w:cs="Times New Roman"/>
          <w:b/>
          <w:bCs/>
        </w:rPr>
        <w:t>59783 LILLE CEDEX 9</w:t>
      </w:r>
    </w:p>
    <w:p w14:paraId="47108C41" w14:textId="77777777" w:rsidR="00F5295B" w:rsidRPr="000A61C8" w:rsidRDefault="00F5295B" w:rsidP="00F5295B">
      <w:pPr>
        <w:rPr>
          <w:rFonts w:cs="Times New Roman"/>
        </w:rPr>
      </w:pPr>
    </w:p>
    <w:p w14:paraId="6D8A0CA4" w14:textId="41A4682E" w:rsidR="00F5295B" w:rsidRPr="000A61C8" w:rsidRDefault="00F5295B" w:rsidP="00F5295B">
      <w:pPr>
        <w:rPr>
          <w:rFonts w:cs="Times New Roman"/>
        </w:rPr>
      </w:pPr>
      <w:r w:rsidRPr="000A61C8">
        <w:rPr>
          <w:rFonts w:cs="Times New Roman"/>
        </w:rPr>
        <w:lastRenderedPageBreak/>
        <w:t>Pour les contrats non opérés par SCM</w:t>
      </w:r>
      <w:r w:rsidR="00825505">
        <w:rPr>
          <w:rFonts w:cs="Times New Roman"/>
        </w:rPr>
        <w:t xml:space="preserve">, </w:t>
      </w:r>
      <w:r w:rsidR="00005CFF">
        <w:rPr>
          <w:rFonts w:cs="Times New Roman"/>
        </w:rPr>
        <w:t>l</w:t>
      </w:r>
      <w:r w:rsidRPr="000A61C8">
        <w:rPr>
          <w:rFonts w:cs="Times New Roman"/>
        </w:rPr>
        <w:t>e Titulaire établit sa facture au nom de :</w:t>
      </w:r>
      <w:r w:rsidR="00005CFF">
        <w:rPr>
          <w:rFonts w:cs="Times New Roman"/>
        </w:rPr>
        <w:t xml:space="preserve"> </w:t>
      </w:r>
      <w:r w:rsidRPr="000A61C8">
        <w:rPr>
          <w:rFonts w:cs="Times New Roman"/>
        </w:rPr>
        <w:t>Intitulé et adresse indiqués sur la commande</w:t>
      </w:r>
    </w:p>
    <w:p w14:paraId="6413EEE1" w14:textId="77777777" w:rsidR="00F5295B" w:rsidRPr="000A61C8" w:rsidRDefault="00F5295B" w:rsidP="00F5295B">
      <w:pPr>
        <w:rPr>
          <w:rFonts w:cs="Times New Roman"/>
        </w:rPr>
      </w:pPr>
    </w:p>
    <w:p w14:paraId="6BC01EF4" w14:textId="77777777" w:rsidR="00F5295B" w:rsidRPr="000A61C8" w:rsidRDefault="00F5295B" w:rsidP="00F5295B">
      <w:pPr>
        <w:rPr>
          <w:rFonts w:cs="Times New Roman"/>
        </w:rPr>
      </w:pPr>
      <w:r w:rsidRPr="000A61C8">
        <w:rPr>
          <w:rFonts w:cs="Times New Roman"/>
        </w:rPr>
        <w:t>La facture est adressée à GRDF à l’adresse suivante :</w:t>
      </w:r>
    </w:p>
    <w:p w14:paraId="44706216" w14:textId="77777777" w:rsidR="00F5295B" w:rsidRPr="000A61C8" w:rsidRDefault="00F5295B" w:rsidP="000A61C8">
      <w:pPr>
        <w:jc w:val="center"/>
        <w:rPr>
          <w:rFonts w:cs="Times New Roman"/>
        </w:rPr>
      </w:pPr>
    </w:p>
    <w:p w14:paraId="266FD21E" w14:textId="77777777" w:rsidR="00F5295B" w:rsidRPr="000B7AD7" w:rsidRDefault="00F5295B" w:rsidP="000A61C8">
      <w:pPr>
        <w:jc w:val="center"/>
        <w:rPr>
          <w:rFonts w:cs="Times New Roman"/>
          <w:b/>
          <w:bCs/>
        </w:rPr>
      </w:pPr>
      <w:r w:rsidRPr="000B7AD7">
        <w:rPr>
          <w:rFonts w:cs="Times New Roman"/>
          <w:b/>
          <w:bCs/>
        </w:rPr>
        <w:t>GRDF COMPTABILITE OPERATIONNELLE</w:t>
      </w:r>
    </w:p>
    <w:p w14:paraId="2ADC807F" w14:textId="77777777" w:rsidR="00F5295B" w:rsidRPr="000B7AD7" w:rsidRDefault="00F5295B" w:rsidP="000A61C8">
      <w:pPr>
        <w:jc w:val="center"/>
        <w:rPr>
          <w:rFonts w:cs="Times New Roman"/>
          <w:b/>
          <w:bCs/>
        </w:rPr>
      </w:pPr>
      <w:r w:rsidRPr="000B7AD7">
        <w:rPr>
          <w:rFonts w:cs="Times New Roman"/>
          <w:b/>
          <w:bCs/>
        </w:rPr>
        <w:t>TSA 35704</w:t>
      </w:r>
    </w:p>
    <w:p w14:paraId="683A596F" w14:textId="68F79A19" w:rsidR="00F5295B" w:rsidRPr="000B7AD7" w:rsidRDefault="00F5295B" w:rsidP="000A61C8">
      <w:pPr>
        <w:jc w:val="center"/>
        <w:rPr>
          <w:rFonts w:cs="Times New Roman"/>
          <w:b/>
          <w:bCs/>
        </w:rPr>
      </w:pPr>
      <w:r w:rsidRPr="000B7AD7">
        <w:rPr>
          <w:rFonts w:cs="Times New Roman"/>
          <w:b/>
          <w:bCs/>
        </w:rPr>
        <w:t>59783 LILLE CEDEX 9</w:t>
      </w:r>
    </w:p>
    <w:p w14:paraId="262BE4A1" w14:textId="77777777" w:rsidR="00F5295B" w:rsidRPr="000A61C8" w:rsidRDefault="00F5295B" w:rsidP="00F5295B">
      <w:pPr>
        <w:rPr>
          <w:rFonts w:cs="Times New Roman"/>
        </w:rPr>
      </w:pPr>
    </w:p>
    <w:p w14:paraId="7CEEBE5D" w14:textId="77777777" w:rsidR="00F5295B" w:rsidRPr="000A61C8" w:rsidRDefault="00F5295B" w:rsidP="00F5295B">
      <w:pPr>
        <w:rPr>
          <w:rFonts w:cs="Times New Roman"/>
        </w:rPr>
      </w:pPr>
      <w:r w:rsidRPr="000A61C8">
        <w:rPr>
          <w:rFonts w:cs="Times New Roman"/>
        </w:rPr>
        <w:t>Les factures sont réglées au Titulaire par virement bancaire 60 (soixante) jours après leur date d’émission.</w:t>
      </w:r>
    </w:p>
    <w:p w14:paraId="6E09F9BB" w14:textId="77777777" w:rsidR="00F5295B" w:rsidRPr="000A61C8" w:rsidRDefault="00F5295B" w:rsidP="00F5295B">
      <w:pPr>
        <w:rPr>
          <w:rFonts w:cs="Times New Roman"/>
        </w:rPr>
      </w:pPr>
      <w:r w:rsidRPr="000A61C8">
        <w:rPr>
          <w:rFonts w:cs="Times New Roman"/>
        </w:rPr>
        <w:t xml:space="preserve">Le Titulaire, à la demande de GRDF, devra </w:t>
      </w:r>
      <w:proofErr w:type="gramStart"/>
      <w:r w:rsidRPr="000A61C8">
        <w:rPr>
          <w:rFonts w:cs="Times New Roman"/>
        </w:rPr>
        <w:t>être en capacité</w:t>
      </w:r>
      <w:proofErr w:type="gramEnd"/>
      <w:r w:rsidRPr="000A61C8">
        <w:rPr>
          <w:rFonts w:cs="Times New Roman"/>
        </w:rPr>
        <w:t xml:space="preserve"> d’envoyer des factures dématérialisées.</w:t>
      </w:r>
    </w:p>
    <w:p w14:paraId="0FBE7632" w14:textId="77777777" w:rsidR="00F5295B" w:rsidRPr="00F5295B" w:rsidRDefault="00F5295B" w:rsidP="00F5295B">
      <w:pPr>
        <w:rPr>
          <w:rFonts w:cs="Times New Roman"/>
          <w:highlight w:val="yellow"/>
        </w:rPr>
      </w:pPr>
    </w:p>
    <w:p w14:paraId="18C90800" w14:textId="77777777" w:rsidR="00F5295B" w:rsidRPr="000A61C8" w:rsidRDefault="00F5295B" w:rsidP="009B3692">
      <w:pPr>
        <w:pStyle w:val="Titre2"/>
        <w:numPr>
          <w:ilvl w:val="1"/>
          <w:numId w:val="31"/>
        </w:numPr>
        <w:suppressAutoHyphens/>
        <w:autoSpaceDN w:val="0"/>
        <w:spacing w:before="0"/>
        <w:jc w:val="left"/>
        <w:rPr>
          <w:rFonts w:eastAsia="Calibri"/>
          <w:bCs w:val="0"/>
        </w:rPr>
      </w:pPr>
      <w:r w:rsidRPr="000A61C8">
        <w:rPr>
          <w:rFonts w:eastAsia="Calibri"/>
        </w:rPr>
        <w:t>Paiement</w:t>
      </w:r>
    </w:p>
    <w:p w14:paraId="7344A570" w14:textId="77777777" w:rsidR="00F5295B" w:rsidRPr="000A61C8" w:rsidRDefault="00F5295B" w:rsidP="00F5295B">
      <w:pPr>
        <w:rPr>
          <w:rFonts w:cs="Times New Roman"/>
        </w:rPr>
      </w:pPr>
      <w:r w:rsidRPr="000A61C8">
        <w:rPr>
          <w:rFonts w:cs="Times New Roman"/>
        </w:rPr>
        <w:t xml:space="preserve">En aucun cas, le paiement ne peut préjuger de la bonne exécution de l’Accord-cadre, seule la réception sans réserve des Prestations par GRDF faisant foi. </w:t>
      </w:r>
    </w:p>
    <w:p w14:paraId="2B8BB7CB" w14:textId="77777777" w:rsidR="00F5295B" w:rsidRPr="000A61C8" w:rsidRDefault="00F5295B" w:rsidP="00F5295B">
      <w:pPr>
        <w:rPr>
          <w:rFonts w:cs="Times New Roman"/>
        </w:rPr>
      </w:pPr>
      <w:r w:rsidRPr="000A61C8">
        <w:rPr>
          <w:rFonts w:cs="Times New Roman"/>
        </w:rPr>
        <w:t xml:space="preserve">Le paiement de la facture ne porte pas atteinte au droit de GRDF de contester par écrit toute charge anormalement facturée. </w:t>
      </w:r>
    </w:p>
    <w:p w14:paraId="2A16B533" w14:textId="77777777" w:rsidR="00F5295B" w:rsidRPr="000A61C8" w:rsidRDefault="00F5295B" w:rsidP="00F5295B">
      <w:pPr>
        <w:rPr>
          <w:rFonts w:cs="Times New Roman"/>
        </w:rPr>
      </w:pPr>
      <w:r w:rsidRPr="000A61C8">
        <w:rPr>
          <w:rFonts w:cs="Times New Roman"/>
        </w:rPr>
        <w:t xml:space="preserve">Les paiements sont effectués par virement bancaire sur le compte du Titulaire soixante (60) jours à compter de la date d’émission de la facture. </w:t>
      </w:r>
      <w:r w:rsidRPr="000A61C8">
        <w:rPr>
          <w:rFonts w:cs="Times New Roman"/>
        </w:rPr>
        <w:tab/>
      </w:r>
    </w:p>
    <w:p w14:paraId="0B2B15FD" w14:textId="77777777" w:rsidR="00F5295B" w:rsidRPr="000A61C8" w:rsidRDefault="00F5295B" w:rsidP="00F5295B">
      <w:pPr>
        <w:rPr>
          <w:rFonts w:cs="Times New Roman"/>
        </w:rPr>
      </w:pPr>
      <w:r w:rsidRPr="000A61C8">
        <w:rPr>
          <w:rFonts w:cs="Times New Roman"/>
        </w:rPr>
        <w:t>En outre, conformément à l’article L. 441-10 du code de commerce, en cas de retard de paiement GRDF sera également débitrice de plein droit, par facture impayée dans les délais, d’une indemnité forfaitaire pour frais de recouvrement d’un montant fixé à quarante (40) euros par le décret n°2012-1115 du 2 octobre 2012 outre un intérêt de retard, applicable de plein droit et sans mise en demeure, calculé sur la base de trois fois le taux d’intérêt légal en vigueur.</w:t>
      </w:r>
    </w:p>
    <w:p w14:paraId="4830EF42" w14:textId="77777777" w:rsidR="00F5295B" w:rsidRDefault="00F5295B" w:rsidP="005F0182">
      <w:pPr>
        <w:rPr>
          <w:rFonts w:cs="Times New Roman"/>
        </w:rPr>
      </w:pPr>
    </w:p>
    <w:p w14:paraId="130A32C0" w14:textId="6A7F9B3A" w:rsidR="00E536F8" w:rsidRPr="00CA43DE" w:rsidRDefault="00E536F8" w:rsidP="00CA43DE">
      <w:pPr>
        <w:pStyle w:val="Titre1"/>
      </w:pPr>
      <w:bookmarkStart w:id="31" w:name="_Toc207988768"/>
      <w:r w:rsidRPr="00CA43DE">
        <w:t>Modalités d’exécution de l’Accord-cadre</w:t>
      </w:r>
      <w:bookmarkEnd w:id="31"/>
    </w:p>
    <w:p w14:paraId="461EFC0A" w14:textId="3997A662" w:rsidR="00D04484" w:rsidRPr="00701EF7" w:rsidRDefault="00E536F8" w:rsidP="000A61C8">
      <w:pPr>
        <w:pStyle w:val="Titre2"/>
        <w:numPr>
          <w:ilvl w:val="0"/>
          <w:numId w:val="0"/>
        </w:numPr>
        <w:ind w:left="284"/>
        <w:rPr>
          <w:rFonts w:asciiTheme="minorHAnsi" w:eastAsiaTheme="minorHAnsi" w:hAnsiTheme="minorHAnsi" w:cstheme="minorBidi"/>
          <w:b/>
          <w:bCs w:val="0"/>
          <w:i/>
          <w:sz w:val="22"/>
          <w:szCs w:val="22"/>
        </w:rPr>
      </w:pPr>
      <w:r>
        <w:rPr>
          <w:rFonts w:eastAsiaTheme="minorHAnsi"/>
        </w:rPr>
        <w:t xml:space="preserve">9.1 </w:t>
      </w:r>
      <w:r w:rsidR="00D04484" w:rsidRPr="007E0199">
        <w:rPr>
          <w:rFonts w:eastAsiaTheme="minorHAnsi"/>
        </w:rPr>
        <w:t>Lieu</w:t>
      </w:r>
      <w:r w:rsidR="00D04484">
        <w:rPr>
          <w:rFonts w:eastAsiaTheme="minorHAnsi"/>
        </w:rPr>
        <w:t>x</w:t>
      </w:r>
      <w:r w:rsidR="00D04484" w:rsidRPr="007E0199">
        <w:rPr>
          <w:rFonts w:eastAsiaTheme="minorHAnsi"/>
        </w:rPr>
        <w:t xml:space="preserve"> </w:t>
      </w:r>
      <w:r w:rsidR="00D04484">
        <w:rPr>
          <w:rFonts w:eastAsiaTheme="minorHAnsi"/>
        </w:rPr>
        <w:t xml:space="preserve">et délais </w:t>
      </w:r>
      <w:r w:rsidR="00D04484" w:rsidRPr="007E0199">
        <w:rPr>
          <w:rFonts w:eastAsiaTheme="minorHAnsi"/>
        </w:rPr>
        <w:t xml:space="preserve">d’exécution  </w:t>
      </w:r>
    </w:p>
    <w:p w14:paraId="2DB7E94B" w14:textId="77777777" w:rsidR="00D04484" w:rsidRPr="002B664E" w:rsidRDefault="00D04484" w:rsidP="00D04484">
      <w:pPr>
        <w:rPr>
          <w:rFonts w:cs="Times New Roman"/>
        </w:rPr>
      </w:pPr>
      <w:r w:rsidRPr="00602D50">
        <w:rPr>
          <w:rFonts w:cs="Times New Roman"/>
        </w:rPr>
        <w:t xml:space="preserve">Conformément au Cahier des charges, </w:t>
      </w:r>
      <w:r>
        <w:rPr>
          <w:rFonts w:cs="Times New Roman"/>
        </w:rPr>
        <w:t xml:space="preserve">les Matériels </w:t>
      </w:r>
      <w:r w:rsidRPr="00602D50">
        <w:rPr>
          <w:rFonts w:cs="Times New Roman"/>
        </w:rPr>
        <w:t>objet</w:t>
      </w:r>
      <w:r>
        <w:rPr>
          <w:rFonts w:cs="Times New Roman"/>
        </w:rPr>
        <w:t>s</w:t>
      </w:r>
      <w:r w:rsidRPr="00602D50">
        <w:rPr>
          <w:rFonts w:cs="Times New Roman"/>
        </w:rPr>
        <w:t xml:space="preserve"> de l’</w:t>
      </w:r>
      <w:r>
        <w:rPr>
          <w:rFonts w:cs="Times New Roman"/>
        </w:rPr>
        <w:t>Accord-cadre</w:t>
      </w:r>
      <w:r w:rsidRPr="00602D50">
        <w:rPr>
          <w:rFonts w:cs="Times New Roman"/>
        </w:rPr>
        <w:t xml:space="preserve"> </w:t>
      </w:r>
      <w:r>
        <w:rPr>
          <w:rFonts w:cs="Times New Roman"/>
        </w:rPr>
        <w:t xml:space="preserve">seront livrés </w:t>
      </w:r>
      <w:r w:rsidRPr="000A61C8">
        <w:rPr>
          <w:rFonts w:cs="Times New Roman"/>
        </w:rPr>
        <w:t xml:space="preserve">en France métropolitaine </w:t>
      </w:r>
    </w:p>
    <w:p w14:paraId="037DBE0A" w14:textId="77777777" w:rsidR="00D04484" w:rsidRDefault="00D04484" w:rsidP="00D04484">
      <w:pPr>
        <w:rPr>
          <w:rFonts w:cs="Times New Roman"/>
        </w:rPr>
      </w:pPr>
      <w:r w:rsidRPr="002B664E">
        <w:rPr>
          <w:rFonts w:cs="Times New Roman"/>
        </w:rPr>
        <w:t>Les Bons de commande préciseront les adresses de Livraison.</w:t>
      </w:r>
      <w:r>
        <w:rPr>
          <w:rFonts w:cs="Times New Roman"/>
        </w:rPr>
        <w:t xml:space="preserve"> </w:t>
      </w:r>
    </w:p>
    <w:p w14:paraId="09F0264E" w14:textId="77777777" w:rsidR="00D04484" w:rsidRDefault="00D04484" w:rsidP="00D04484">
      <w:pPr>
        <w:pStyle w:val="Textedesaisie"/>
        <w:rPr>
          <w:b/>
          <w:i/>
        </w:rPr>
      </w:pPr>
    </w:p>
    <w:p w14:paraId="5CFA394E" w14:textId="6DCDAC64" w:rsidR="00D04484" w:rsidRPr="0097151F" w:rsidRDefault="00454FEC" w:rsidP="000A61C8">
      <w:pPr>
        <w:pStyle w:val="Titre2"/>
        <w:numPr>
          <w:ilvl w:val="0"/>
          <w:numId w:val="0"/>
        </w:numPr>
        <w:ind w:left="284"/>
        <w:rPr>
          <w:rFonts w:asciiTheme="minorHAnsi" w:eastAsiaTheme="minorEastAsia" w:hAnsiTheme="minorHAnsi" w:cstheme="minorBidi"/>
          <w:b/>
          <w:i/>
          <w:iCs/>
          <w:sz w:val="22"/>
          <w:szCs w:val="22"/>
        </w:rPr>
      </w:pPr>
      <w:r>
        <w:rPr>
          <w:rFonts w:eastAsiaTheme="minorEastAsia"/>
        </w:rPr>
        <w:t xml:space="preserve">9.2 </w:t>
      </w:r>
      <w:r w:rsidR="00D04484" w:rsidRPr="64FC8671">
        <w:rPr>
          <w:rFonts w:eastAsiaTheme="minorEastAsia"/>
        </w:rPr>
        <w:t xml:space="preserve">Délais d’exécution </w:t>
      </w:r>
      <w:r w:rsidR="00D04484">
        <w:rPr>
          <w:rFonts w:eastAsiaTheme="minorEastAsia"/>
        </w:rPr>
        <w:t>des Prestations</w:t>
      </w:r>
    </w:p>
    <w:p w14:paraId="06753D4E" w14:textId="77777777" w:rsidR="00D04484" w:rsidRDefault="00D04484" w:rsidP="00D04484">
      <w:pPr>
        <w:pStyle w:val="Textedesaisie"/>
        <w:spacing w:after="120"/>
      </w:pPr>
      <w:r>
        <w:t xml:space="preserve">Le Titulaire est informé que GRDF exerce une mission de service public dont il est tenu d’assurer la continuité. Les Prestations objets de l’Accord-cadre contribuent à la continuité du service public de la distribution du gaz. A ce titre, le Titulaire s’engage à assurer cette continuité au côté de GRDF. </w:t>
      </w:r>
    </w:p>
    <w:p w14:paraId="5ABD9640" w14:textId="77777777" w:rsidR="00D04484" w:rsidRDefault="00D04484" w:rsidP="00D04484">
      <w:pPr>
        <w:pStyle w:val="Textedesaisie"/>
      </w:pPr>
      <w:r w:rsidRPr="004D3B90">
        <w:t>L</w:t>
      </w:r>
      <w:r>
        <w:t xml:space="preserve">e Titulaire s’engage à respecter strictement les Délais impératifs </w:t>
      </w:r>
      <w:r w:rsidRPr="001B7F86">
        <w:t xml:space="preserve">fixés dans </w:t>
      </w:r>
      <w:r>
        <w:t>les Documents contractuels</w:t>
      </w:r>
      <w:r w:rsidRPr="00221C14">
        <w:t xml:space="preserve">. </w:t>
      </w:r>
    </w:p>
    <w:p w14:paraId="363A08F1" w14:textId="77777777" w:rsidR="00D04484" w:rsidRDefault="00D04484" w:rsidP="00D04484">
      <w:pPr>
        <w:pStyle w:val="Textedesaisie"/>
        <w:rPr>
          <w:color w:val="auto"/>
        </w:rPr>
      </w:pPr>
      <w:r w:rsidRPr="00221C14">
        <w:lastRenderedPageBreak/>
        <w:t>Le</w:t>
      </w:r>
      <w:r>
        <w:t xml:space="preserve"> Titulaire reconnait que le strict respect des Délais est une condition essentielle de l’Accord-cadre. Aucun Délai ne peut être prolongé sauf à l’initiative de GRDF ou moyennant un accord préalable et écrit de </w:t>
      </w:r>
      <w:r w:rsidRPr="005F24AE">
        <w:rPr>
          <w:color w:val="auto"/>
        </w:rPr>
        <w:t>GRDF</w:t>
      </w:r>
      <w:r>
        <w:rPr>
          <w:color w:val="auto"/>
        </w:rPr>
        <w:t xml:space="preserve">. </w:t>
      </w:r>
    </w:p>
    <w:p w14:paraId="3ECA7243" w14:textId="778E500D" w:rsidR="00436CD4" w:rsidRDefault="00436CD4" w:rsidP="00D04484">
      <w:pPr>
        <w:pStyle w:val="Textedesaisie"/>
      </w:pPr>
      <w:r w:rsidRPr="00CF6572">
        <w:t>Le Délai de Livraison des Matériels s’exprime en jours calendaires à réception de la Commande. Les délais sont précisés par ligne de prix en Annexe 3 « conditions financière ».</w:t>
      </w:r>
    </w:p>
    <w:p w14:paraId="20E2F537" w14:textId="43E83873" w:rsidR="00D04484" w:rsidRDefault="00D04484" w:rsidP="00D04484">
      <w:pPr>
        <w:pStyle w:val="Textedesaisie"/>
      </w:pPr>
      <w:r w:rsidRPr="00701EF7">
        <w:t>Si l’Accord-cadre prévoit un engagement minimum et/ou un engagement de part de marché dévolu au Titulaire, ces engagements seront réduits des Bons de commande annulés par GRDF pour cause</w:t>
      </w:r>
      <w:r>
        <w:t xml:space="preserve"> de Délais contractuels non respectés du fait du Titulaire.</w:t>
      </w:r>
      <w:r w:rsidRPr="00701EF7">
        <w:t xml:space="preserve"> </w:t>
      </w:r>
    </w:p>
    <w:p w14:paraId="3DE5F527" w14:textId="77777777" w:rsidR="00D04484" w:rsidRDefault="00D04484" w:rsidP="00D04484">
      <w:pPr>
        <w:pStyle w:val="Textedesaisie"/>
      </w:pPr>
      <w:r>
        <w:t xml:space="preserve">Dans l’hypothèse où le Titulaire aurait connaissance d’un fait quelconque susceptible de retarder la réalisation de tout ou partie des Prestations, le Titulaire s’engage à en informer GRDF dans les plus brefs délais, avec en tout état de cause confirmation écrite. </w:t>
      </w:r>
    </w:p>
    <w:p w14:paraId="39FABF85" w14:textId="77777777" w:rsidR="00D04484" w:rsidRDefault="00D04484" w:rsidP="00D04484">
      <w:pPr>
        <w:pStyle w:val="Textedesaisie"/>
        <w:spacing w:after="120"/>
      </w:pPr>
      <w:r>
        <w:t xml:space="preserve">En cas de retard dans l’exécution, des pénalités seront dues de plein droit conformément à l’article « Pénalités ». Le paiement des pénalités ne libère pas le Titulaire de ses obligations contractuelles ni de l’obligation de réparer le préjudice subi par GRDF. </w:t>
      </w:r>
    </w:p>
    <w:p w14:paraId="7EBACF53" w14:textId="77777777" w:rsidR="009D54E4" w:rsidRDefault="009D54E4" w:rsidP="00D04484">
      <w:pPr>
        <w:pStyle w:val="Textedesaisie"/>
        <w:spacing w:after="120"/>
      </w:pPr>
    </w:p>
    <w:p w14:paraId="7AA6DC41" w14:textId="506AD263" w:rsidR="006A285C" w:rsidRPr="00DE604B" w:rsidRDefault="001323C6" w:rsidP="00FB3597">
      <w:pPr>
        <w:pStyle w:val="Titre1"/>
        <w:rPr>
          <w:noProof/>
        </w:rPr>
      </w:pPr>
      <w:bookmarkStart w:id="32" w:name="_Toc207988769"/>
      <w:r w:rsidRPr="00FB3597">
        <w:t>Commandes</w:t>
      </w:r>
      <w:bookmarkEnd w:id="32"/>
    </w:p>
    <w:p w14:paraId="6E5CAAA3" w14:textId="2C74927E" w:rsidR="006A285C" w:rsidRPr="00D92461" w:rsidRDefault="006A285C" w:rsidP="00FB3597">
      <w:pPr>
        <w:pStyle w:val="Titre2"/>
      </w:pPr>
      <w:r w:rsidRPr="00FB3597">
        <w:t>Bons</w:t>
      </w:r>
      <w:r w:rsidRPr="00D92461">
        <w:t xml:space="preserve"> de commande  </w:t>
      </w:r>
    </w:p>
    <w:p w14:paraId="7CF988C2" w14:textId="7297FF2D" w:rsidR="0097215F" w:rsidRPr="00D92461" w:rsidRDefault="006A285C" w:rsidP="006A285C">
      <w:pPr>
        <w:pStyle w:val="Textedesaisie"/>
      </w:pPr>
      <w:r w:rsidRPr="00D92461">
        <w:t>Les Prestations feront l’objet de Bons de commande</w:t>
      </w:r>
      <w:r w:rsidR="0097215F">
        <w:t xml:space="preserve"> émis par GRDF dans les conditions décrites dans le présent article. </w:t>
      </w:r>
    </w:p>
    <w:p w14:paraId="75C1F672" w14:textId="353D9AC6" w:rsidR="000E4F22" w:rsidRPr="00D92461" w:rsidRDefault="006A285C" w:rsidP="006A285C">
      <w:pPr>
        <w:pStyle w:val="Textedesaisie"/>
      </w:pPr>
      <w:r w:rsidRPr="00D92461">
        <w:t>Les Bons de commande sont soumis aux termes et conditions de l’</w:t>
      </w:r>
      <w:r w:rsidRPr="00D92461">
        <w:rPr>
          <w:rFonts w:cs="Times New Roman"/>
        </w:rPr>
        <w:t>Accord-cadre</w:t>
      </w:r>
      <w:r w:rsidRPr="00D92461">
        <w:t>.</w:t>
      </w:r>
    </w:p>
    <w:p w14:paraId="6EC892B8" w14:textId="77777777" w:rsidR="00E0418A" w:rsidRPr="00A07A79" w:rsidRDefault="00E0418A" w:rsidP="00E0418A">
      <w:pPr>
        <w:pStyle w:val="Textedesaisie"/>
      </w:pPr>
      <w:r w:rsidRPr="00A07A79">
        <w:t>Les Bons de commande comporteront à minima les informations suivantes :</w:t>
      </w:r>
    </w:p>
    <w:p w14:paraId="1FB18A51" w14:textId="3FCE09E1" w:rsidR="00E0418A" w:rsidRDefault="00E0418A" w:rsidP="009B3692">
      <w:pPr>
        <w:pStyle w:val="Textedesaisie"/>
        <w:numPr>
          <w:ilvl w:val="0"/>
          <w:numId w:val="16"/>
        </w:numPr>
        <w:tabs>
          <w:tab w:val="left" w:pos="284"/>
        </w:tabs>
        <w:spacing w:before="0"/>
        <w:ind w:left="714" w:hanging="357"/>
      </w:pPr>
      <w:r>
        <w:t>Le numéro de l’</w:t>
      </w:r>
      <w:r>
        <w:rPr>
          <w:rFonts w:cs="Times New Roman"/>
        </w:rPr>
        <w:t>Accord-cadre </w:t>
      </w:r>
      <w:r w:rsidR="00CF7158">
        <w:rPr>
          <w:rFonts w:cs="Times New Roman"/>
        </w:rPr>
        <w:t xml:space="preserve">(si le Bon de commande ne fait pas référence au numéro de l’Accord-cadre le Titulaire devra </w:t>
      </w:r>
      <w:r w:rsidR="00BE5D5A">
        <w:rPr>
          <w:rFonts w:cs="Times New Roman"/>
        </w:rPr>
        <w:t>avertir GRDF conformément à la procédure décrite à l’article « Passation des commandes »</w:t>
      </w:r>
      <w:r w:rsidR="00ED2A50">
        <w:rPr>
          <w:rFonts w:cs="Times New Roman"/>
        </w:rPr>
        <w:t>) ;</w:t>
      </w:r>
    </w:p>
    <w:p w14:paraId="7914076F" w14:textId="77777777" w:rsidR="00E0418A" w:rsidRDefault="00E0418A" w:rsidP="009B3692">
      <w:pPr>
        <w:pStyle w:val="Textedesaisie"/>
        <w:numPr>
          <w:ilvl w:val="0"/>
          <w:numId w:val="16"/>
        </w:numPr>
        <w:tabs>
          <w:tab w:val="left" w:pos="284"/>
        </w:tabs>
        <w:spacing w:before="0"/>
        <w:ind w:left="714" w:hanging="357"/>
      </w:pPr>
      <w:r w:rsidRPr="00A07A79">
        <w:t xml:space="preserve">Les références </w:t>
      </w:r>
      <w:r>
        <w:t xml:space="preserve">de l’Accord-cadre ; </w:t>
      </w:r>
    </w:p>
    <w:p w14:paraId="106E2E81" w14:textId="77777777" w:rsidR="00E0418A" w:rsidRDefault="00E0418A" w:rsidP="009B3692">
      <w:pPr>
        <w:pStyle w:val="Textedesaisie"/>
        <w:numPr>
          <w:ilvl w:val="0"/>
          <w:numId w:val="16"/>
        </w:numPr>
        <w:tabs>
          <w:tab w:val="left" w:pos="284"/>
        </w:tabs>
        <w:spacing w:before="0"/>
        <w:ind w:left="714" w:hanging="357"/>
      </w:pPr>
      <w:r>
        <w:t xml:space="preserve">Les Prestations à réaliser ; </w:t>
      </w:r>
    </w:p>
    <w:p w14:paraId="6DFAC408" w14:textId="77777777" w:rsidR="00E0418A" w:rsidRDefault="00E0418A" w:rsidP="009B3692">
      <w:pPr>
        <w:pStyle w:val="Textedesaisie"/>
        <w:numPr>
          <w:ilvl w:val="0"/>
          <w:numId w:val="16"/>
        </w:numPr>
        <w:tabs>
          <w:tab w:val="left" w:pos="284"/>
        </w:tabs>
        <w:spacing w:before="0"/>
        <w:ind w:left="714" w:hanging="357"/>
      </w:pPr>
      <w:r>
        <w:t>Les quantités commandées ;</w:t>
      </w:r>
    </w:p>
    <w:p w14:paraId="483F5773" w14:textId="77777777" w:rsidR="00E0418A" w:rsidRPr="00A07A79" w:rsidRDefault="00E0418A" w:rsidP="009B3692">
      <w:pPr>
        <w:pStyle w:val="Textedesaisie"/>
        <w:numPr>
          <w:ilvl w:val="0"/>
          <w:numId w:val="16"/>
        </w:numPr>
        <w:tabs>
          <w:tab w:val="left" w:pos="284"/>
        </w:tabs>
        <w:spacing w:before="0"/>
        <w:ind w:left="714" w:hanging="357"/>
      </w:pPr>
      <w:r>
        <w:t xml:space="preserve">Les prix tels que prévus dans l’Annexe « Conditions financières » ; </w:t>
      </w:r>
    </w:p>
    <w:p w14:paraId="410AAA06" w14:textId="77777777" w:rsidR="00E0418A" w:rsidRDefault="00E0418A" w:rsidP="009B3692">
      <w:pPr>
        <w:pStyle w:val="Paragraphedeliste"/>
        <w:numPr>
          <w:ilvl w:val="0"/>
          <w:numId w:val="16"/>
        </w:numPr>
        <w:tabs>
          <w:tab w:val="left" w:pos="284"/>
        </w:tabs>
        <w:spacing w:before="0" w:line="240" w:lineRule="auto"/>
        <w:ind w:left="714" w:hanging="357"/>
      </w:pPr>
      <w:r w:rsidRPr="00A07A79">
        <w:t>La date de début et de fin des Prestations, le cas échéant ;</w:t>
      </w:r>
    </w:p>
    <w:p w14:paraId="51297A73" w14:textId="3B205607" w:rsidR="00E0418A" w:rsidRPr="00A07A79" w:rsidRDefault="00E0418A" w:rsidP="009B3692">
      <w:pPr>
        <w:pStyle w:val="Paragraphedeliste"/>
        <w:numPr>
          <w:ilvl w:val="0"/>
          <w:numId w:val="16"/>
        </w:numPr>
        <w:tabs>
          <w:tab w:val="left" w:pos="284"/>
        </w:tabs>
        <w:spacing w:before="0" w:line="240" w:lineRule="auto"/>
        <w:ind w:left="714" w:hanging="357"/>
      </w:pPr>
      <w:r w:rsidRPr="00A07A79">
        <w:t xml:space="preserve">Les lieux </w:t>
      </w:r>
      <w:r w:rsidR="00627BA3">
        <w:t>de Livraison</w:t>
      </w:r>
      <w:r>
        <w:t xml:space="preserve"> </w:t>
      </w:r>
      <w:r w:rsidRPr="00A07A79">
        <w:t>;</w:t>
      </w:r>
    </w:p>
    <w:p w14:paraId="3F4B788D" w14:textId="77777777" w:rsidR="00E0418A" w:rsidRDefault="00E0418A" w:rsidP="009B3692">
      <w:pPr>
        <w:pStyle w:val="Paragraphedeliste"/>
        <w:numPr>
          <w:ilvl w:val="0"/>
          <w:numId w:val="16"/>
        </w:numPr>
        <w:tabs>
          <w:tab w:val="left" w:pos="284"/>
        </w:tabs>
        <w:spacing w:before="0" w:line="240" w:lineRule="auto"/>
        <w:ind w:left="714" w:hanging="357"/>
      </w:pPr>
      <w:r w:rsidRPr="00A07A79">
        <w:t>L’adresse du destinataire des factures</w:t>
      </w:r>
      <w:r>
        <w:t xml:space="preserve"> ; </w:t>
      </w:r>
    </w:p>
    <w:p w14:paraId="4D5C8CD8" w14:textId="5A39BAA0" w:rsidR="00E0418A" w:rsidRPr="00A07A79" w:rsidRDefault="008E5774" w:rsidP="009B3692">
      <w:pPr>
        <w:pStyle w:val="Paragraphedeliste"/>
        <w:numPr>
          <w:ilvl w:val="0"/>
          <w:numId w:val="16"/>
        </w:numPr>
        <w:tabs>
          <w:tab w:val="left" w:pos="284"/>
        </w:tabs>
        <w:spacing w:before="0" w:line="240" w:lineRule="auto"/>
        <w:ind w:left="714" w:hanging="357"/>
      </w:pPr>
      <w:r>
        <w:t>Le cas échéant, l</w:t>
      </w:r>
      <w:r w:rsidR="00E0418A">
        <w:t>’échéancier de paiement conformément à l’Annexe 1 « Conditions financières »</w:t>
      </w:r>
      <w:r w:rsidR="00E0418A" w:rsidRPr="00A07A79">
        <w:t>.</w:t>
      </w:r>
    </w:p>
    <w:p w14:paraId="34327F83" w14:textId="7D763267" w:rsidR="00E0418A" w:rsidRPr="004F4AB5" w:rsidRDefault="00E0418A" w:rsidP="00E0418A">
      <w:pPr>
        <w:pStyle w:val="Textedesaisie"/>
        <w:spacing w:after="120"/>
      </w:pPr>
      <w:r w:rsidRPr="00A65BAF">
        <w:t>GRDF se réserve le droit d’ajouter certaines précisions d’ordre pratique dans le Bon de commande dès lors qu’elles ne sont ni substantielles ni en contradiction avec les stipulations, l’économie générale et l’équilibre des droits et obligations des Parties à l’Accord-cadre et à condition qu’elles</w:t>
      </w:r>
      <w:r w:rsidR="00A65BAF">
        <w:t xml:space="preserve"> </w:t>
      </w:r>
      <w:r w:rsidRPr="00A65BAF">
        <w:t>les complètent et soient jugées nécessaires pour certaines Prestations.</w:t>
      </w:r>
      <w:r>
        <w:t xml:space="preserve"> </w:t>
      </w:r>
    </w:p>
    <w:p w14:paraId="391AEF45" w14:textId="77777777" w:rsidR="0097215F" w:rsidRDefault="0097215F" w:rsidP="0097215F">
      <w:pPr>
        <w:pStyle w:val="Textedesaisie"/>
      </w:pPr>
      <w:r>
        <w:t>Le Titulaire se conforme aux Bons de commande qui lui sont notifiés, que ceux-ci aient ou non fait l'objet d'observations de sa part.</w:t>
      </w:r>
    </w:p>
    <w:p w14:paraId="5959F07F" w14:textId="77777777" w:rsidR="0097215F" w:rsidRDefault="0097215F" w:rsidP="0097215F">
      <w:pPr>
        <w:pStyle w:val="Textedesaisie"/>
      </w:pPr>
    </w:p>
    <w:p w14:paraId="105E2E97" w14:textId="7FFB33D3" w:rsidR="0097215F" w:rsidRDefault="0097215F" w:rsidP="0097215F">
      <w:r w:rsidRPr="00F51B02">
        <w:t xml:space="preserve">Le </w:t>
      </w:r>
      <w:r>
        <w:t>Titulaire</w:t>
      </w:r>
      <w:r w:rsidRPr="00F51B02">
        <w:t xml:space="preserve"> s’engage </w:t>
      </w:r>
      <w:r>
        <w:t xml:space="preserve">notamment </w:t>
      </w:r>
      <w:r w:rsidRPr="00F51B02">
        <w:t xml:space="preserve">à respecter la date de démarrage des </w:t>
      </w:r>
      <w:r>
        <w:t xml:space="preserve">Prestations </w:t>
      </w:r>
      <w:r w:rsidRPr="00F51B02">
        <w:t xml:space="preserve">prévue dans le Bon de commande. En cas de retard dans le démarrage </w:t>
      </w:r>
      <w:r>
        <w:t xml:space="preserve">des Prestations </w:t>
      </w:r>
      <w:r w:rsidRPr="00F51B02">
        <w:t xml:space="preserve">imputable au </w:t>
      </w:r>
      <w:r>
        <w:t>Titulaire</w:t>
      </w:r>
      <w:r w:rsidRPr="00A81BD3">
        <w:t>, la clause de «</w:t>
      </w:r>
      <w:r>
        <w:t xml:space="preserve"> Pénalités </w:t>
      </w:r>
      <w:r w:rsidRPr="00A81BD3">
        <w:t xml:space="preserve">» </w:t>
      </w:r>
      <w:r>
        <w:t>et l’</w:t>
      </w:r>
      <w:r w:rsidRPr="00D83289">
        <w:rPr>
          <w:szCs w:val="20"/>
        </w:rPr>
        <w:t>Annexe</w:t>
      </w:r>
      <w:r>
        <w:rPr>
          <w:szCs w:val="20"/>
        </w:rPr>
        <w:t xml:space="preserve"> « Niveaux de Services et Pénalités en cas de non-atteinte » </w:t>
      </w:r>
      <w:r w:rsidRPr="00A81BD3">
        <w:t>s’applique</w:t>
      </w:r>
      <w:r>
        <w:t>nt</w:t>
      </w:r>
      <w:r w:rsidRPr="00A81BD3">
        <w:t xml:space="preserve"> de plein droit.</w:t>
      </w:r>
    </w:p>
    <w:p w14:paraId="77A94BE1" w14:textId="4B107BA6" w:rsidR="00ED3EFB" w:rsidRDefault="0097215F" w:rsidP="005A196C">
      <w:r>
        <w:t xml:space="preserve">Le </w:t>
      </w:r>
      <w:r w:rsidR="00181E8F">
        <w:t>Titulaire</w:t>
      </w:r>
      <w:r>
        <w:t xml:space="preserve"> ne peut refuser le Bon de Commande qu’en cas de Force Majeure et dans les conditions décrites à l’article « Force Majeure</w:t>
      </w:r>
      <w:r w:rsidR="00627BA3">
        <w:t xml:space="preserve"> ». </w:t>
      </w:r>
    </w:p>
    <w:p w14:paraId="7FE3C002" w14:textId="77777777" w:rsidR="00E0418A" w:rsidRPr="00D92461" w:rsidRDefault="00E0418A" w:rsidP="006A285C">
      <w:pPr>
        <w:pStyle w:val="Textedesaisie"/>
      </w:pPr>
    </w:p>
    <w:p w14:paraId="37ABDA8E" w14:textId="184B857C" w:rsidR="004F6372" w:rsidRPr="000A61C8" w:rsidRDefault="00B412E8" w:rsidP="00FB3597">
      <w:pPr>
        <w:pStyle w:val="Titre2"/>
      </w:pPr>
      <w:r w:rsidRPr="000A61C8">
        <w:t>Passation des Commandes</w:t>
      </w:r>
    </w:p>
    <w:p w14:paraId="42012B6A" w14:textId="7504C2F6" w:rsidR="004A47C1" w:rsidRPr="000A61C8" w:rsidRDefault="004A47C1" w:rsidP="00185333">
      <w:pPr>
        <w:rPr>
          <w:b/>
          <w:bCs/>
          <w:u w:val="single"/>
        </w:rPr>
      </w:pPr>
      <w:r w:rsidRPr="000A61C8">
        <w:rPr>
          <w:b/>
          <w:bCs/>
          <w:u w:val="single"/>
        </w:rPr>
        <w:t xml:space="preserve">Généralités : </w:t>
      </w:r>
    </w:p>
    <w:p w14:paraId="069D08E0" w14:textId="58FF729F" w:rsidR="004F7E91" w:rsidRDefault="000E784B" w:rsidP="00A85EBC">
      <w:r>
        <w:t>T</w:t>
      </w:r>
      <w:r w:rsidR="00087926">
        <w:t>el qu’indiqué à l’article</w:t>
      </w:r>
      <w:r w:rsidR="002B664E">
        <w:t xml:space="preserve"> « Bons de commande »</w:t>
      </w:r>
      <w:r w:rsidR="00087926">
        <w:t xml:space="preserve">, les Commandes émises par GRDF doivent </w:t>
      </w:r>
      <w:r w:rsidR="00185333">
        <w:t>notamment</w:t>
      </w:r>
      <w:r w:rsidR="00087926">
        <w:t xml:space="preserve"> mentionner le numéro de l’Accord-cadre et </w:t>
      </w:r>
      <w:r w:rsidR="002B664E">
        <w:t>doivent</w:t>
      </w:r>
      <w:r w:rsidR="00087926">
        <w:t xml:space="preserve"> </w:t>
      </w:r>
      <w:r w:rsidR="00F13BBC">
        <w:t>concern</w:t>
      </w:r>
      <w:r w:rsidR="00996B9A">
        <w:t>er</w:t>
      </w:r>
      <w:r w:rsidR="00F13BBC">
        <w:t xml:space="preserve"> </w:t>
      </w:r>
      <w:r w:rsidR="00816542">
        <w:t>des</w:t>
      </w:r>
      <w:r w:rsidR="00F13BBC">
        <w:t xml:space="preserve"> articles </w:t>
      </w:r>
      <w:r w:rsidR="00087926">
        <w:t xml:space="preserve">référencés dans l’Accord-cadre. </w:t>
      </w:r>
      <w:r w:rsidR="00816542">
        <w:t>Dans le cas où</w:t>
      </w:r>
      <w:r w:rsidR="00E27102">
        <w:t xml:space="preserve"> </w:t>
      </w:r>
      <w:r w:rsidR="004F7E91">
        <w:t xml:space="preserve">: </w:t>
      </w:r>
    </w:p>
    <w:p w14:paraId="7932A5FF" w14:textId="74253936" w:rsidR="004F7E91" w:rsidRDefault="00816542" w:rsidP="009B3692">
      <w:pPr>
        <w:pStyle w:val="Paragraphedeliste"/>
        <w:numPr>
          <w:ilvl w:val="0"/>
          <w:numId w:val="16"/>
        </w:numPr>
      </w:pPr>
      <w:r>
        <w:t>Une</w:t>
      </w:r>
      <w:r w:rsidR="00216A01">
        <w:t xml:space="preserve"> Commande émise par </w:t>
      </w:r>
      <w:r w:rsidR="00BB7AA1">
        <w:t>GRDF</w:t>
      </w:r>
      <w:r w:rsidR="00741F0C">
        <w:t xml:space="preserve"> ne vise pas expressément l’Accord-cadre </w:t>
      </w:r>
    </w:p>
    <w:p w14:paraId="1BDC1303" w14:textId="1CEB722B" w:rsidR="004F7E91" w:rsidRDefault="00816542" w:rsidP="009B3692">
      <w:pPr>
        <w:pStyle w:val="Paragraphedeliste"/>
        <w:numPr>
          <w:ilvl w:val="0"/>
          <w:numId w:val="16"/>
        </w:numPr>
      </w:pPr>
      <w:r>
        <w:t>Et</w:t>
      </w:r>
      <w:r w:rsidR="00BB7AA1">
        <w:t xml:space="preserve"> concerne un article </w:t>
      </w:r>
      <w:r w:rsidR="00185333">
        <w:t xml:space="preserve">qui </w:t>
      </w:r>
      <w:r w:rsidR="00741F0C">
        <w:t>ne semble pas</w:t>
      </w:r>
      <w:r w:rsidR="00185333">
        <w:t xml:space="preserve"> référencée dans l’Accord-cadre alors qu’un article similaire est approvisionnable via l’Accord-cadre</w:t>
      </w:r>
      <w:r>
        <w:t xml:space="preserve">, </w:t>
      </w:r>
    </w:p>
    <w:p w14:paraId="023D53CD" w14:textId="46108BCC" w:rsidR="00185333" w:rsidRDefault="00816542" w:rsidP="00816542">
      <w:pPr>
        <w:rPr>
          <w:rFonts w:cs="Times New Roman"/>
        </w:rPr>
      </w:pPr>
      <w:r>
        <w:t xml:space="preserve">Le Titulaire doit avertir GRDF de cette situation </w:t>
      </w:r>
      <w:r>
        <w:rPr>
          <w:rFonts w:cs="Times New Roman"/>
        </w:rPr>
        <w:t>dans un délai de 2 (deux) jours</w:t>
      </w:r>
      <w:r>
        <w:t xml:space="preserve">. </w:t>
      </w:r>
      <w:r w:rsidR="00383CD9">
        <w:rPr>
          <w:rFonts w:cs="Times New Roman"/>
        </w:rPr>
        <w:t xml:space="preserve">GRDF </w:t>
      </w:r>
      <w:r w:rsidR="00E27102">
        <w:rPr>
          <w:rFonts w:cs="Times New Roman"/>
        </w:rPr>
        <w:t>procède</w:t>
      </w:r>
      <w:r>
        <w:rPr>
          <w:rFonts w:cs="Times New Roman"/>
        </w:rPr>
        <w:t xml:space="preserve"> </w:t>
      </w:r>
      <w:r w:rsidR="00185333">
        <w:rPr>
          <w:rFonts w:cs="Times New Roman"/>
        </w:rPr>
        <w:t xml:space="preserve">aux vérifications nécessaires puis indique au Titulaire : </w:t>
      </w:r>
    </w:p>
    <w:p w14:paraId="05C49F04" w14:textId="77777777" w:rsidR="00185333" w:rsidRDefault="00185333" w:rsidP="009B3692">
      <w:pPr>
        <w:pStyle w:val="Paragraphedeliste"/>
        <w:numPr>
          <w:ilvl w:val="0"/>
          <w:numId w:val="16"/>
        </w:numPr>
        <w:spacing w:line="240" w:lineRule="auto"/>
        <w:rPr>
          <w:rFonts w:cs="Times New Roman"/>
        </w:rPr>
      </w:pPr>
      <w:r>
        <w:rPr>
          <w:rFonts w:cs="Times New Roman"/>
        </w:rPr>
        <w:t>Soit, que la</w:t>
      </w:r>
      <w:r w:rsidRPr="00282C13">
        <w:rPr>
          <w:rFonts w:cs="Times New Roman"/>
        </w:rPr>
        <w:t xml:space="preserve"> commande relève bien de l’Accord-cadre</w:t>
      </w:r>
      <w:r>
        <w:rPr>
          <w:rFonts w:cs="Times New Roman"/>
        </w:rPr>
        <w:t>. L</w:t>
      </w:r>
      <w:r w:rsidRPr="00282C13">
        <w:rPr>
          <w:rFonts w:cs="Times New Roman"/>
        </w:rPr>
        <w:t>e</w:t>
      </w:r>
      <w:r>
        <w:rPr>
          <w:rFonts w:cs="Times New Roman"/>
        </w:rPr>
        <w:t xml:space="preserve"> Titulaire recevra alors un</w:t>
      </w:r>
      <w:r w:rsidRPr="00282C13">
        <w:rPr>
          <w:rFonts w:cs="Times New Roman"/>
        </w:rPr>
        <w:t xml:space="preserve"> </w:t>
      </w:r>
      <w:r>
        <w:rPr>
          <w:rFonts w:cs="Times New Roman"/>
        </w:rPr>
        <w:t>B</w:t>
      </w:r>
      <w:r w:rsidRPr="00282C13">
        <w:rPr>
          <w:rFonts w:cs="Times New Roman"/>
        </w:rPr>
        <w:t>on de commande régularisé et pourra exécut</w:t>
      </w:r>
      <w:r>
        <w:rPr>
          <w:rFonts w:cs="Times New Roman"/>
        </w:rPr>
        <w:t>er la Prestation</w:t>
      </w:r>
      <w:r w:rsidRPr="00282C13">
        <w:rPr>
          <w:rFonts w:cs="Times New Roman"/>
        </w:rPr>
        <w:t xml:space="preserve">, </w:t>
      </w:r>
    </w:p>
    <w:p w14:paraId="63151121" w14:textId="77777777" w:rsidR="00185333" w:rsidRPr="00282C13" w:rsidRDefault="00185333" w:rsidP="009B3692">
      <w:pPr>
        <w:pStyle w:val="Paragraphedeliste"/>
        <w:numPr>
          <w:ilvl w:val="0"/>
          <w:numId w:val="16"/>
        </w:numPr>
        <w:spacing w:line="240" w:lineRule="auto"/>
        <w:rPr>
          <w:rFonts w:cs="Times New Roman"/>
        </w:rPr>
      </w:pPr>
      <w:r>
        <w:rPr>
          <w:rFonts w:cs="Times New Roman"/>
        </w:rPr>
        <w:t>Soit que la commande n’est pas fondée. L</w:t>
      </w:r>
      <w:r w:rsidRPr="00282C13">
        <w:rPr>
          <w:rFonts w:cs="Times New Roman"/>
        </w:rPr>
        <w:t xml:space="preserve">e </w:t>
      </w:r>
      <w:r>
        <w:rPr>
          <w:rFonts w:cs="Times New Roman"/>
        </w:rPr>
        <w:t>B</w:t>
      </w:r>
      <w:r w:rsidRPr="00282C13">
        <w:rPr>
          <w:rFonts w:cs="Times New Roman"/>
        </w:rPr>
        <w:t xml:space="preserve">on de commande sera </w:t>
      </w:r>
      <w:r>
        <w:rPr>
          <w:rFonts w:cs="Times New Roman"/>
        </w:rPr>
        <w:t xml:space="preserve">alors </w:t>
      </w:r>
      <w:r w:rsidRPr="00282C13">
        <w:rPr>
          <w:rFonts w:cs="Times New Roman"/>
        </w:rPr>
        <w:t>annulé sans droit à indemnité</w:t>
      </w:r>
      <w:r>
        <w:rPr>
          <w:rFonts w:cs="Times New Roman"/>
        </w:rPr>
        <w:t xml:space="preserve"> pour le Titulaire</w:t>
      </w:r>
      <w:r w:rsidRPr="00282C13">
        <w:rPr>
          <w:rFonts w:cs="Times New Roman"/>
        </w:rPr>
        <w:t xml:space="preserve">. </w:t>
      </w:r>
    </w:p>
    <w:p w14:paraId="7847366B" w14:textId="37219E67" w:rsidR="00E03049" w:rsidRDefault="00185333">
      <w:r>
        <w:t xml:space="preserve">Dans le cas où le Titulaire exécute le Bon de commande sans avoir respecté la procédure décrite ci-avant, GRDF est en droit d’appliquer une pénalité conformément </w:t>
      </w:r>
      <w:r w:rsidR="00F13BBC">
        <w:t>à l’article « </w:t>
      </w:r>
      <w:r w:rsidRPr="0024626D">
        <w:t>Pénalités » et l’Annexe « Niveaux de Services et Pénalités en cas de non-atteinte »</w:t>
      </w:r>
      <w:r>
        <w:t xml:space="preserve">. </w:t>
      </w:r>
    </w:p>
    <w:p w14:paraId="486A767F" w14:textId="77777777" w:rsidR="00185333" w:rsidRDefault="00185333" w:rsidP="000A61C8"/>
    <w:p w14:paraId="19680BF9" w14:textId="77777777" w:rsidR="00845186" w:rsidRDefault="00845186" w:rsidP="000A61C8"/>
    <w:p w14:paraId="61275649" w14:textId="77777777" w:rsidR="00845186" w:rsidRPr="00E10F96" w:rsidRDefault="00845186" w:rsidP="000A61C8"/>
    <w:p w14:paraId="729CFBF8" w14:textId="1FC6AE83" w:rsidR="006450CF" w:rsidRPr="004F6372" w:rsidRDefault="003E68F3" w:rsidP="009B3692">
      <w:pPr>
        <w:pStyle w:val="Paragraphedeliste"/>
        <w:numPr>
          <w:ilvl w:val="0"/>
          <w:numId w:val="22"/>
        </w:numPr>
        <w:contextualSpacing w:val="0"/>
        <w:rPr>
          <w:rFonts w:cs="Arial"/>
          <w:i/>
          <w:iCs/>
        </w:rPr>
      </w:pPr>
      <w:r w:rsidRPr="00D92461">
        <w:rPr>
          <w:rFonts w:cs="Arial"/>
          <w:b/>
          <w:bCs/>
        </w:rPr>
        <w:t xml:space="preserve">Pour les </w:t>
      </w:r>
      <w:r w:rsidR="006D0B9F">
        <w:rPr>
          <w:rFonts w:cs="Arial"/>
          <w:b/>
          <w:bCs/>
        </w:rPr>
        <w:t>commande</w:t>
      </w:r>
      <w:r w:rsidR="00D34327">
        <w:rPr>
          <w:rFonts w:cs="Arial"/>
          <w:b/>
          <w:bCs/>
        </w:rPr>
        <w:t>s</w:t>
      </w:r>
      <w:r w:rsidR="006D0B9F" w:rsidRPr="00D92461">
        <w:rPr>
          <w:rFonts w:cs="Arial"/>
          <w:b/>
          <w:bCs/>
        </w:rPr>
        <w:t xml:space="preserve"> </w:t>
      </w:r>
      <w:r w:rsidRPr="00D92461">
        <w:rPr>
          <w:rFonts w:cs="Arial"/>
          <w:b/>
          <w:bCs/>
        </w:rPr>
        <w:t>opéré</w:t>
      </w:r>
      <w:r w:rsidR="006D0B9F">
        <w:rPr>
          <w:rFonts w:cs="Arial"/>
          <w:b/>
          <w:bCs/>
        </w:rPr>
        <w:t>e</w:t>
      </w:r>
      <w:r w:rsidRPr="00D92461">
        <w:rPr>
          <w:rFonts w:cs="Arial"/>
          <w:b/>
          <w:bCs/>
        </w:rPr>
        <w:t xml:space="preserve">s par SCM </w:t>
      </w:r>
      <w:r w:rsidRPr="00D92461">
        <w:rPr>
          <w:rFonts w:cs="Arial"/>
        </w:rPr>
        <w:t>:</w:t>
      </w:r>
    </w:p>
    <w:p w14:paraId="3C36408B" w14:textId="5559B799" w:rsidR="00DE7F3B" w:rsidRPr="00D92461" w:rsidRDefault="00DE7F3B" w:rsidP="00D92461">
      <w:pPr>
        <w:rPr>
          <w:rFonts w:cs="Times New Roman"/>
        </w:rPr>
      </w:pPr>
      <w:r w:rsidRPr="00D92461">
        <w:rPr>
          <w:rFonts w:cs="Times New Roman"/>
        </w:rPr>
        <w:t xml:space="preserve">Le Titulaire dispose d’un délai de </w:t>
      </w:r>
      <w:r w:rsidR="003D6126">
        <w:rPr>
          <w:rFonts w:cs="Times New Roman"/>
        </w:rPr>
        <w:t>5</w:t>
      </w:r>
      <w:r w:rsidR="00B45135">
        <w:rPr>
          <w:rFonts w:cs="Times New Roman"/>
        </w:rPr>
        <w:t xml:space="preserve"> </w:t>
      </w:r>
      <w:r w:rsidRPr="00D92461">
        <w:rPr>
          <w:rFonts w:cs="Times New Roman"/>
        </w:rPr>
        <w:t>(</w:t>
      </w:r>
      <w:r w:rsidR="003D6126">
        <w:rPr>
          <w:rFonts w:cs="Times New Roman"/>
        </w:rPr>
        <w:t>cinq</w:t>
      </w:r>
      <w:r w:rsidRPr="00D92461">
        <w:rPr>
          <w:rFonts w:cs="Times New Roman"/>
        </w:rPr>
        <w:t>) jours</w:t>
      </w:r>
      <w:r w:rsidR="003E2F30">
        <w:rPr>
          <w:rFonts w:cs="Times New Roman"/>
        </w:rPr>
        <w:t xml:space="preserve"> </w:t>
      </w:r>
      <w:r w:rsidR="003D6126">
        <w:rPr>
          <w:rFonts w:cs="Times New Roman"/>
        </w:rPr>
        <w:t xml:space="preserve">calendaires </w:t>
      </w:r>
      <w:r w:rsidRPr="00D92461">
        <w:rPr>
          <w:rFonts w:cs="Times New Roman"/>
        </w:rPr>
        <w:t>maximum à compter de la réception de la Commande pour accuser réception de la commande par EDI ou courrier électronique, et faire part à GRDF des difficultés liées, le cas échéant, à ladite Commande. A défaut de notification dans le délai précité, la Commande est réputée acceptée par le Titulaire.</w:t>
      </w:r>
    </w:p>
    <w:p w14:paraId="0B91B8F1" w14:textId="4D4A8297" w:rsidR="00DE7F3B" w:rsidRPr="00D92461" w:rsidRDefault="00DE7F3B" w:rsidP="00D92461">
      <w:pPr>
        <w:rPr>
          <w:rFonts w:cs="Times New Roman"/>
        </w:rPr>
      </w:pPr>
      <w:r w:rsidRPr="00D92461">
        <w:rPr>
          <w:rFonts w:cs="Times New Roman"/>
        </w:rPr>
        <w:t>Tous retards répétés ou absences d’accusés de réception sont considérés comme un manquement.</w:t>
      </w:r>
    </w:p>
    <w:p w14:paraId="7070AB32" w14:textId="79708FE0" w:rsidR="00DE7F3B" w:rsidRPr="00D92461" w:rsidRDefault="00DE7F3B" w:rsidP="00D92461">
      <w:pPr>
        <w:rPr>
          <w:rFonts w:cs="Times New Roman"/>
        </w:rPr>
      </w:pPr>
      <w:r w:rsidRPr="05D14D42">
        <w:rPr>
          <w:rFonts w:cs="Times New Roman"/>
        </w:rPr>
        <w:t xml:space="preserve">Le Titulaire indique, sur son acceptation de la Commande, les coordonnées de son responsable en charge de l'organisation de la </w:t>
      </w:r>
      <w:r w:rsidR="00FE4705" w:rsidRPr="05D14D42">
        <w:rPr>
          <w:rFonts w:cs="Times New Roman"/>
        </w:rPr>
        <w:t>L</w:t>
      </w:r>
      <w:r w:rsidRPr="05D14D42">
        <w:rPr>
          <w:rFonts w:cs="Times New Roman"/>
        </w:rPr>
        <w:t>ivraison. Au moment de l’expédition du Matériel, l’avis d'expédition correspondant est adressé par le Titulaire, par EDI ou courrier électronique, à l’adresse de la plate-forme SCM ayant émis la Commande.</w:t>
      </w:r>
    </w:p>
    <w:p w14:paraId="08466D47" w14:textId="77777777" w:rsidR="00DE7F3B" w:rsidRPr="00D92461" w:rsidRDefault="00DE7F3B" w:rsidP="00D92461">
      <w:pPr>
        <w:rPr>
          <w:rFonts w:cs="Times New Roman"/>
        </w:rPr>
      </w:pPr>
      <w:r w:rsidRPr="00D92461">
        <w:rPr>
          <w:rFonts w:cs="Times New Roman"/>
        </w:rPr>
        <w:t xml:space="preserve">Le Titulaire doit informer SCM de tout retard prévisible de livraison, sa raison et quelle que soit sa durée, dès qu’il en a connaissance. SCM informe le Titulaire des dispositions à prendre. </w:t>
      </w:r>
    </w:p>
    <w:p w14:paraId="126D78FA" w14:textId="34544AEC" w:rsidR="00DE7F3B" w:rsidRPr="00D92461" w:rsidRDefault="00DE7F3B" w:rsidP="00D92461">
      <w:pPr>
        <w:rPr>
          <w:rFonts w:cs="Times New Roman"/>
        </w:rPr>
      </w:pPr>
      <w:r w:rsidRPr="00D92461">
        <w:rPr>
          <w:rFonts w:cs="Times New Roman"/>
        </w:rPr>
        <w:t xml:space="preserve">Sur tous les documents relatifs </w:t>
      </w:r>
      <w:r w:rsidR="00120A3A">
        <w:rPr>
          <w:rFonts w:cs="Times New Roman"/>
        </w:rPr>
        <w:t>à l’Accord-cadre</w:t>
      </w:r>
      <w:r w:rsidRPr="00D92461">
        <w:rPr>
          <w:rFonts w:cs="Times New Roman"/>
        </w:rPr>
        <w:t xml:space="preserve">, le Titulaire est invité à rappeler intégralement le numéro de celui-ci. En cas de réalisation simultanée de plusieurs </w:t>
      </w:r>
      <w:r w:rsidR="001575AE">
        <w:rPr>
          <w:rFonts w:cs="Times New Roman"/>
        </w:rPr>
        <w:t>C</w:t>
      </w:r>
      <w:r w:rsidRPr="00D92461">
        <w:rPr>
          <w:rFonts w:cs="Times New Roman"/>
        </w:rPr>
        <w:t>ommandes ou dans le cas de livraison partielle, le Titulaire établit des pièces distinctes pour chacune d'elles.</w:t>
      </w:r>
    </w:p>
    <w:p w14:paraId="4F592810" w14:textId="287A68D8" w:rsidR="00993A7F" w:rsidRDefault="00993A7F" w:rsidP="00993A7F">
      <w:pPr>
        <w:pStyle w:val="Textedesaisie"/>
        <w:rPr>
          <w:rFonts w:cs="Arial"/>
          <w:b/>
          <w:bCs/>
        </w:rPr>
      </w:pPr>
    </w:p>
    <w:p w14:paraId="2BDE2BC0" w14:textId="49474CC6" w:rsidR="00993A7F" w:rsidRPr="00D92461" w:rsidRDefault="00993A7F" w:rsidP="009B3692">
      <w:pPr>
        <w:pStyle w:val="Paragraphedeliste"/>
        <w:numPr>
          <w:ilvl w:val="0"/>
          <w:numId w:val="22"/>
        </w:numPr>
        <w:contextualSpacing w:val="0"/>
        <w:rPr>
          <w:rFonts w:cs="Arial"/>
          <w:b/>
          <w:bCs/>
        </w:rPr>
      </w:pPr>
      <w:r w:rsidRPr="007D0405">
        <w:rPr>
          <w:rFonts w:cs="Arial"/>
          <w:b/>
          <w:bCs/>
        </w:rPr>
        <w:t xml:space="preserve">Pour les contrats </w:t>
      </w:r>
      <w:r>
        <w:rPr>
          <w:rFonts w:cs="Arial"/>
          <w:b/>
          <w:bCs/>
        </w:rPr>
        <w:t>non opérés par</w:t>
      </w:r>
      <w:r w:rsidRPr="007D0405">
        <w:rPr>
          <w:rFonts w:cs="Arial"/>
          <w:b/>
          <w:bCs/>
        </w:rPr>
        <w:t xml:space="preserve"> </w:t>
      </w:r>
      <w:r>
        <w:rPr>
          <w:rFonts w:cs="Arial"/>
          <w:b/>
          <w:bCs/>
        </w:rPr>
        <w:t>SCM</w:t>
      </w:r>
      <w:r w:rsidRPr="007D0405">
        <w:rPr>
          <w:rFonts w:cs="Arial"/>
          <w:b/>
          <w:bCs/>
        </w:rPr>
        <w:t> :</w:t>
      </w:r>
    </w:p>
    <w:p w14:paraId="0541263E" w14:textId="089CAFD9" w:rsidR="00993A7F" w:rsidRPr="00D92461" w:rsidRDefault="00993A7F" w:rsidP="00993A7F">
      <w:pPr>
        <w:rPr>
          <w:rFonts w:cs="Times New Roman"/>
        </w:rPr>
      </w:pPr>
      <w:r w:rsidRPr="00D92461">
        <w:rPr>
          <w:rFonts w:cs="Times New Roman"/>
        </w:rPr>
        <w:t xml:space="preserve">Le Titulaire dispose d’un délai de </w:t>
      </w:r>
      <w:r>
        <w:rPr>
          <w:rFonts w:cs="Times New Roman"/>
        </w:rPr>
        <w:t>5</w:t>
      </w:r>
      <w:r w:rsidRPr="00D92461">
        <w:rPr>
          <w:rFonts w:cs="Times New Roman"/>
        </w:rPr>
        <w:t xml:space="preserve"> (</w:t>
      </w:r>
      <w:r>
        <w:rPr>
          <w:rFonts w:cs="Times New Roman"/>
        </w:rPr>
        <w:t>cinq</w:t>
      </w:r>
      <w:r w:rsidRPr="00D92461">
        <w:rPr>
          <w:rFonts w:cs="Times New Roman"/>
        </w:rPr>
        <w:t>) jours</w:t>
      </w:r>
      <w:r w:rsidR="00DB68BA">
        <w:rPr>
          <w:rFonts w:cs="Times New Roman"/>
        </w:rPr>
        <w:t xml:space="preserve"> </w:t>
      </w:r>
      <w:r w:rsidR="007C7B5E">
        <w:rPr>
          <w:rFonts w:cs="Times New Roman"/>
        </w:rPr>
        <w:t>calendaires</w:t>
      </w:r>
      <w:r w:rsidRPr="00D92461">
        <w:rPr>
          <w:rFonts w:cs="Times New Roman"/>
        </w:rPr>
        <w:t xml:space="preserve"> </w:t>
      </w:r>
      <w:r>
        <w:rPr>
          <w:rFonts w:cs="Times New Roman"/>
        </w:rPr>
        <w:t xml:space="preserve">maximum </w:t>
      </w:r>
      <w:r w:rsidRPr="00D92461">
        <w:rPr>
          <w:rFonts w:cs="Times New Roman"/>
        </w:rPr>
        <w:t xml:space="preserve">à compter de la réception de la Commande pour accuser réception de la commande par courrier électronique, ou pour faire part à GRDF par courrier électronique, des difficultés liées, le cas échéant, à l’acceptation de ladite Commande. </w:t>
      </w:r>
      <w:r w:rsidRPr="007D0405">
        <w:rPr>
          <w:rFonts w:cs="Times New Roman"/>
        </w:rPr>
        <w:t>A défaut de notification dans le délai précité, la Commande est réputée acceptée par le Titulaire.</w:t>
      </w:r>
      <w:r w:rsidRPr="00D92461">
        <w:rPr>
          <w:rFonts w:cs="Times New Roman"/>
        </w:rPr>
        <w:t xml:space="preserve"> Tous retards répétés ou absences d’accusés de réception sont considérés comme un manquement.</w:t>
      </w:r>
    </w:p>
    <w:p w14:paraId="2F64C28F" w14:textId="2F0FA1D3" w:rsidR="00993A7F" w:rsidRPr="00D92461" w:rsidRDefault="00993A7F" w:rsidP="00993A7F">
      <w:pPr>
        <w:rPr>
          <w:rFonts w:cs="Times New Roman"/>
        </w:rPr>
      </w:pPr>
      <w:r w:rsidRPr="00D92461">
        <w:rPr>
          <w:rFonts w:cs="Times New Roman"/>
        </w:rPr>
        <w:lastRenderedPageBreak/>
        <w:t xml:space="preserve">Le Titulaire indique, sur son acceptation de la Commande, les coordonnées de son responsable en charge de l'organisation de la </w:t>
      </w:r>
      <w:r w:rsidR="00FE4705">
        <w:rPr>
          <w:rFonts w:cs="Times New Roman"/>
        </w:rPr>
        <w:t>L</w:t>
      </w:r>
      <w:r w:rsidRPr="00D92461">
        <w:rPr>
          <w:rFonts w:cs="Times New Roman"/>
        </w:rPr>
        <w:t>ivraison.</w:t>
      </w:r>
    </w:p>
    <w:p w14:paraId="4788BDF7" w14:textId="77777777" w:rsidR="00993A7F" w:rsidRPr="00D92461" w:rsidRDefault="00993A7F" w:rsidP="00993A7F">
      <w:pPr>
        <w:rPr>
          <w:rFonts w:cs="Times New Roman"/>
        </w:rPr>
      </w:pPr>
      <w:r w:rsidRPr="00D92461">
        <w:rPr>
          <w:rFonts w:cs="Times New Roman"/>
        </w:rPr>
        <w:t xml:space="preserve">Au moment de l’expédition du </w:t>
      </w:r>
      <w:r>
        <w:rPr>
          <w:rFonts w:cs="Times New Roman"/>
        </w:rPr>
        <w:t>M</w:t>
      </w:r>
      <w:r w:rsidRPr="00D92461">
        <w:rPr>
          <w:rFonts w:cs="Times New Roman"/>
        </w:rPr>
        <w:t xml:space="preserve">atériel, l’avis d'expédition correspondant est adressé par le Titulaire, par courrier électronique, à l’adresse de l’entité GRDF ayant émis la </w:t>
      </w:r>
      <w:r>
        <w:rPr>
          <w:rFonts w:cs="Times New Roman"/>
        </w:rPr>
        <w:t>C</w:t>
      </w:r>
      <w:r w:rsidRPr="00D92461">
        <w:rPr>
          <w:rFonts w:cs="Times New Roman"/>
        </w:rPr>
        <w:t>ommande.</w:t>
      </w:r>
    </w:p>
    <w:p w14:paraId="63EC9AA6" w14:textId="77777777" w:rsidR="00993A7F" w:rsidRPr="00D92461" w:rsidRDefault="00993A7F" w:rsidP="00993A7F">
      <w:pPr>
        <w:rPr>
          <w:rFonts w:cs="Times New Roman"/>
        </w:rPr>
      </w:pPr>
      <w:r w:rsidRPr="004F6372">
        <w:rPr>
          <w:rFonts w:cs="Times New Roman"/>
        </w:rPr>
        <w:t>Le Titulaire doit informer l’entité GRDF par courrier électronique de tout retard prévisible de livraison, quelle que soit sa durée, dès qu’elle en a connaissance, avant ou pendant la fabrication. GRDF informe le Titulaire des dispositions à prendre.</w:t>
      </w:r>
    </w:p>
    <w:p w14:paraId="3F7487D2" w14:textId="3D262847" w:rsidR="001F5923" w:rsidRPr="00845186" w:rsidRDefault="00993A7F" w:rsidP="00845186">
      <w:pPr>
        <w:rPr>
          <w:rFonts w:cs="Times New Roman"/>
        </w:rPr>
      </w:pPr>
      <w:r w:rsidRPr="00D92461">
        <w:rPr>
          <w:rFonts w:cs="Times New Roman"/>
        </w:rPr>
        <w:t>Sur tous les documents relatifs au Contrat, le Titulaire est invité à rappeler intégralement le numéro de celui-ci. En cas de réalisation simultanée de plusieurs commandes ou dans le cas de livraison partielle, le Titulaire établit des pièces distinctes pour chacune d'elles.</w:t>
      </w:r>
    </w:p>
    <w:p w14:paraId="176DFEF9" w14:textId="6F141221" w:rsidR="001F5923" w:rsidRDefault="001F5923" w:rsidP="001F5923">
      <w:pPr>
        <w:pStyle w:val="Textedesaisie"/>
      </w:pPr>
      <w:r w:rsidRPr="001F5923">
        <w:t>Dans tous les cas</w:t>
      </w:r>
      <w:r w:rsidRPr="000A61C8">
        <w:t xml:space="preserve"> en cas de Co-traitance, les Bons de commande sont adressés au mandataire du groupement, qui a seul, qualité pour formuler des observations. </w:t>
      </w:r>
    </w:p>
    <w:p w14:paraId="3A9CC0F0" w14:textId="77777777" w:rsidR="002E6501" w:rsidRPr="000F57AD" w:rsidRDefault="002E6501" w:rsidP="00D92461"/>
    <w:p w14:paraId="45CDC825" w14:textId="6C8E663B" w:rsidR="004A223D" w:rsidRPr="00C764D5" w:rsidRDefault="00A042C5" w:rsidP="00FB3597">
      <w:pPr>
        <w:pStyle w:val="Titre1"/>
        <w:rPr>
          <w:noProof/>
        </w:rPr>
      </w:pPr>
      <w:bookmarkStart w:id="33" w:name="_Toc207988770"/>
      <w:r w:rsidRPr="00FB3597">
        <w:t>Approvisionnement</w:t>
      </w:r>
      <w:bookmarkEnd w:id="33"/>
    </w:p>
    <w:p w14:paraId="1F63EFBE" w14:textId="6A491834" w:rsidR="000626BA" w:rsidRPr="00FB3597" w:rsidRDefault="00DC0128" w:rsidP="00FB3597">
      <w:pPr>
        <w:pStyle w:val="Titre2"/>
      </w:pPr>
      <w:r w:rsidRPr="00FB3597">
        <w:t xml:space="preserve">Echange de données informatisées avec </w:t>
      </w:r>
      <w:r w:rsidR="00E46291" w:rsidRPr="00FB3597">
        <w:t>GRDF</w:t>
      </w:r>
    </w:p>
    <w:p w14:paraId="758A67CA" w14:textId="77777777" w:rsidR="000626BA" w:rsidRDefault="000626BA" w:rsidP="000626BA">
      <w:pPr>
        <w:pStyle w:val="Textedesaisie"/>
        <w:rPr>
          <w:rFonts w:ascii="Avenir LT Std 55 Roman" w:hAnsi="Avenir LT Std 55 Roman"/>
          <w:bCs/>
          <w:iCs/>
        </w:rPr>
      </w:pPr>
      <w:r>
        <w:rPr>
          <w:rFonts w:ascii="Avenir LT Std 55 Roman" w:hAnsi="Avenir LT Std 55 Roman"/>
          <w:bCs/>
          <w:iCs/>
        </w:rPr>
        <w:t>Les messages échangés doivent respecter les spécifications fonctionnelles EDI mentionnées ci-dessous dans les pièces constitutives. Ils concernent :</w:t>
      </w:r>
    </w:p>
    <w:p w14:paraId="59BCB6E1" w14:textId="77777777" w:rsidR="000626BA" w:rsidRDefault="000626BA" w:rsidP="009B3692">
      <w:pPr>
        <w:pStyle w:val="Textedesaisie"/>
        <w:numPr>
          <w:ilvl w:val="0"/>
          <w:numId w:val="19"/>
        </w:numPr>
        <w:suppressAutoHyphens/>
        <w:autoSpaceDN w:val="0"/>
        <w:spacing w:before="0"/>
        <w:rPr>
          <w:rFonts w:ascii="Avenir LT Std 55 Roman" w:hAnsi="Avenir LT Std 55 Roman"/>
          <w:bCs/>
          <w:iCs/>
        </w:rPr>
      </w:pPr>
      <w:r>
        <w:rPr>
          <w:rFonts w:ascii="Avenir LT Std 55 Roman" w:hAnsi="Avenir LT Std 55 Roman"/>
          <w:bCs/>
          <w:iCs/>
        </w:rPr>
        <w:t>La passation des commandes : « ORDERS » ;</w:t>
      </w:r>
    </w:p>
    <w:p w14:paraId="37C0B160" w14:textId="77777777" w:rsidR="000626BA" w:rsidRDefault="000626BA" w:rsidP="009B3692">
      <w:pPr>
        <w:pStyle w:val="Textedesaisie"/>
        <w:numPr>
          <w:ilvl w:val="0"/>
          <w:numId w:val="19"/>
        </w:numPr>
        <w:suppressAutoHyphens/>
        <w:autoSpaceDN w:val="0"/>
        <w:spacing w:before="0"/>
        <w:rPr>
          <w:rFonts w:ascii="Avenir LT Std 55 Roman" w:hAnsi="Avenir LT Std 55 Roman"/>
          <w:bCs/>
          <w:iCs/>
        </w:rPr>
      </w:pPr>
      <w:r>
        <w:rPr>
          <w:rFonts w:ascii="Avenir LT Std 55 Roman" w:hAnsi="Avenir LT Std 55 Roman"/>
          <w:bCs/>
          <w:iCs/>
        </w:rPr>
        <w:t>La confirmation des commandes : « ORDRSP » ;</w:t>
      </w:r>
    </w:p>
    <w:p w14:paraId="76618F55" w14:textId="77777777" w:rsidR="000626BA" w:rsidRDefault="000626BA" w:rsidP="009B3692">
      <w:pPr>
        <w:pStyle w:val="Textedesaisie"/>
        <w:numPr>
          <w:ilvl w:val="0"/>
          <w:numId w:val="19"/>
        </w:numPr>
        <w:suppressAutoHyphens/>
        <w:autoSpaceDN w:val="0"/>
        <w:spacing w:before="0"/>
        <w:rPr>
          <w:rFonts w:ascii="Avenir LT Std 55 Roman" w:hAnsi="Avenir LT Std 55 Roman"/>
          <w:bCs/>
          <w:iCs/>
        </w:rPr>
      </w:pPr>
      <w:r>
        <w:rPr>
          <w:rFonts w:ascii="Avenir LT Std 55 Roman" w:hAnsi="Avenir LT Std 55 Roman"/>
          <w:bCs/>
          <w:iCs/>
        </w:rPr>
        <w:t>Les avis d’expédition : « DESADV » ;</w:t>
      </w:r>
    </w:p>
    <w:p w14:paraId="5435DCD4" w14:textId="3CFD68A8" w:rsidR="00A042C5" w:rsidRDefault="000626BA" w:rsidP="009B3692">
      <w:pPr>
        <w:pStyle w:val="Textedesaisie"/>
        <w:numPr>
          <w:ilvl w:val="0"/>
          <w:numId w:val="19"/>
        </w:numPr>
        <w:suppressAutoHyphens/>
        <w:autoSpaceDN w:val="0"/>
        <w:spacing w:before="0"/>
        <w:rPr>
          <w:rFonts w:ascii="Avenir LT Std 55 Roman" w:hAnsi="Avenir LT Std 55 Roman"/>
          <w:bCs/>
          <w:iCs/>
        </w:rPr>
      </w:pPr>
      <w:r>
        <w:rPr>
          <w:rFonts w:ascii="Avenir LT Std 55 Roman" w:hAnsi="Avenir LT Std 55 Roman"/>
          <w:bCs/>
          <w:iCs/>
        </w:rPr>
        <w:t>La facturation : « INVOIC ».</w:t>
      </w:r>
    </w:p>
    <w:p w14:paraId="2A0E8253" w14:textId="77777777" w:rsidR="000E4F22" w:rsidRDefault="000E4F22" w:rsidP="000A61C8">
      <w:pPr>
        <w:pStyle w:val="Textedesaisie"/>
        <w:suppressAutoHyphens/>
        <w:autoSpaceDN w:val="0"/>
        <w:ind w:left="720"/>
      </w:pPr>
    </w:p>
    <w:p w14:paraId="15524391" w14:textId="1D4F138C" w:rsidR="000E4F22" w:rsidRDefault="00DC0128" w:rsidP="00FB3597">
      <w:pPr>
        <w:pStyle w:val="Titre2"/>
      </w:pPr>
      <w:r>
        <w:t xml:space="preserve">Délai de mise en œuvre par le Titulaire de l’EDI avec </w:t>
      </w:r>
      <w:r w:rsidR="00E46291">
        <w:t>GRDF</w:t>
      </w:r>
    </w:p>
    <w:p w14:paraId="5E84F783" w14:textId="3520381F" w:rsidR="00E46291" w:rsidRDefault="00E46291" w:rsidP="05D14D42">
      <w:pPr>
        <w:pStyle w:val="Textedesaisie"/>
        <w:rPr>
          <w:rFonts w:ascii="Avenir LT Std 55 Roman" w:hAnsi="Avenir LT Std 55 Roman"/>
        </w:rPr>
      </w:pPr>
      <w:r w:rsidRPr="05D14D42">
        <w:rPr>
          <w:rFonts w:ascii="Avenir LT Std 55 Roman" w:hAnsi="Avenir LT Std 55 Roman"/>
        </w:rPr>
        <w:t xml:space="preserve">Sur demande de GRDF, le </w:t>
      </w:r>
      <w:r w:rsidR="008B4F52" w:rsidRPr="05D14D42">
        <w:rPr>
          <w:rFonts w:ascii="Avenir LT Std 55 Roman" w:hAnsi="Avenir LT Std 55 Roman"/>
        </w:rPr>
        <w:t xml:space="preserve">Titulaire </w:t>
      </w:r>
      <w:r w:rsidRPr="05D14D42">
        <w:rPr>
          <w:rFonts w:ascii="Avenir LT Std 55 Roman" w:hAnsi="Avenir LT Std 55 Roman"/>
        </w:rPr>
        <w:t xml:space="preserve">s’engage, dans un délai de 6 (six) mois, à compter de la date de notification par GRDF, à pouvoir échanger l’ensemble des flux commerciaux dématérialisés avec GRDF. </w:t>
      </w:r>
    </w:p>
    <w:p w14:paraId="2E1838D4" w14:textId="1B36BA37" w:rsidR="00E46291" w:rsidRDefault="00E46291" w:rsidP="00E46291">
      <w:pPr>
        <w:pStyle w:val="Textedesaisie"/>
        <w:rPr>
          <w:rFonts w:ascii="Avenir LT Std 55 Roman" w:hAnsi="Avenir LT Std 55 Roman"/>
          <w:bCs/>
          <w:iCs/>
        </w:rPr>
      </w:pPr>
      <w:r>
        <w:rPr>
          <w:rFonts w:ascii="Avenir LT Std 55 Roman" w:hAnsi="Avenir LT Std 55 Roman"/>
          <w:bCs/>
          <w:iCs/>
        </w:rPr>
        <w:t xml:space="preserve">Le non-respect de ce délai par le </w:t>
      </w:r>
      <w:r w:rsidR="008B4F52">
        <w:rPr>
          <w:rFonts w:ascii="Avenir LT Std 55 Roman" w:hAnsi="Avenir LT Std 55 Roman"/>
          <w:bCs/>
          <w:iCs/>
        </w:rPr>
        <w:t xml:space="preserve">Titulaire </w:t>
      </w:r>
      <w:r>
        <w:rPr>
          <w:rFonts w:ascii="Avenir LT Std 55 Roman" w:hAnsi="Avenir LT Std 55 Roman"/>
          <w:bCs/>
          <w:iCs/>
        </w:rPr>
        <w:t>est constitutif d’un manquement contractuel.</w:t>
      </w:r>
    </w:p>
    <w:p w14:paraId="36EC52C1" w14:textId="77777777" w:rsidR="00E46291" w:rsidRDefault="00E46291" w:rsidP="006A285C">
      <w:pPr>
        <w:pStyle w:val="Textedesaisie"/>
      </w:pPr>
    </w:p>
    <w:p w14:paraId="23F91023" w14:textId="3A77C0D6" w:rsidR="00DC0128" w:rsidRDefault="00DC0128" w:rsidP="00FB3597">
      <w:pPr>
        <w:pStyle w:val="Titre2"/>
      </w:pPr>
      <w:r>
        <w:t>Mise en place par le Titulaire de son catalogue sous forme électronique (POPAY’)</w:t>
      </w:r>
    </w:p>
    <w:p w14:paraId="713DA199" w14:textId="2A231AE8" w:rsidR="005E6017" w:rsidRPr="005E6017" w:rsidRDefault="005E6017" w:rsidP="00D92461">
      <w:r w:rsidRPr="005E6017">
        <w:rPr>
          <w:rFonts w:cs="Times New Roman"/>
        </w:rPr>
        <w:t xml:space="preserve">Le Titulaire s’engage à fournir l’intégralité des données nécessaires à la mise en place d’un catalogue sous forme électronique </w:t>
      </w:r>
      <w:r w:rsidR="00454406">
        <w:rPr>
          <w:rFonts w:cs="Times New Roman"/>
        </w:rPr>
        <w:t xml:space="preserve">des Matériels </w:t>
      </w:r>
      <w:r w:rsidR="00701EF7">
        <w:rPr>
          <w:rFonts w:cs="Times New Roman"/>
        </w:rPr>
        <w:t xml:space="preserve">et ou Prestations </w:t>
      </w:r>
      <w:r w:rsidRPr="005E6017">
        <w:rPr>
          <w:rFonts w:cs="Times New Roman"/>
        </w:rPr>
        <w:t>ainsi que leur prix, conformément aux spécifications techniques d</w:t>
      </w:r>
      <w:r w:rsidR="00F74E54">
        <w:rPr>
          <w:rFonts w:cs="Times New Roman"/>
        </w:rPr>
        <w:t>e l’outil de commande</w:t>
      </w:r>
      <w:r w:rsidRPr="005E6017">
        <w:rPr>
          <w:rFonts w:cs="Times New Roman"/>
        </w:rPr>
        <w:t xml:space="preserve"> </w:t>
      </w:r>
      <w:r w:rsidR="00005CFF">
        <w:rPr>
          <w:rFonts w:cs="Times New Roman"/>
        </w:rPr>
        <w:t>de GRDF</w:t>
      </w:r>
      <w:r w:rsidR="00005CFF" w:rsidRPr="005E6017">
        <w:rPr>
          <w:rFonts w:cs="Times New Roman"/>
        </w:rPr>
        <w:t xml:space="preserve"> </w:t>
      </w:r>
      <w:r w:rsidRPr="005E6017">
        <w:rPr>
          <w:rFonts w:cs="Times New Roman"/>
        </w:rPr>
        <w:t>« POPAY ». Le Titulaire s’engage à fournir à GRDF un catalogue valide (techniquement et contractuellement) au moins trois semaines avant la date d’entrée en vigueur dudit catalogue, que ce soit au début d</w:t>
      </w:r>
      <w:r w:rsidR="009E5F24">
        <w:rPr>
          <w:rFonts w:cs="Times New Roman"/>
        </w:rPr>
        <w:t xml:space="preserve">e l’Accord-cadre </w:t>
      </w:r>
      <w:r w:rsidRPr="005E6017">
        <w:rPr>
          <w:rFonts w:cs="Times New Roman"/>
        </w:rPr>
        <w:t>ou lors des éventuelles mises à jour du catalogue. Toutes les informations relatives à la collecte des données et à leur formatage</w:t>
      </w:r>
      <w:r w:rsidRPr="00D92461">
        <w:rPr>
          <w:rFonts w:cs="Times New Roman"/>
        </w:rPr>
        <w:t xml:space="preserve"> </w:t>
      </w:r>
      <w:r w:rsidRPr="005E6017">
        <w:rPr>
          <w:rFonts w:cs="Times New Roman"/>
        </w:rPr>
        <w:t>sont précisées dans un modèle transmis par GRDF.</w:t>
      </w:r>
    </w:p>
    <w:p w14:paraId="501D2703" w14:textId="198B6D48" w:rsidR="005E6017" w:rsidRPr="005E6017" w:rsidRDefault="005E6017" w:rsidP="00D92461">
      <w:r w:rsidRPr="005E6017">
        <w:rPr>
          <w:rFonts w:cs="Times New Roman"/>
        </w:rPr>
        <w:t xml:space="preserve">La mise en place de ce dispositif ne donnera lieu à aucune rémunération complémentaire au profit du Titulaire. </w:t>
      </w:r>
    </w:p>
    <w:p w14:paraId="7140317F" w14:textId="01189AEA" w:rsidR="005E6017" w:rsidRPr="005E6017" w:rsidRDefault="005E6017" w:rsidP="00D92461">
      <w:r w:rsidRPr="005E6017">
        <w:rPr>
          <w:rFonts w:cs="Times New Roman"/>
        </w:rPr>
        <w:t>Si le Titulaire ne respecte pas cette obligation l</w:t>
      </w:r>
      <w:r w:rsidR="006222BB">
        <w:rPr>
          <w:rFonts w:cs="Times New Roman"/>
        </w:rPr>
        <w:t xml:space="preserve">’Accord-cadre </w:t>
      </w:r>
      <w:r w:rsidRPr="005E6017">
        <w:rPr>
          <w:rFonts w:cs="Times New Roman"/>
        </w:rPr>
        <w:t xml:space="preserve">pourra être résilié de plein droit, </w:t>
      </w:r>
      <w:r w:rsidR="00BD2CA8">
        <w:rPr>
          <w:rFonts w:cs="Times New Roman"/>
        </w:rPr>
        <w:t>après mise en demeure restée infructueuse</w:t>
      </w:r>
      <w:r w:rsidR="008D37E0">
        <w:rPr>
          <w:rFonts w:cs="Times New Roman"/>
        </w:rPr>
        <w:t xml:space="preserve">, </w:t>
      </w:r>
      <w:r w:rsidRPr="005E6017">
        <w:rPr>
          <w:rFonts w:cs="Times New Roman"/>
        </w:rPr>
        <w:t>par simple notification écrite du Titulaire</w:t>
      </w:r>
      <w:r w:rsidR="00BD2CA8">
        <w:rPr>
          <w:rFonts w:cs="Times New Roman"/>
        </w:rPr>
        <w:t xml:space="preserve"> </w:t>
      </w:r>
      <w:r w:rsidRPr="005E6017">
        <w:rPr>
          <w:rFonts w:cs="Times New Roman"/>
        </w:rPr>
        <w:t>qui ne pourra prétendre à une quelconque indemnité, compensation ou dommages et intérêts pour quelque motif que ce soit.</w:t>
      </w:r>
    </w:p>
    <w:p w14:paraId="76B5D21D" w14:textId="17CDC1D5" w:rsidR="005E6017" w:rsidRPr="005E6017" w:rsidRDefault="005E6017" w:rsidP="00D92461">
      <w:r w:rsidRPr="005E6017">
        <w:rPr>
          <w:rFonts w:cs="Times New Roman"/>
        </w:rPr>
        <w:lastRenderedPageBreak/>
        <w:t xml:space="preserve">Le catalogue électronique et son contenu sont sous la responsabilité du Titulaire. Aucune correction ou modification ne sera apportée par le Titulaire au catalogue fourni sauf accord contraire de GRDF. </w:t>
      </w:r>
    </w:p>
    <w:p w14:paraId="1107C1DF" w14:textId="3E29AC8A" w:rsidR="00FD3DCF" w:rsidRDefault="005E6017" w:rsidP="006A285C">
      <w:r w:rsidRPr="005E6017">
        <w:rPr>
          <w:rFonts w:cs="Times New Roman"/>
        </w:rPr>
        <w:t>GRDF se réserve le droit de ne pas publier l’intégralité du catalogue fourni. Ne seront pas publiées, notamment, les lignes du catalogue ne respectant pas les formats imposés ou les conditions contractuelles.</w:t>
      </w:r>
    </w:p>
    <w:p w14:paraId="1531740B" w14:textId="77777777" w:rsidR="006A285C" w:rsidRDefault="006A285C" w:rsidP="006A285C"/>
    <w:p w14:paraId="6546D13A" w14:textId="24DD5722" w:rsidR="00481EB1" w:rsidRDefault="00A042C5" w:rsidP="00FB3597">
      <w:pPr>
        <w:pStyle w:val="Titre1"/>
        <w:jc w:val="left"/>
        <w:rPr>
          <w:noProof/>
        </w:rPr>
      </w:pPr>
      <w:r w:rsidRPr="00C764D5">
        <w:rPr>
          <w:noProof/>
        </w:rPr>
        <w:t xml:space="preserve"> </w:t>
      </w:r>
      <w:bookmarkStart w:id="34" w:name="_Toc207988771"/>
      <w:r w:rsidR="000E0764" w:rsidRPr="00C764D5">
        <w:rPr>
          <w:noProof/>
        </w:rPr>
        <w:t xml:space="preserve">Modalité de </w:t>
      </w:r>
      <w:r w:rsidR="000E0764" w:rsidRPr="00FB3597">
        <w:t>Livraison</w:t>
      </w:r>
      <w:r w:rsidR="000E0764" w:rsidRPr="00C764D5">
        <w:rPr>
          <w:noProof/>
        </w:rPr>
        <w:t xml:space="preserve"> et de </w:t>
      </w:r>
      <w:r w:rsidR="006A285C" w:rsidRPr="00C764D5">
        <w:rPr>
          <w:noProof/>
        </w:rPr>
        <w:t xml:space="preserve">Réception des </w:t>
      </w:r>
      <w:r w:rsidR="000C0477" w:rsidRPr="00C764D5">
        <w:rPr>
          <w:noProof/>
        </w:rPr>
        <w:t>Prestations</w:t>
      </w:r>
      <w:bookmarkEnd w:id="34"/>
    </w:p>
    <w:p w14:paraId="6AB5F91E" w14:textId="644F0C5F" w:rsidR="000D6D91" w:rsidRDefault="00206DCA" w:rsidP="00FB3597">
      <w:pPr>
        <w:pStyle w:val="Titre2"/>
        <w:rPr>
          <w:rFonts w:asciiTheme="minorHAnsi" w:eastAsiaTheme="minorHAnsi" w:hAnsiTheme="minorHAnsi" w:cstheme="minorBidi"/>
          <w:sz w:val="22"/>
        </w:rPr>
      </w:pPr>
      <w:r w:rsidRPr="000D6D91">
        <w:t xml:space="preserve">Modalités de </w:t>
      </w:r>
      <w:r w:rsidR="00D460F3" w:rsidRPr="000D6D91">
        <w:t>Livr</w:t>
      </w:r>
      <w:r w:rsidR="006F313D" w:rsidRPr="000D6D91">
        <w:t>aison</w:t>
      </w:r>
      <w:r w:rsidR="006F313D">
        <w:rPr>
          <w:rFonts w:eastAsiaTheme="minorHAnsi"/>
        </w:rPr>
        <w:t xml:space="preserve"> </w:t>
      </w:r>
      <w:r w:rsidR="00B92869">
        <w:rPr>
          <w:rFonts w:eastAsiaTheme="minorHAnsi"/>
        </w:rPr>
        <w:t>de la Marchandise</w:t>
      </w:r>
    </w:p>
    <w:p w14:paraId="2C79159A" w14:textId="47358180" w:rsidR="00DB0361" w:rsidRPr="001C66D1" w:rsidRDefault="00DB0361" w:rsidP="000A61C8">
      <w:pPr>
        <w:pStyle w:val="Titre3"/>
        <w:numPr>
          <w:ilvl w:val="0"/>
          <w:numId w:val="0"/>
        </w:numPr>
        <w:autoSpaceDE w:val="0"/>
        <w:autoSpaceDN w:val="0"/>
        <w:adjustRightInd w:val="0"/>
        <w:spacing w:after="120"/>
      </w:pPr>
      <w:r w:rsidRPr="001C66D1">
        <w:rPr>
          <w:rFonts w:asciiTheme="minorHAnsi" w:eastAsiaTheme="minorHAnsi" w:hAnsiTheme="minorHAnsi" w:cstheme="minorBidi"/>
          <w:bCs w:val="0"/>
          <w:sz w:val="22"/>
        </w:rPr>
        <w:t>Les Matériels seront livrés au lieu précisé dans la Commande, c’est</w:t>
      </w:r>
      <w:r w:rsidR="006D0FA5" w:rsidRPr="001C66D1">
        <w:rPr>
          <w:rFonts w:asciiTheme="minorHAnsi" w:eastAsiaTheme="minorHAnsi" w:hAnsiTheme="minorHAnsi" w:cstheme="minorBidi"/>
          <w:bCs w:val="0"/>
          <w:sz w:val="22"/>
        </w:rPr>
        <w:t>-</w:t>
      </w:r>
      <w:r w:rsidRPr="001C66D1">
        <w:rPr>
          <w:rFonts w:asciiTheme="minorHAnsi" w:eastAsiaTheme="minorHAnsi" w:hAnsiTheme="minorHAnsi" w:cstheme="minorBidi"/>
          <w:bCs w:val="0"/>
          <w:sz w:val="22"/>
        </w:rPr>
        <w:t>à</w:t>
      </w:r>
      <w:r w:rsidR="006D0FA5" w:rsidRPr="001C66D1">
        <w:rPr>
          <w:rFonts w:asciiTheme="minorHAnsi" w:eastAsiaTheme="minorHAnsi" w:hAnsiTheme="minorHAnsi" w:cstheme="minorBidi"/>
          <w:bCs w:val="0"/>
          <w:sz w:val="22"/>
        </w:rPr>
        <w:t>-</w:t>
      </w:r>
      <w:r w:rsidRPr="001C66D1">
        <w:rPr>
          <w:rFonts w:asciiTheme="minorHAnsi" w:eastAsiaTheme="minorHAnsi" w:hAnsiTheme="minorHAnsi" w:cstheme="minorBidi"/>
          <w:bCs w:val="0"/>
          <w:sz w:val="22"/>
        </w:rPr>
        <w:t>dire :</w:t>
      </w:r>
    </w:p>
    <w:p w14:paraId="3C3E6CFE" w14:textId="74863BA2" w:rsidR="00DB0361" w:rsidRPr="005D1A05" w:rsidRDefault="001E7DAC" w:rsidP="009B3692">
      <w:pPr>
        <w:pStyle w:val="Paragraphedeliste"/>
        <w:numPr>
          <w:ilvl w:val="0"/>
          <w:numId w:val="23"/>
        </w:numPr>
        <w:autoSpaceDE w:val="0"/>
        <w:autoSpaceDN w:val="0"/>
        <w:adjustRightInd w:val="0"/>
        <w:spacing w:after="120" w:line="240" w:lineRule="auto"/>
      </w:pPr>
      <w:r w:rsidRPr="005D1A05">
        <w:t>Soit</w:t>
      </w:r>
      <w:r w:rsidR="00DB0361" w:rsidRPr="005D1A05">
        <w:t xml:space="preserve"> à</w:t>
      </w:r>
      <w:r w:rsidR="00246C69">
        <w:t xml:space="preserve"> une </w:t>
      </w:r>
      <w:r w:rsidR="004F564D">
        <w:t>P</w:t>
      </w:r>
      <w:r w:rsidR="00246C69">
        <w:t xml:space="preserve">lateforme SCM </w:t>
      </w:r>
      <w:r w:rsidR="00DB0361" w:rsidRPr="005D1A05">
        <w:t>;</w:t>
      </w:r>
    </w:p>
    <w:p w14:paraId="20D4F48A" w14:textId="530E6E4F" w:rsidR="00701EF7" w:rsidRDefault="001E7DAC" w:rsidP="009B3692">
      <w:pPr>
        <w:pStyle w:val="Paragraphedeliste"/>
        <w:numPr>
          <w:ilvl w:val="0"/>
          <w:numId w:val="23"/>
        </w:numPr>
        <w:autoSpaceDE w:val="0"/>
        <w:autoSpaceDN w:val="0"/>
        <w:adjustRightInd w:val="0"/>
        <w:spacing w:after="120" w:line="240" w:lineRule="auto"/>
      </w:pPr>
      <w:r w:rsidRPr="005D1A05">
        <w:t>Soit</w:t>
      </w:r>
      <w:r w:rsidR="00DB0361" w:rsidRPr="005D1A05">
        <w:t xml:space="preserve"> sur </w:t>
      </w:r>
      <w:r w:rsidR="00D07BF5">
        <w:t xml:space="preserve">Site GRDF (guichet ou agence) </w:t>
      </w:r>
    </w:p>
    <w:p w14:paraId="1A9E03A0" w14:textId="1CAC821C" w:rsidR="00B85C56" w:rsidRDefault="001E7DAC" w:rsidP="009B3692">
      <w:pPr>
        <w:pStyle w:val="Paragraphedeliste"/>
        <w:numPr>
          <w:ilvl w:val="0"/>
          <w:numId w:val="23"/>
        </w:numPr>
        <w:autoSpaceDE w:val="0"/>
        <w:autoSpaceDN w:val="0"/>
        <w:adjustRightInd w:val="0"/>
        <w:spacing w:after="120" w:line="240" w:lineRule="auto"/>
      </w:pPr>
      <w:r w:rsidRPr="005D1A05">
        <w:t>Soit</w:t>
      </w:r>
      <w:r w:rsidR="00DB0361" w:rsidRPr="005D1A05">
        <w:t xml:space="preserve"> sur </w:t>
      </w:r>
      <w:r w:rsidR="006D746C">
        <w:t>le</w:t>
      </w:r>
      <w:r w:rsidR="00B36C2C">
        <w:t xml:space="preserve"> </w:t>
      </w:r>
      <w:r w:rsidR="005B0672">
        <w:t>Site d</w:t>
      </w:r>
      <w:r w:rsidR="006D746C">
        <w:t>’un</w:t>
      </w:r>
      <w:r w:rsidR="005B0672">
        <w:t xml:space="preserve"> tiers (</w:t>
      </w:r>
      <w:r w:rsidR="006D0FA5">
        <w:t xml:space="preserve">exemple : </w:t>
      </w:r>
      <w:r w:rsidR="005B0672">
        <w:t xml:space="preserve">un </w:t>
      </w:r>
      <w:r w:rsidR="00DB0361" w:rsidRPr="005D1A05">
        <w:t>chantier</w:t>
      </w:r>
      <w:r w:rsidR="005B0672">
        <w:t>)</w:t>
      </w:r>
      <w:r w:rsidR="00DB0361" w:rsidRPr="005D1A05">
        <w:t xml:space="preserve"> </w:t>
      </w:r>
    </w:p>
    <w:p w14:paraId="574AC785" w14:textId="2F7C282F" w:rsidR="00F3229A" w:rsidRPr="000A61C8" w:rsidRDefault="00F3229A" w:rsidP="0062034E">
      <w:pPr>
        <w:autoSpaceDE w:val="0"/>
        <w:autoSpaceDN w:val="0"/>
        <w:adjustRightInd w:val="0"/>
        <w:spacing w:after="120"/>
        <w:rPr>
          <w:b/>
          <w:bCs/>
          <w:u w:val="single"/>
        </w:rPr>
      </w:pPr>
      <w:r w:rsidRPr="000A61C8">
        <w:rPr>
          <w:b/>
          <w:bCs/>
          <w:u w:val="single"/>
        </w:rPr>
        <w:t>Généralités :</w:t>
      </w:r>
    </w:p>
    <w:p w14:paraId="2D7C664F" w14:textId="549094BF" w:rsidR="00F3229A" w:rsidRDefault="0053644D" w:rsidP="00F3229A">
      <w:pPr>
        <w:autoSpaceDE w:val="0"/>
        <w:autoSpaceDN w:val="0"/>
        <w:adjustRightInd w:val="0"/>
        <w:spacing w:after="120"/>
      </w:pPr>
      <w:r w:rsidRPr="00364987">
        <w:t>Les Livraisons sont effectuées à l’adresse visée sur le Bon de Commande.</w:t>
      </w:r>
      <w:r>
        <w:rPr>
          <w:b/>
          <w:bCs/>
        </w:rPr>
        <w:t xml:space="preserve"> </w:t>
      </w:r>
      <w:r w:rsidR="0088078B">
        <w:t>S</w:t>
      </w:r>
      <w:r w:rsidR="00F3229A" w:rsidRPr="00E00D58">
        <w:t>auf demande spécifique sur la Commande,</w:t>
      </w:r>
      <w:r w:rsidR="00F3229A">
        <w:t xml:space="preserve"> le Prestataire doit prendre rendez-vous pour la Livraison de la Commande sur l’outil informatique qui lui est communiqué. </w:t>
      </w:r>
    </w:p>
    <w:p w14:paraId="186DA750" w14:textId="66517ED8" w:rsidR="00F3229A" w:rsidRDefault="00F3229A" w:rsidP="00F3229A">
      <w:pPr>
        <w:autoSpaceDE w:val="0"/>
        <w:autoSpaceDN w:val="0"/>
        <w:adjustRightInd w:val="0"/>
        <w:spacing w:after="120"/>
      </w:pPr>
      <w:r w:rsidRPr="00DB0361">
        <w:t xml:space="preserve">Toute </w:t>
      </w:r>
      <w:r>
        <w:t>L</w:t>
      </w:r>
      <w:r w:rsidRPr="00DB0361">
        <w:t>ivraison en dehors de</w:t>
      </w:r>
      <w:r>
        <w:t xml:space="preserve">s </w:t>
      </w:r>
      <w:r w:rsidRPr="00DB0361">
        <w:t xml:space="preserve">horaires </w:t>
      </w:r>
      <w:r>
        <w:t>fixé</w:t>
      </w:r>
      <w:r w:rsidR="00FA5B36">
        <w:t>e</w:t>
      </w:r>
      <w:r>
        <w:t xml:space="preserve">s </w:t>
      </w:r>
      <w:r w:rsidRPr="00DB0361">
        <w:t>est susceptible d’être refusée. En cas de retard éventuel, le Titulaire doit en informer l</w:t>
      </w:r>
      <w:r w:rsidR="00CC2DEE">
        <w:t>e Réceptionnaire</w:t>
      </w:r>
      <w:r w:rsidR="00FA5B36">
        <w:t> ;</w:t>
      </w:r>
      <w:r w:rsidRPr="00DB0361">
        <w:t xml:space="preserve"> l’acceptation de la </w:t>
      </w:r>
      <w:r>
        <w:t>L</w:t>
      </w:r>
      <w:r w:rsidRPr="00DB0361">
        <w:t>ivraison reste à la discrétion</w:t>
      </w:r>
      <w:r>
        <w:t xml:space="preserve"> du </w:t>
      </w:r>
      <w:r w:rsidR="00CC2DEE">
        <w:t>Réceptionnaire</w:t>
      </w:r>
      <w:r w:rsidRPr="00DB0361">
        <w:t>.</w:t>
      </w:r>
    </w:p>
    <w:p w14:paraId="2BA4726F" w14:textId="6A755864" w:rsidR="00787958" w:rsidRPr="000A61C8" w:rsidRDefault="00787958" w:rsidP="00F3229A">
      <w:pPr>
        <w:autoSpaceDE w:val="0"/>
        <w:autoSpaceDN w:val="0"/>
        <w:adjustRightInd w:val="0"/>
        <w:spacing w:after="120"/>
        <w:rPr>
          <w:b/>
          <w:bCs/>
        </w:rPr>
      </w:pPr>
      <w:r w:rsidRPr="000A61C8">
        <w:t>Le Titulaire doit impérativement livrer le Matériel dans les délais demandés par GRDF. En cas de Livraison anticipée de plus de deux semaines par le Titulaire sans accord préalable tracé de GRDF, GRDF a la possibilité de refuser la Livraison</w:t>
      </w:r>
      <w:r w:rsidRPr="00436DE7">
        <w:rPr>
          <w:b/>
          <w:bCs/>
        </w:rPr>
        <w:t xml:space="preserve">. </w:t>
      </w:r>
    </w:p>
    <w:p w14:paraId="17FE6570" w14:textId="1CE84AE9" w:rsidR="000A57A5" w:rsidRPr="000A57A5" w:rsidRDefault="00FA5B36" w:rsidP="000A57A5">
      <w:pPr>
        <w:autoSpaceDE w:val="0"/>
        <w:autoSpaceDN w:val="0"/>
        <w:adjustRightInd w:val="0"/>
        <w:spacing w:after="120"/>
      </w:pPr>
      <w:r>
        <w:t xml:space="preserve">Lors de la Livraison, </w:t>
      </w:r>
      <w:r w:rsidR="000C0477">
        <w:t>l</w:t>
      </w:r>
      <w:r w:rsidR="0088078B">
        <w:t xml:space="preserve">e Titulaire fait transmettre à GRDF </w:t>
      </w:r>
      <w:r>
        <w:t xml:space="preserve">un </w:t>
      </w:r>
      <w:r w:rsidR="000A57A5">
        <w:t>Bon de</w:t>
      </w:r>
      <w:r w:rsidR="000A57A5" w:rsidRPr="000A57A5">
        <w:t xml:space="preserve"> </w:t>
      </w:r>
      <w:r w:rsidR="0088078B">
        <w:t>l</w:t>
      </w:r>
      <w:r w:rsidR="000A57A5" w:rsidRPr="000A57A5">
        <w:t xml:space="preserve">ivraison </w:t>
      </w:r>
      <w:r w:rsidR="0088078B">
        <w:t>mentionnant</w:t>
      </w:r>
      <w:r w:rsidR="000A57A5" w:rsidRPr="000A57A5">
        <w:t xml:space="preserve"> </w:t>
      </w:r>
      <w:r w:rsidR="00B053A7">
        <w:t>à</w:t>
      </w:r>
      <w:r w:rsidR="00D10F55">
        <w:t xml:space="preserve"> minima </w:t>
      </w:r>
      <w:r w:rsidR="000A57A5" w:rsidRPr="000A57A5">
        <w:t>les informations suivantes :</w:t>
      </w:r>
    </w:p>
    <w:p w14:paraId="15864AFD" w14:textId="77777777" w:rsidR="000A57A5" w:rsidRPr="000A57A5" w:rsidRDefault="000A57A5" w:rsidP="009B3692">
      <w:pPr>
        <w:numPr>
          <w:ilvl w:val="0"/>
          <w:numId w:val="29"/>
        </w:numPr>
        <w:autoSpaceDE w:val="0"/>
        <w:autoSpaceDN w:val="0"/>
        <w:adjustRightInd w:val="0"/>
        <w:spacing w:after="120"/>
      </w:pPr>
      <w:r w:rsidRPr="000A57A5">
        <w:t>Adresse de livraison ;</w:t>
      </w:r>
    </w:p>
    <w:p w14:paraId="5BF78275" w14:textId="77777777" w:rsidR="000A57A5" w:rsidRPr="000A57A5" w:rsidRDefault="000A57A5" w:rsidP="009B3692">
      <w:pPr>
        <w:numPr>
          <w:ilvl w:val="0"/>
          <w:numId w:val="24"/>
        </w:numPr>
        <w:autoSpaceDE w:val="0"/>
        <w:autoSpaceDN w:val="0"/>
        <w:adjustRightInd w:val="0"/>
        <w:spacing w:after="120"/>
      </w:pPr>
      <w:r w:rsidRPr="000A57A5">
        <w:t>Date de livraison prévue (indiquée dans l’AR de la commande) ;</w:t>
      </w:r>
    </w:p>
    <w:p w14:paraId="4154A556" w14:textId="77777777" w:rsidR="000A57A5" w:rsidRPr="000A57A5" w:rsidRDefault="000A57A5" w:rsidP="009B3692">
      <w:pPr>
        <w:numPr>
          <w:ilvl w:val="0"/>
          <w:numId w:val="24"/>
        </w:numPr>
        <w:autoSpaceDE w:val="0"/>
        <w:autoSpaceDN w:val="0"/>
        <w:adjustRightInd w:val="0"/>
        <w:spacing w:after="120"/>
      </w:pPr>
      <w:r w:rsidRPr="000A57A5">
        <w:t>Horaire de livraison à respecter (le rendez-vous est fixé dans un intervalle de 2 heures) ;</w:t>
      </w:r>
    </w:p>
    <w:p w14:paraId="67579E1F" w14:textId="77777777" w:rsidR="000A57A5" w:rsidRPr="000A57A5" w:rsidRDefault="000A57A5" w:rsidP="009B3692">
      <w:pPr>
        <w:numPr>
          <w:ilvl w:val="0"/>
          <w:numId w:val="24"/>
        </w:numPr>
        <w:autoSpaceDE w:val="0"/>
        <w:autoSpaceDN w:val="0"/>
        <w:adjustRightInd w:val="0"/>
        <w:spacing w:after="120"/>
      </w:pPr>
      <w:r w:rsidRPr="000A57A5">
        <w:t>Nom et coordonnées téléphoniques du Réceptionnaire (GRDF ou tiers désigné par GRDF) qui signera la lettre de voiture et le Bon de Livraison ;</w:t>
      </w:r>
    </w:p>
    <w:p w14:paraId="2759E8D9" w14:textId="77777777" w:rsidR="000A57A5" w:rsidRPr="000A57A5" w:rsidRDefault="000A57A5" w:rsidP="009B3692">
      <w:pPr>
        <w:numPr>
          <w:ilvl w:val="0"/>
          <w:numId w:val="24"/>
        </w:numPr>
        <w:autoSpaceDE w:val="0"/>
        <w:autoSpaceDN w:val="0"/>
        <w:adjustRightInd w:val="0"/>
        <w:spacing w:after="120"/>
      </w:pPr>
      <w:r w:rsidRPr="000A57A5">
        <w:t>Pour les livraisons sur chantier, sur le Site d’un tiers, ou sur un Site GRDF : Numéro d’affaire de GRDF indiqué dans la commande, et désignation du chantier.</w:t>
      </w:r>
    </w:p>
    <w:p w14:paraId="29202D02" w14:textId="1CCB5C8A" w:rsidR="006B3F4F" w:rsidRDefault="006B3F4F">
      <w:pPr>
        <w:autoSpaceDE w:val="0"/>
        <w:autoSpaceDN w:val="0"/>
        <w:adjustRightInd w:val="0"/>
        <w:spacing w:after="120"/>
      </w:pPr>
      <w:r w:rsidRPr="005D1A05">
        <w:t xml:space="preserve">Dans le cadre d’un </w:t>
      </w:r>
      <w:r w:rsidR="00FA5B36">
        <w:t>B</w:t>
      </w:r>
      <w:r w:rsidRPr="005D1A05">
        <w:t xml:space="preserve">on de </w:t>
      </w:r>
      <w:r w:rsidR="00D10F55" w:rsidRPr="005D1A05">
        <w:t>livraison signée</w:t>
      </w:r>
      <w:r w:rsidRPr="005D1A05">
        <w:t xml:space="preserve"> électroniquement, le </w:t>
      </w:r>
      <w:r>
        <w:t>B</w:t>
      </w:r>
      <w:r w:rsidRPr="005D1A05">
        <w:t xml:space="preserve">on de livraison dématérialisé comporte </w:t>
      </w:r>
      <w:r>
        <w:t>c</w:t>
      </w:r>
      <w:r w:rsidRPr="005D1A05">
        <w:t xml:space="preserve">es informations </w:t>
      </w:r>
      <w:r>
        <w:t>avec celles ajoutées par le Réceptionnaire à l’issue de la procédure de Réception</w:t>
      </w:r>
      <w:r w:rsidRPr="005D1A05">
        <w:t xml:space="preserve">. </w:t>
      </w:r>
    </w:p>
    <w:p w14:paraId="268A95B8" w14:textId="5B1F2F75" w:rsidR="00050915" w:rsidRPr="005D1A05" w:rsidRDefault="00050915" w:rsidP="000A61C8">
      <w:pPr>
        <w:autoSpaceDE w:val="0"/>
        <w:autoSpaceDN w:val="0"/>
        <w:adjustRightInd w:val="0"/>
        <w:spacing w:after="120"/>
      </w:pPr>
      <w:r w:rsidRPr="00364987">
        <w:t xml:space="preserve">La Livraison doit être effectuée auprès de la personne désignée comme </w:t>
      </w:r>
      <w:r w:rsidR="00D6588C">
        <w:t>Réceptionnaire</w:t>
      </w:r>
      <w:r w:rsidRPr="00364987">
        <w:t xml:space="preserve"> sur le document de transport, à savoir la lettre de voiture</w:t>
      </w:r>
      <w:r w:rsidR="002F0B3C">
        <w:t>,</w:t>
      </w:r>
      <w:r w:rsidRPr="00364987">
        <w:t xml:space="preserve"> ou à son mandataire dûment habilité. </w:t>
      </w:r>
    </w:p>
    <w:p w14:paraId="5E3E19FF" w14:textId="65808D2D" w:rsidR="00C65561" w:rsidRPr="000A61C8" w:rsidRDefault="0053644D" w:rsidP="00C65561">
      <w:pPr>
        <w:autoSpaceDE w:val="0"/>
        <w:autoSpaceDN w:val="0"/>
        <w:adjustRightInd w:val="0"/>
        <w:spacing w:after="120"/>
        <w:rPr>
          <w:u w:val="single"/>
        </w:rPr>
      </w:pPr>
      <w:r w:rsidRPr="000A61C8">
        <w:rPr>
          <w:u w:val="single"/>
        </w:rPr>
        <w:t>S’agissant du déchargement :</w:t>
      </w:r>
    </w:p>
    <w:p w14:paraId="240CEC89" w14:textId="048AE8D7" w:rsidR="00DB0361" w:rsidRDefault="0053644D" w:rsidP="009B3692">
      <w:pPr>
        <w:pStyle w:val="Paragraphedeliste"/>
        <w:numPr>
          <w:ilvl w:val="0"/>
          <w:numId w:val="19"/>
        </w:numPr>
      </w:pPr>
      <w:r w:rsidRPr="000A61C8">
        <w:rPr>
          <w:b/>
          <w:bCs/>
          <w:i/>
          <w:iCs/>
        </w:rPr>
        <w:t>Livraison sur la plateforme SCM</w:t>
      </w:r>
      <w:r w:rsidRPr="000A61C8">
        <w:rPr>
          <w:b/>
          <w:bCs/>
        </w:rPr>
        <w:t xml:space="preserve"> : </w:t>
      </w:r>
      <w:r w:rsidR="00DB0361" w:rsidRPr="005D1A05">
        <w:t>Le</w:t>
      </w:r>
      <w:r w:rsidR="00A63788">
        <w:t>s opérations de</w:t>
      </w:r>
      <w:r w:rsidR="00DB0361" w:rsidRPr="005D1A05">
        <w:t xml:space="preserve"> déchargement</w:t>
      </w:r>
      <w:r w:rsidR="00A63788">
        <w:t xml:space="preserve"> sont </w:t>
      </w:r>
      <w:r w:rsidR="00DB0361" w:rsidRPr="005D1A05">
        <w:t>effectué</w:t>
      </w:r>
      <w:r w:rsidR="00A63788">
        <w:t>es</w:t>
      </w:r>
      <w:r w:rsidR="00DB0361" w:rsidRPr="005D1A05">
        <w:t xml:space="preserve"> à l'entrepôt ou sur le parc de la </w:t>
      </w:r>
      <w:r w:rsidR="00F3229A">
        <w:t>p</w:t>
      </w:r>
      <w:r w:rsidR="00DB0361" w:rsidRPr="005D1A05">
        <w:t xml:space="preserve">lateforme </w:t>
      </w:r>
      <w:r w:rsidR="00DB0361">
        <w:t>SCM</w:t>
      </w:r>
      <w:r w:rsidR="00DB0361" w:rsidRPr="005D1A05">
        <w:t xml:space="preserve"> par un manutentionnaire de </w:t>
      </w:r>
      <w:r w:rsidR="00F3229A">
        <w:t>SCM</w:t>
      </w:r>
      <w:r w:rsidR="00A63788">
        <w:t>.</w:t>
      </w:r>
      <w:r w:rsidR="006367A0">
        <w:t xml:space="preserve"> </w:t>
      </w:r>
    </w:p>
    <w:p w14:paraId="5CCCD986" w14:textId="49BF6D36" w:rsidR="00CC2DEE" w:rsidRPr="005B0A81" w:rsidRDefault="0053644D" w:rsidP="009B3692">
      <w:pPr>
        <w:pStyle w:val="Paragraphedeliste"/>
        <w:numPr>
          <w:ilvl w:val="0"/>
          <w:numId w:val="19"/>
        </w:numPr>
        <w:autoSpaceDE w:val="0"/>
        <w:autoSpaceDN w:val="0"/>
        <w:adjustRightInd w:val="0"/>
        <w:spacing w:after="120"/>
      </w:pPr>
      <w:r w:rsidRPr="000A61C8">
        <w:rPr>
          <w:b/>
          <w:bCs/>
          <w:i/>
          <w:iCs/>
        </w:rPr>
        <w:lastRenderedPageBreak/>
        <w:t>Livraison sur Sites tiers ou Sites</w:t>
      </w:r>
      <w:r w:rsidRPr="000A61C8">
        <w:rPr>
          <w:i/>
          <w:iCs/>
        </w:rPr>
        <w:t xml:space="preserve"> </w:t>
      </w:r>
      <w:r w:rsidRPr="000A61C8">
        <w:rPr>
          <w:b/>
          <w:bCs/>
          <w:i/>
          <w:iCs/>
        </w:rPr>
        <w:t>GRDF</w:t>
      </w:r>
      <w:r>
        <w:t xml:space="preserve"> : </w:t>
      </w:r>
      <w:r w:rsidR="00CC2DEE" w:rsidRPr="005D1A05">
        <w:t xml:space="preserve">Le déchargement est effectué par le transporteur sous sa responsabilité et sous le contrôle du </w:t>
      </w:r>
      <w:r w:rsidR="00CC2DEE">
        <w:t>R</w:t>
      </w:r>
      <w:r w:rsidR="00CC2DEE" w:rsidRPr="005D1A05">
        <w:t xml:space="preserve">éceptionnaire. </w:t>
      </w:r>
      <w:r w:rsidR="00050915">
        <w:t>L</w:t>
      </w:r>
      <w:r w:rsidR="00CC2DEE" w:rsidRPr="005D1A05">
        <w:t xml:space="preserve">e Titulaire </w:t>
      </w:r>
      <w:r w:rsidR="00050915">
        <w:t>reste</w:t>
      </w:r>
      <w:r w:rsidR="00CC2DEE" w:rsidRPr="005D1A05">
        <w:t xml:space="preserve"> responsable du transport </w:t>
      </w:r>
      <w:r w:rsidR="00AD0E99">
        <w:t xml:space="preserve">et du déchargement </w:t>
      </w:r>
      <w:r w:rsidR="00CC2DEE" w:rsidRPr="005D1A05">
        <w:t>qu’il effectue en propre ou qu’il sous-traite</w:t>
      </w:r>
      <w:r w:rsidR="00C65561">
        <w:t>.</w:t>
      </w:r>
    </w:p>
    <w:p w14:paraId="22CE7064" w14:textId="4F79F241" w:rsidR="00050915" w:rsidRDefault="00050915" w:rsidP="00050915">
      <w:pPr>
        <w:autoSpaceDE w:val="0"/>
        <w:autoSpaceDN w:val="0"/>
        <w:adjustRightInd w:val="0"/>
        <w:spacing w:after="120"/>
      </w:pPr>
      <w:r w:rsidRPr="00364987">
        <w:t>Dans tous les cas,</w:t>
      </w:r>
      <w:r>
        <w:rPr>
          <w:b/>
          <w:bCs/>
        </w:rPr>
        <w:t xml:space="preserve"> </w:t>
      </w:r>
      <w:r>
        <w:t xml:space="preserve">le Réceptionnaire vérifie </w:t>
      </w:r>
      <w:r w:rsidR="002F0B3C">
        <w:t xml:space="preserve">à la Livraison </w:t>
      </w:r>
      <w:r>
        <w:t>que la Marchandise est en bon état</w:t>
      </w:r>
      <w:r w:rsidR="00A45CE1">
        <w:t xml:space="preserve"> et </w:t>
      </w:r>
      <w:r>
        <w:t>signe la lettre de voiture.</w:t>
      </w:r>
    </w:p>
    <w:p w14:paraId="19487D4B" w14:textId="3D52D1B6" w:rsidR="00821970" w:rsidRPr="00364987" w:rsidRDefault="00821970" w:rsidP="00821970">
      <w:pPr>
        <w:autoSpaceDE w:val="0"/>
        <w:autoSpaceDN w:val="0"/>
        <w:adjustRightInd w:val="0"/>
        <w:spacing w:after="120"/>
      </w:pPr>
      <w:r w:rsidRPr="00364987">
        <w:t xml:space="preserve">La signature numérisée du </w:t>
      </w:r>
      <w:r>
        <w:t>Réceptionnaire</w:t>
      </w:r>
      <w:r w:rsidRPr="00364987">
        <w:t xml:space="preserve">, ainsi que sa reproduction font preuve de la </w:t>
      </w:r>
      <w:r w:rsidR="00124BB5">
        <w:t>L</w:t>
      </w:r>
      <w:r w:rsidRPr="00364987">
        <w:t>ivraison des Marchandises et les Parties reconnaissent à cette signature une valeur juridique identique à celle d’une signature traditionnelle sur papier.</w:t>
      </w:r>
    </w:p>
    <w:p w14:paraId="40669A7F" w14:textId="061FB4AA" w:rsidR="00760E34" w:rsidRDefault="00821970" w:rsidP="00821970">
      <w:pPr>
        <w:autoSpaceDE w:val="0"/>
        <w:autoSpaceDN w:val="0"/>
        <w:adjustRightInd w:val="0"/>
        <w:spacing w:after="120"/>
      </w:pPr>
      <w:r w:rsidRPr="00364987">
        <w:t>Les Livraisons partielles peuvent être demandées par GRDF exceptionnellement</w:t>
      </w:r>
      <w:r w:rsidR="006D7F3C">
        <w:t>.</w:t>
      </w:r>
    </w:p>
    <w:p w14:paraId="76AC65D0" w14:textId="1D16C2E6" w:rsidR="00262A96" w:rsidRPr="000A61C8" w:rsidRDefault="00262A96" w:rsidP="00821970">
      <w:pPr>
        <w:autoSpaceDE w:val="0"/>
        <w:autoSpaceDN w:val="0"/>
        <w:adjustRightInd w:val="0"/>
        <w:spacing w:after="120"/>
        <w:rPr>
          <w:b/>
          <w:bCs/>
          <w:u w:val="single"/>
        </w:rPr>
      </w:pPr>
      <w:r w:rsidRPr="000A61C8">
        <w:rPr>
          <w:b/>
          <w:bCs/>
          <w:u w:val="single"/>
        </w:rPr>
        <w:t xml:space="preserve">Marchandises en souffrance : </w:t>
      </w:r>
    </w:p>
    <w:p w14:paraId="090642EF" w14:textId="77777777" w:rsidR="00262A96" w:rsidRPr="00DF5EFA" w:rsidRDefault="00262A96" w:rsidP="00262A96">
      <w:pPr>
        <w:rPr>
          <w:color w:val="auto"/>
        </w:rPr>
      </w:pPr>
      <w:r w:rsidRPr="00DF5EFA">
        <w:rPr>
          <w:color w:val="auto"/>
        </w:rPr>
        <w:t xml:space="preserve">En cas d’empêchement à la Livraison causé par : </w:t>
      </w:r>
    </w:p>
    <w:p w14:paraId="504275AF" w14:textId="77777777" w:rsidR="00262A96" w:rsidRPr="00481EB1" w:rsidRDefault="00262A96" w:rsidP="009B3692">
      <w:pPr>
        <w:numPr>
          <w:ilvl w:val="0"/>
          <w:numId w:val="26"/>
        </w:numPr>
        <w:spacing w:after="200" w:line="276" w:lineRule="auto"/>
        <w:contextualSpacing/>
        <w:rPr>
          <w:color w:val="auto"/>
        </w:rPr>
      </w:pPr>
      <w:r w:rsidRPr="00DF5EFA">
        <w:rPr>
          <w:color w:val="auto"/>
        </w:rPr>
        <w:t xml:space="preserve">L’absence du </w:t>
      </w:r>
      <w:r>
        <w:rPr>
          <w:color w:val="auto"/>
        </w:rPr>
        <w:t>Réceptionnaire</w:t>
      </w:r>
      <w:r w:rsidRPr="00DF5EFA">
        <w:rPr>
          <w:color w:val="auto"/>
        </w:rPr>
        <w:t xml:space="preserve"> ; </w:t>
      </w:r>
    </w:p>
    <w:p w14:paraId="20A99085" w14:textId="77777777" w:rsidR="00262A96" w:rsidRPr="00DF5EFA" w:rsidRDefault="00262A96" w:rsidP="009B3692">
      <w:pPr>
        <w:numPr>
          <w:ilvl w:val="0"/>
          <w:numId w:val="26"/>
        </w:numPr>
        <w:spacing w:after="200" w:line="276" w:lineRule="auto"/>
        <w:contextualSpacing/>
        <w:rPr>
          <w:color w:val="auto"/>
        </w:rPr>
      </w:pPr>
      <w:r w:rsidRPr="00DF5EFA">
        <w:rPr>
          <w:color w:val="auto"/>
        </w:rPr>
        <w:t xml:space="preserve">L’inaccessibilité du lieu de Livraison. </w:t>
      </w:r>
    </w:p>
    <w:p w14:paraId="4BFF7547" w14:textId="263CCA11" w:rsidR="00262A96" w:rsidRDefault="00262A96" w:rsidP="00821970">
      <w:pPr>
        <w:autoSpaceDE w:val="0"/>
        <w:autoSpaceDN w:val="0"/>
        <w:adjustRightInd w:val="0"/>
        <w:spacing w:after="120"/>
        <w:rPr>
          <w:color w:val="auto"/>
        </w:rPr>
      </w:pPr>
      <w:r w:rsidRPr="00DF5EFA">
        <w:rPr>
          <w:color w:val="auto"/>
        </w:rPr>
        <w:t xml:space="preserve">Le </w:t>
      </w:r>
      <w:r>
        <w:rPr>
          <w:color w:val="auto"/>
        </w:rPr>
        <w:t>Titulaire</w:t>
      </w:r>
      <w:r w:rsidRPr="00DF5EFA">
        <w:rPr>
          <w:color w:val="auto"/>
        </w:rPr>
        <w:t xml:space="preserve"> constate l'empêchement à la Livraison et informe immédiatement GRDF par téléphone. GRDF s’engage à donner les instructions à suivre.  </w:t>
      </w:r>
    </w:p>
    <w:p w14:paraId="4A9FF7A6" w14:textId="77777777" w:rsidR="00FB3597" w:rsidRPr="000A61C8" w:rsidRDefault="00FB3597" w:rsidP="00821970">
      <w:pPr>
        <w:autoSpaceDE w:val="0"/>
        <w:autoSpaceDN w:val="0"/>
        <w:adjustRightInd w:val="0"/>
        <w:spacing w:after="120"/>
        <w:rPr>
          <w:color w:val="auto"/>
        </w:rPr>
      </w:pPr>
    </w:p>
    <w:p w14:paraId="53F4C7FC" w14:textId="345FEB1F" w:rsidR="00436DE7" w:rsidRPr="000A61C8" w:rsidRDefault="00C65561" w:rsidP="00FB3597">
      <w:pPr>
        <w:pStyle w:val="Titre2"/>
      </w:pPr>
      <w:r w:rsidRPr="000A61C8">
        <w:t>Modalité de Réception d</w:t>
      </w:r>
      <w:r w:rsidR="00B92869">
        <w:t xml:space="preserve">u Matériel </w:t>
      </w:r>
      <w:r w:rsidRPr="000A61C8">
        <w:t xml:space="preserve"> </w:t>
      </w:r>
      <w:r w:rsidR="00436DE7" w:rsidRPr="000A61C8">
        <w:t xml:space="preserve"> </w:t>
      </w:r>
    </w:p>
    <w:p w14:paraId="131A5BD8" w14:textId="58671DE3" w:rsidR="006E25A3" w:rsidRPr="000A61C8" w:rsidRDefault="00ED18B1" w:rsidP="00142DFE">
      <w:pPr>
        <w:autoSpaceDE w:val="0"/>
        <w:autoSpaceDN w:val="0"/>
        <w:adjustRightInd w:val="0"/>
        <w:spacing w:after="120"/>
      </w:pPr>
      <w:r>
        <w:t xml:space="preserve">Bien que la Livraison </w:t>
      </w:r>
      <w:r w:rsidR="000C582C">
        <w:t>ait été</w:t>
      </w:r>
      <w:r>
        <w:t xml:space="preserve"> acceptée par GRDF, cette dernière dispose </w:t>
      </w:r>
      <w:r w:rsidR="00C41757" w:rsidRPr="000A61C8">
        <w:t>de deux</w:t>
      </w:r>
      <w:r w:rsidR="006D7F3C">
        <w:t xml:space="preserve"> (2)</w:t>
      </w:r>
      <w:r w:rsidR="00C41757" w:rsidRPr="000A61C8">
        <w:t xml:space="preserve"> jours</w:t>
      </w:r>
      <w:r w:rsidR="000C582C">
        <w:t xml:space="preserve"> ouvrés</w:t>
      </w:r>
      <w:r w:rsidR="00C41757" w:rsidRPr="000A61C8">
        <w:t xml:space="preserve"> à compter de la date </w:t>
      </w:r>
      <w:r w:rsidR="00D80765">
        <w:t>de</w:t>
      </w:r>
      <w:r w:rsidR="003A7486">
        <w:t xml:space="preserve"> Livraison</w:t>
      </w:r>
      <w:r w:rsidR="00C41757" w:rsidRPr="000A61C8">
        <w:t xml:space="preserve"> pour </w:t>
      </w:r>
      <w:r w:rsidR="006E25A3" w:rsidRPr="000A61C8">
        <w:t xml:space="preserve">effectuer un contrôle quantitatif mais également qualitatif sur la </w:t>
      </w:r>
      <w:r w:rsidR="003A7486">
        <w:t>M</w:t>
      </w:r>
      <w:r w:rsidR="006E25A3" w:rsidRPr="000A61C8">
        <w:t>archandise et signaler</w:t>
      </w:r>
      <w:r w:rsidR="00D80765">
        <w:t xml:space="preserve"> au Titulaire</w:t>
      </w:r>
      <w:r w:rsidR="006E25A3" w:rsidRPr="000A61C8">
        <w:t xml:space="preserve"> toute perte ou avarie</w:t>
      </w:r>
      <w:r w:rsidR="003A7486">
        <w:t>.</w:t>
      </w:r>
    </w:p>
    <w:p w14:paraId="36BC0DDF" w14:textId="4FCD7FD1" w:rsidR="00A67C91" w:rsidRDefault="00A67C91" w:rsidP="003E4A22">
      <w:pPr>
        <w:autoSpaceDE w:val="0"/>
        <w:autoSpaceDN w:val="0"/>
        <w:adjustRightInd w:val="0"/>
        <w:spacing w:after="120"/>
      </w:pPr>
      <w:r>
        <w:t>A l’issue de ce</w:t>
      </w:r>
      <w:r w:rsidR="008E30FA">
        <w:t xml:space="preserve">s </w:t>
      </w:r>
      <w:r>
        <w:t>contrôle</w:t>
      </w:r>
      <w:r w:rsidR="008E30FA">
        <w:t>s</w:t>
      </w:r>
      <w:r w:rsidR="00875395">
        <w:t xml:space="preserve"> quantitatif et qualitatif</w:t>
      </w:r>
      <w:r w:rsidR="003A7486">
        <w:t>,</w:t>
      </w:r>
      <w:r>
        <w:t xml:space="preserve"> GRDF </w:t>
      </w:r>
      <w:r w:rsidR="008E30FA">
        <w:t xml:space="preserve">prend l’une des </w:t>
      </w:r>
      <w:r w:rsidR="007A0502">
        <w:t xml:space="preserve">trois décisions suivantes </w:t>
      </w:r>
      <w:r w:rsidR="003A7486">
        <w:t>:</w:t>
      </w:r>
    </w:p>
    <w:p w14:paraId="163466D9" w14:textId="750BAEA6" w:rsidR="00A67C91" w:rsidRDefault="00787958" w:rsidP="009B3692">
      <w:pPr>
        <w:pStyle w:val="Paragraphedeliste"/>
        <w:numPr>
          <w:ilvl w:val="0"/>
          <w:numId w:val="32"/>
        </w:numPr>
        <w:autoSpaceDE w:val="0"/>
        <w:autoSpaceDN w:val="0"/>
        <w:adjustRightInd w:val="0"/>
        <w:spacing w:after="120"/>
      </w:pPr>
      <w:r>
        <w:t>Réceptionner</w:t>
      </w:r>
      <w:r w:rsidR="00A67C91">
        <w:t xml:space="preserve"> sans réserve : aucune inconformité n’a été </w:t>
      </w:r>
      <w:r w:rsidR="00875395">
        <w:t>détectée</w:t>
      </w:r>
      <w:r w:rsidR="0045525E">
        <w:t xml:space="preserve">. GRDF ne notifie pas </w:t>
      </w:r>
      <w:r w:rsidR="00713658">
        <w:t xml:space="preserve">de réserve au Titulaire. Le Matériel est réputée conforme et </w:t>
      </w:r>
      <w:r w:rsidR="00A917DB">
        <w:t>accepté par GRDF</w:t>
      </w:r>
      <w:r w:rsidR="00875395">
        <w:t xml:space="preserve"> ; </w:t>
      </w:r>
    </w:p>
    <w:p w14:paraId="5884403A" w14:textId="31EC62C0" w:rsidR="00787958" w:rsidRPr="003A7486" w:rsidRDefault="00787958" w:rsidP="009B3692">
      <w:pPr>
        <w:pStyle w:val="Paragraphedeliste"/>
        <w:numPr>
          <w:ilvl w:val="0"/>
          <w:numId w:val="32"/>
        </w:numPr>
        <w:autoSpaceDE w:val="0"/>
        <w:autoSpaceDN w:val="0"/>
        <w:adjustRightInd w:val="0"/>
        <w:spacing w:after="120"/>
      </w:pPr>
      <w:r>
        <w:t>Réceptionner</w:t>
      </w:r>
      <w:r w:rsidR="00A67C91">
        <w:t xml:space="preserve"> avec réserve : </w:t>
      </w:r>
      <w:r w:rsidR="00CA5B61">
        <w:t xml:space="preserve">des inconformités </w:t>
      </w:r>
      <w:r w:rsidR="005B0A81">
        <w:t>ont été</w:t>
      </w:r>
      <w:r w:rsidR="00CA5B61">
        <w:t xml:space="preserve"> détectées. Dans ce cas, GRDF</w:t>
      </w:r>
      <w:r w:rsidR="00875395">
        <w:t xml:space="preserve"> ouvre un litige et déclare</w:t>
      </w:r>
      <w:r w:rsidR="0002283C">
        <w:t xml:space="preserve"> les réserves au Titulaire. Ce dernier est </w:t>
      </w:r>
      <w:r w:rsidR="00CA5B61">
        <w:t>tenu de le</w:t>
      </w:r>
      <w:r w:rsidR="0002283C">
        <w:t>s</w:t>
      </w:r>
      <w:r w:rsidR="00CA5B61">
        <w:t xml:space="preserve"> traiter dans les délais fixés par GRDF lors de la déclaration.</w:t>
      </w:r>
      <w:r w:rsidR="003A7486">
        <w:t xml:space="preserve"> </w:t>
      </w:r>
      <w:r w:rsidR="00CA5B61">
        <w:t xml:space="preserve">En plus, GRDF se réserve la </w:t>
      </w:r>
      <w:r>
        <w:t>possibilité</w:t>
      </w:r>
      <w:r w:rsidR="00CA5B61">
        <w:t xml:space="preserve"> d’appliquer </w:t>
      </w:r>
      <w:r w:rsidRPr="0002283C">
        <w:t>la Pénalité prévue à l’Annexe « Niveaux de services et pénalités en cas de non atteinte » ;</w:t>
      </w:r>
    </w:p>
    <w:p w14:paraId="0EA37B07" w14:textId="1B6994E4" w:rsidR="007B4D81" w:rsidRDefault="00787958" w:rsidP="009B3692">
      <w:pPr>
        <w:pStyle w:val="Paragraphedeliste"/>
        <w:numPr>
          <w:ilvl w:val="0"/>
          <w:numId w:val="32"/>
        </w:numPr>
        <w:autoSpaceDE w:val="0"/>
        <w:autoSpaceDN w:val="0"/>
        <w:adjustRightInd w:val="0"/>
        <w:spacing w:after="120"/>
      </w:pPr>
      <w:r>
        <w:t>Rejeter</w:t>
      </w:r>
      <w:r w:rsidRPr="000A61C8">
        <w:t xml:space="preserve"> tout ou partie des Matériels livrés</w:t>
      </w:r>
      <w:r w:rsidR="0002283C">
        <w:t xml:space="preserve"> : </w:t>
      </w:r>
      <w:r w:rsidRPr="000A61C8">
        <w:t>appliquer la Pénalité prévue à l’Annexe « Niveaux de services et pénalités en cas de non atteinte » et demander au Titulaire de refaire une nouvelle Livraison : cette possibilité est ouverte lorsque les réserves sont telles qu’il apparait impossible d’utiliser le Matériel</w:t>
      </w:r>
      <w:r w:rsidR="002F4A56">
        <w:t>.</w:t>
      </w:r>
    </w:p>
    <w:p w14:paraId="4252B6C3" w14:textId="6FA9B266" w:rsidR="007B4D81" w:rsidRPr="000A57A5" w:rsidRDefault="007B4D81" w:rsidP="007B4D81">
      <w:pPr>
        <w:autoSpaceDE w:val="0"/>
        <w:autoSpaceDN w:val="0"/>
        <w:adjustRightInd w:val="0"/>
        <w:spacing w:after="120"/>
      </w:pPr>
      <w:r>
        <w:t xml:space="preserve">Dans </w:t>
      </w:r>
      <w:r w:rsidR="00787958">
        <w:t>tous les cas</w:t>
      </w:r>
      <w:r>
        <w:t xml:space="preserve">, le Bon </w:t>
      </w:r>
      <w:r w:rsidRPr="000A57A5">
        <w:t xml:space="preserve">de livraison </w:t>
      </w:r>
      <w:r>
        <w:t>est</w:t>
      </w:r>
      <w:r w:rsidRPr="000A57A5">
        <w:t xml:space="preserve"> </w:t>
      </w:r>
      <w:r w:rsidR="006E25A3" w:rsidRPr="000A57A5">
        <w:t>complété</w:t>
      </w:r>
      <w:r w:rsidRPr="000A57A5">
        <w:t xml:space="preserve"> des informations suivantes </w:t>
      </w:r>
      <w:r>
        <w:t xml:space="preserve">par le </w:t>
      </w:r>
      <w:r w:rsidR="00F73856">
        <w:t>Réceptionnaire</w:t>
      </w:r>
      <w:r w:rsidR="00F73856" w:rsidRPr="000A57A5">
        <w:t xml:space="preserve"> :</w:t>
      </w:r>
    </w:p>
    <w:p w14:paraId="7A3A1D92" w14:textId="13CC3D58" w:rsidR="007B4D81" w:rsidRPr="000A57A5" w:rsidRDefault="007B4D81" w:rsidP="009B3692">
      <w:pPr>
        <w:numPr>
          <w:ilvl w:val="0"/>
          <w:numId w:val="25"/>
        </w:numPr>
        <w:autoSpaceDE w:val="0"/>
        <w:autoSpaceDN w:val="0"/>
        <w:adjustRightInd w:val="0"/>
        <w:spacing w:after="120"/>
      </w:pPr>
      <w:r w:rsidRPr="000A57A5">
        <w:t>Date de livraison effective</w:t>
      </w:r>
      <w:r w:rsidR="002F4A56">
        <w:t> ;</w:t>
      </w:r>
    </w:p>
    <w:p w14:paraId="228D55DD" w14:textId="77777777" w:rsidR="007B4D81" w:rsidRDefault="007B4D81" w:rsidP="009B3692">
      <w:pPr>
        <w:numPr>
          <w:ilvl w:val="0"/>
          <w:numId w:val="25"/>
        </w:numPr>
        <w:autoSpaceDE w:val="0"/>
        <w:autoSpaceDN w:val="0"/>
        <w:adjustRightInd w:val="0"/>
        <w:spacing w:after="120"/>
      </w:pPr>
      <w:r w:rsidRPr="000A57A5">
        <w:t>Nom du Réceptionnaire ;</w:t>
      </w:r>
    </w:p>
    <w:p w14:paraId="48B6988C" w14:textId="32655CFF" w:rsidR="007B4D81" w:rsidRDefault="007B4D81" w:rsidP="009B3692">
      <w:pPr>
        <w:numPr>
          <w:ilvl w:val="0"/>
          <w:numId w:val="25"/>
        </w:numPr>
        <w:autoSpaceDE w:val="0"/>
        <w:autoSpaceDN w:val="0"/>
        <w:adjustRightInd w:val="0"/>
        <w:spacing w:after="120"/>
      </w:pPr>
      <w:r>
        <w:t>Réserves éventuelles (si Réception avec réserves</w:t>
      </w:r>
      <w:r w:rsidR="00787958">
        <w:t xml:space="preserve"> ou rejet du Matériel</w:t>
      </w:r>
      <w:r>
        <w:t>)</w:t>
      </w:r>
      <w:r w:rsidR="002F4A56">
        <w:t> ;</w:t>
      </w:r>
    </w:p>
    <w:p w14:paraId="3EEEF2DB" w14:textId="0A98E44C" w:rsidR="00787958" w:rsidRPr="000A57A5" w:rsidRDefault="00787958" w:rsidP="009B3692">
      <w:pPr>
        <w:numPr>
          <w:ilvl w:val="0"/>
          <w:numId w:val="25"/>
        </w:numPr>
        <w:autoSpaceDE w:val="0"/>
        <w:autoSpaceDN w:val="0"/>
        <w:adjustRightInd w:val="0"/>
        <w:spacing w:after="120"/>
      </w:pPr>
      <w:r>
        <w:t>Litiges éventuels</w:t>
      </w:r>
      <w:r w:rsidR="002F4A56">
        <w:t xml:space="preserve"> ; </w:t>
      </w:r>
    </w:p>
    <w:p w14:paraId="2323C173" w14:textId="77777777" w:rsidR="007B4D81" w:rsidRPr="000A57A5" w:rsidRDefault="007B4D81" w:rsidP="009B3692">
      <w:pPr>
        <w:numPr>
          <w:ilvl w:val="0"/>
          <w:numId w:val="25"/>
        </w:numPr>
        <w:autoSpaceDE w:val="0"/>
        <w:autoSpaceDN w:val="0"/>
        <w:adjustRightInd w:val="0"/>
        <w:spacing w:after="120"/>
      </w:pPr>
      <w:r w:rsidRPr="000A57A5">
        <w:t>Tampon et signature du Réceptionnaire ;</w:t>
      </w:r>
    </w:p>
    <w:p w14:paraId="6E1A149A" w14:textId="775FC1B7" w:rsidR="007B4D81" w:rsidRDefault="006E25A3" w:rsidP="003E4A22">
      <w:pPr>
        <w:autoSpaceDE w:val="0"/>
        <w:autoSpaceDN w:val="0"/>
        <w:adjustRightInd w:val="0"/>
        <w:spacing w:after="120"/>
      </w:pPr>
      <w:r>
        <w:t xml:space="preserve">Le Bon de Livraison est </w:t>
      </w:r>
      <w:r w:rsidR="0074515A">
        <w:t>conservé</w:t>
      </w:r>
      <w:r>
        <w:t xml:space="preserve"> par GRDF. </w:t>
      </w:r>
    </w:p>
    <w:p w14:paraId="053E34CB" w14:textId="49AD61CE" w:rsidR="00C77C7D" w:rsidRPr="000A61C8" w:rsidRDefault="007B4D81" w:rsidP="003E4A22">
      <w:pPr>
        <w:autoSpaceDE w:val="0"/>
        <w:autoSpaceDN w:val="0"/>
        <w:adjustRightInd w:val="0"/>
        <w:spacing w:after="120"/>
      </w:pPr>
      <w:r>
        <w:t>La décision</w:t>
      </w:r>
      <w:r w:rsidR="001B49EC">
        <w:t xml:space="preserve"> de Réception sans réserve de GRDF vaut déclenchement d</w:t>
      </w:r>
      <w:r w:rsidR="00427BEE">
        <w:t xml:space="preserve">e la facturation </w:t>
      </w:r>
      <w:r w:rsidR="001B49EC">
        <w:t>de la Prestation</w:t>
      </w:r>
      <w:r w:rsidR="00462278">
        <w:t>, selon les modalités prévues à l’article</w:t>
      </w:r>
      <w:r w:rsidR="00427BEE">
        <w:t xml:space="preserve"> « Paiement »</w:t>
      </w:r>
      <w:r w:rsidR="00462278">
        <w:t xml:space="preserve"> </w:t>
      </w:r>
      <w:r w:rsidR="005C6697">
        <w:t>et des délais de garantie, au sens de l’article « Garantie »</w:t>
      </w:r>
      <w:r w:rsidR="001B49EC">
        <w:t>.</w:t>
      </w:r>
    </w:p>
    <w:p w14:paraId="5E63CE65" w14:textId="6DB291E0" w:rsidR="34178471" w:rsidRDefault="34178471" w:rsidP="34178471">
      <w:pPr>
        <w:spacing w:after="120"/>
      </w:pPr>
    </w:p>
    <w:p w14:paraId="2D2308EF" w14:textId="346695AA" w:rsidR="00B92869" w:rsidRDefault="00B92869" w:rsidP="00FB56F7">
      <w:pPr>
        <w:pStyle w:val="Titre2"/>
      </w:pPr>
      <w:r>
        <w:lastRenderedPageBreak/>
        <w:t>Modalité de Réception des Livrables et Services associées</w:t>
      </w:r>
    </w:p>
    <w:p w14:paraId="2127D5EC" w14:textId="5D9BC8A3" w:rsidR="00B92869" w:rsidRPr="00B92869" w:rsidRDefault="00B92869" w:rsidP="00B92869">
      <w:pPr>
        <w:spacing w:after="120"/>
      </w:pPr>
      <w:r w:rsidRPr="00B92869">
        <w:t> GRDF dispose d’un Délai de deux (2) semaines calendaires à compter de la transmission du Livrable par le Titulaire pour prononcer la Réception sans réserve, avec réserves, avec réfactions ou refuser de réceptionner le Livrable.  </w:t>
      </w:r>
    </w:p>
    <w:p w14:paraId="10467F1A" w14:textId="77777777" w:rsidR="00B92869" w:rsidRPr="00B92869" w:rsidRDefault="00B92869" w:rsidP="00B92869">
      <w:pPr>
        <w:spacing w:after="120"/>
      </w:pPr>
      <w:r w:rsidRPr="00B92869">
        <w:t>Un procès-verbal de réception sera signé contradictoirement par les Parties à l’issue de chaque phase de réception. </w:t>
      </w:r>
    </w:p>
    <w:p w14:paraId="7B86BD0B" w14:textId="77777777" w:rsidR="00B92869" w:rsidRPr="00B92869" w:rsidRDefault="00B92869" w:rsidP="00B92869">
      <w:pPr>
        <w:spacing w:after="120"/>
      </w:pPr>
      <w:r w:rsidRPr="00B92869">
        <w:t>Les Livrables pourront être réceptionnés partiellement ou en totalité selon les modalités définies dans les Annexes de l’Accord-Cadre. </w:t>
      </w:r>
    </w:p>
    <w:p w14:paraId="7B0F3C77" w14:textId="77777777" w:rsidR="00B92869" w:rsidRPr="00B92869" w:rsidRDefault="00B92869" w:rsidP="00B92869">
      <w:pPr>
        <w:spacing w:after="120"/>
      </w:pPr>
      <w:r w:rsidRPr="00B92869">
        <w:t> </w:t>
      </w:r>
    </w:p>
    <w:p w14:paraId="128F899C" w14:textId="79AA7069" w:rsidR="00B92869" w:rsidRPr="00B92869" w:rsidRDefault="00B92869" w:rsidP="00FB3597">
      <w:pPr>
        <w:pStyle w:val="Titre3"/>
      </w:pPr>
      <w:r w:rsidRPr="00B92869">
        <w:t>Réception sans réserve </w:t>
      </w:r>
    </w:p>
    <w:p w14:paraId="279EDA33" w14:textId="77777777" w:rsidR="00B92869" w:rsidRPr="00B92869" w:rsidRDefault="00B92869" w:rsidP="00B92869">
      <w:pPr>
        <w:spacing w:after="120"/>
      </w:pPr>
      <w:r w:rsidRPr="00B92869">
        <w:t>Le Livrable est réceptionné si, dans un Délai maximum de deux (2) semaines calendaires à compter de la date de transmission par le Titulaire à GRDF, GRDF a expressément notifié par tout moyen écrit au Titulaire que le Livrable est conforme aux Spécifications. </w:t>
      </w:r>
    </w:p>
    <w:p w14:paraId="142596AB" w14:textId="77777777" w:rsidR="00B92869" w:rsidRPr="00B92869" w:rsidRDefault="00B92869" w:rsidP="00B92869">
      <w:pPr>
        <w:spacing w:after="120"/>
      </w:pPr>
      <w:r w:rsidRPr="00B92869">
        <w:t>La réception du Livrable entraine la mise en application de la période de garantie contractuelle à compter de la signature du procès-verbal de réception. </w:t>
      </w:r>
    </w:p>
    <w:p w14:paraId="0111E42F" w14:textId="77777777" w:rsidR="00B92869" w:rsidRPr="00B92869" w:rsidRDefault="00B92869" w:rsidP="00B92869">
      <w:pPr>
        <w:spacing w:after="120"/>
      </w:pPr>
      <w:r w:rsidRPr="00B92869">
        <w:t> </w:t>
      </w:r>
    </w:p>
    <w:p w14:paraId="266B8C2F" w14:textId="77777777" w:rsidR="00B92869" w:rsidRPr="00B92869" w:rsidRDefault="00B92869" w:rsidP="00FB3597">
      <w:pPr>
        <w:pStyle w:val="Titre3"/>
      </w:pPr>
      <w:r w:rsidRPr="00B92869">
        <w:t>Réception avec réserves </w:t>
      </w:r>
    </w:p>
    <w:p w14:paraId="06EDA7E4" w14:textId="77777777" w:rsidR="00B92869" w:rsidRPr="00B92869" w:rsidRDefault="00B92869" w:rsidP="00B92869">
      <w:pPr>
        <w:spacing w:after="120"/>
      </w:pPr>
      <w:r w:rsidRPr="00B92869">
        <w:t>Si le procès-verbal de réception indique que le Livrable présente des réserves, le Titulaire devra corriger les réserves mentionnées dans le procès-verbal de réception, dans un Délai de cinq (5) jours calendaires maximum (sauf accord des Parties pour un Délai différent), à compter de la date de signature par GRDF du procès-verbal de réception, pour corriger à ses frais l’ensemble des réserves. </w:t>
      </w:r>
    </w:p>
    <w:p w14:paraId="664E9960" w14:textId="77777777" w:rsidR="00B92869" w:rsidRPr="00B92869" w:rsidRDefault="00B92869" w:rsidP="00B92869">
      <w:pPr>
        <w:spacing w:after="120"/>
      </w:pPr>
      <w:r w:rsidRPr="00B92869">
        <w:t>A l’issue de ce Délai, une nouvelle réception aura lieu. Si des réserves subsistent, GRDF peut, à son choix : </w:t>
      </w:r>
    </w:p>
    <w:p w14:paraId="705EDB44" w14:textId="77777777" w:rsidR="00B92869" w:rsidRPr="00B92869" w:rsidRDefault="00B92869" w:rsidP="00B92869">
      <w:pPr>
        <w:spacing w:after="120"/>
      </w:pPr>
      <w:r w:rsidRPr="00B92869">
        <w:t>-</w:t>
      </w:r>
      <w:r w:rsidRPr="00B92869">
        <w:tab/>
        <w:t>réceptionner le Livrable avec une réfaction du prix dans les conditions définies à l’article 1223 du Code Civil ; </w:t>
      </w:r>
    </w:p>
    <w:p w14:paraId="020EAAB4" w14:textId="77777777" w:rsidR="00B92869" w:rsidRPr="00B92869" w:rsidRDefault="00B92869" w:rsidP="00B92869">
      <w:pPr>
        <w:spacing w:after="120"/>
      </w:pPr>
      <w:r w:rsidRPr="00B92869">
        <w:t>-</w:t>
      </w:r>
      <w:r w:rsidRPr="00B92869">
        <w:tab/>
        <w:t>rejeter le Livrable dans les conditions de l’article « Rejet du Livrable ; </w:t>
      </w:r>
    </w:p>
    <w:p w14:paraId="07B77D8E" w14:textId="77777777" w:rsidR="00B92869" w:rsidRPr="00B92869" w:rsidRDefault="00B92869" w:rsidP="00B92869">
      <w:pPr>
        <w:spacing w:after="120"/>
      </w:pPr>
      <w:r w:rsidRPr="00B92869">
        <w:t>-</w:t>
      </w:r>
      <w:r w:rsidRPr="00B92869">
        <w:tab/>
        <w:t>demander au Titulaire de procéder à la correction des réserves suivant le Délai mentionné par GRDF dans la notification et refaire une nouvelle réception du Livrable.     </w:t>
      </w:r>
    </w:p>
    <w:p w14:paraId="255872FA" w14:textId="77777777" w:rsidR="00B92869" w:rsidRPr="00B92869" w:rsidRDefault="00B92869" w:rsidP="00B92869">
      <w:pPr>
        <w:spacing w:after="120"/>
      </w:pPr>
      <w:r w:rsidRPr="00B92869">
        <w:t>Le silence du Titulaire à la notification de GRDF et le non-respect des Délais de présentation des Livrables pour réception entrainera au choix l’application de pénalités et/ou le rejet du Livrable. </w:t>
      </w:r>
    </w:p>
    <w:p w14:paraId="4D3FA8BE" w14:textId="77777777" w:rsidR="00B92869" w:rsidRPr="00B92869" w:rsidRDefault="00B92869" w:rsidP="00B92869">
      <w:pPr>
        <w:spacing w:after="120"/>
      </w:pPr>
      <w:r w:rsidRPr="00B92869">
        <w:t> </w:t>
      </w:r>
    </w:p>
    <w:p w14:paraId="1E395A01" w14:textId="77777777" w:rsidR="00B92869" w:rsidRPr="00B92869" w:rsidRDefault="00B92869" w:rsidP="00FB3597">
      <w:pPr>
        <w:pStyle w:val="Titre3"/>
      </w:pPr>
      <w:r w:rsidRPr="00B92869">
        <w:t>Rejet </w:t>
      </w:r>
    </w:p>
    <w:p w14:paraId="193E9369" w14:textId="77777777" w:rsidR="00B92869" w:rsidRPr="00B92869" w:rsidRDefault="00B92869" w:rsidP="00B92869">
      <w:pPr>
        <w:spacing w:after="120"/>
      </w:pPr>
      <w:r w:rsidRPr="00B92869">
        <w:t>Lorsque GRDF : </w:t>
      </w:r>
    </w:p>
    <w:p w14:paraId="10A9DBB8" w14:textId="77777777" w:rsidR="00B92869" w:rsidRPr="00B92869" w:rsidRDefault="00B92869" w:rsidP="00B92869">
      <w:pPr>
        <w:spacing w:after="120"/>
      </w:pPr>
      <w:r w:rsidRPr="00B92869">
        <w:t>-</w:t>
      </w:r>
      <w:r w:rsidRPr="00B92869">
        <w:tab/>
        <w:t>émet des réserves telles qu’il apparaît impossible de corriger le Livrable ; </w:t>
      </w:r>
    </w:p>
    <w:p w14:paraId="5F5EDAA3" w14:textId="77777777" w:rsidR="00B92869" w:rsidRPr="00B92869" w:rsidRDefault="00B92869" w:rsidP="00B92869">
      <w:pPr>
        <w:spacing w:after="120"/>
      </w:pPr>
      <w:r w:rsidRPr="00B92869">
        <w:t>-</w:t>
      </w:r>
      <w:r w:rsidRPr="00B92869">
        <w:tab/>
        <w:t>en cas de non-respect par le Titulaire des Délais pour présenter le Livrable ; </w:t>
      </w:r>
    </w:p>
    <w:p w14:paraId="54F69347" w14:textId="77777777" w:rsidR="00B92869" w:rsidRPr="00B92869" w:rsidRDefault="00B92869" w:rsidP="00B92869">
      <w:pPr>
        <w:spacing w:after="120"/>
      </w:pPr>
      <w:r w:rsidRPr="00B92869">
        <w:t>-</w:t>
      </w:r>
      <w:r w:rsidRPr="00B92869">
        <w:tab/>
        <w:t>a notifié 2 (deux) décisions de réceptions avec réserve impliquant une ou plusieurs réserves ayant un caractère bloquant ou majeur empêchant l’utilisation du Livrable même en mode dégradé.  </w:t>
      </w:r>
    </w:p>
    <w:p w14:paraId="127CF27F" w14:textId="77777777" w:rsidR="00B92869" w:rsidRPr="00B92869" w:rsidRDefault="00B92869" w:rsidP="00B92869">
      <w:pPr>
        <w:spacing w:after="120"/>
      </w:pPr>
      <w:r w:rsidRPr="00B92869">
        <w:t>GRDF notifie dans ce cas le rejet du ou des Livrables concernés auprès du Titulaire et pourra à son choix : </w:t>
      </w:r>
    </w:p>
    <w:p w14:paraId="5E6FB499" w14:textId="77777777" w:rsidR="00B92869" w:rsidRPr="00B92869" w:rsidRDefault="00B92869" w:rsidP="00B92869">
      <w:pPr>
        <w:spacing w:after="120"/>
      </w:pPr>
      <w:r w:rsidRPr="00B92869">
        <w:t>-</w:t>
      </w:r>
      <w:r w:rsidRPr="00B92869">
        <w:tab/>
        <w:t>faire application de l’article « Pénalités » ; </w:t>
      </w:r>
    </w:p>
    <w:p w14:paraId="7E702FD7" w14:textId="77777777" w:rsidR="00B92869" w:rsidRPr="00B92869" w:rsidRDefault="00B92869" w:rsidP="00B92869">
      <w:pPr>
        <w:spacing w:after="120"/>
      </w:pPr>
      <w:r w:rsidRPr="00B92869">
        <w:t>-</w:t>
      </w:r>
      <w:r w:rsidRPr="00B92869">
        <w:tab/>
        <w:t>faire intervenir un Tiers pour traiter la non-conformité, aux frais du Titulaire. </w:t>
      </w:r>
    </w:p>
    <w:p w14:paraId="16B3DDAD" w14:textId="4DF11125" w:rsidR="00CC2DEE" w:rsidRDefault="00B92869" w:rsidP="00845186">
      <w:pPr>
        <w:spacing w:after="120"/>
      </w:pPr>
      <w:r w:rsidRPr="00B92869">
        <w:lastRenderedPageBreak/>
        <w:t>En outre, la non-conformité récurrente constitue un manquement grave susceptible d’entrainer la résiliation de l’Accord-Cadre conformément à l’article « Résiliation ». </w:t>
      </w:r>
    </w:p>
    <w:p w14:paraId="07BFB883" w14:textId="77777777" w:rsidR="00845186" w:rsidRPr="00845186" w:rsidRDefault="00845186" w:rsidP="00845186">
      <w:pPr>
        <w:spacing w:after="120"/>
      </w:pPr>
    </w:p>
    <w:p w14:paraId="5ACA41D6" w14:textId="2F5CF670" w:rsidR="000F202D" w:rsidRPr="00C764D5" w:rsidRDefault="000F202D" w:rsidP="00FB3597">
      <w:pPr>
        <w:pStyle w:val="Titre1"/>
        <w:rPr>
          <w:noProof/>
        </w:rPr>
      </w:pPr>
      <w:bookmarkStart w:id="35" w:name="_Toc347909446"/>
      <w:bookmarkStart w:id="36" w:name="_Toc347914229"/>
      <w:bookmarkStart w:id="37" w:name="_Toc380407662"/>
      <w:bookmarkStart w:id="38" w:name="_Toc167392977"/>
      <w:bookmarkStart w:id="39" w:name="_Toc171247528"/>
      <w:bookmarkStart w:id="40" w:name="_Toc207988772"/>
      <w:r w:rsidRPr="00FB3597">
        <w:t>Transfert</w:t>
      </w:r>
      <w:r w:rsidRPr="00C764D5">
        <w:rPr>
          <w:noProof/>
        </w:rPr>
        <w:t xml:space="preserve"> de propriété – Transfert des risques</w:t>
      </w:r>
      <w:bookmarkEnd w:id="35"/>
      <w:bookmarkEnd w:id="36"/>
      <w:bookmarkEnd w:id="37"/>
      <w:bookmarkEnd w:id="38"/>
      <w:bookmarkEnd w:id="39"/>
      <w:bookmarkEnd w:id="40"/>
      <w:r w:rsidRPr="00C764D5">
        <w:rPr>
          <w:noProof/>
        </w:rPr>
        <w:t xml:space="preserve"> </w:t>
      </w:r>
    </w:p>
    <w:p w14:paraId="1C4CA7AE" w14:textId="7FEFBC54" w:rsidR="000F202D" w:rsidRDefault="000F202D" w:rsidP="00FB3597">
      <w:pPr>
        <w:pStyle w:val="Titre2"/>
      </w:pPr>
      <w:bookmarkStart w:id="41" w:name="_Toc380407663"/>
      <w:r w:rsidRPr="00FB3597">
        <w:t>Transfert</w:t>
      </w:r>
      <w:r>
        <w:t xml:space="preserve"> de propriété</w:t>
      </w:r>
      <w:bookmarkEnd w:id="41"/>
    </w:p>
    <w:p w14:paraId="2312737D" w14:textId="1DE7930B" w:rsidR="000F202D" w:rsidRPr="00D40756" w:rsidRDefault="000F202D" w:rsidP="000F202D">
      <w:pPr>
        <w:rPr>
          <w:rFonts w:ascii="Avenir LT Std 55 Roman" w:hAnsi="Avenir LT Std 55 Roman"/>
        </w:rPr>
      </w:pPr>
      <w:r w:rsidRPr="00D40756">
        <w:rPr>
          <w:rFonts w:ascii="Avenir LT Std 55 Roman" w:hAnsi="Avenir LT Std 55 Roman"/>
        </w:rPr>
        <w:t xml:space="preserve">Le transfert de propriété s'effectue à la </w:t>
      </w:r>
      <w:r>
        <w:rPr>
          <w:rFonts w:ascii="Avenir LT Std 55 Roman" w:hAnsi="Avenir LT Std 55 Roman"/>
        </w:rPr>
        <w:t>Réception sans réserve</w:t>
      </w:r>
      <w:r w:rsidRPr="00D40756">
        <w:rPr>
          <w:rFonts w:ascii="Avenir LT Std 55 Roman" w:hAnsi="Avenir LT Std 55 Roman"/>
        </w:rPr>
        <w:t xml:space="preserve"> des </w:t>
      </w:r>
      <w:r>
        <w:rPr>
          <w:rFonts w:ascii="Avenir LT Std 55 Roman" w:hAnsi="Avenir LT Std 55 Roman"/>
        </w:rPr>
        <w:t>Matériels</w:t>
      </w:r>
      <w:r w:rsidRPr="00D40756">
        <w:rPr>
          <w:rFonts w:ascii="Avenir LT Std 55 Roman" w:hAnsi="Avenir LT Std 55 Roman"/>
        </w:rPr>
        <w:t xml:space="preserve">. </w:t>
      </w:r>
    </w:p>
    <w:p w14:paraId="19A0E57A" w14:textId="6B1FB99D" w:rsidR="000F202D" w:rsidRDefault="000F202D" w:rsidP="00262A96">
      <w:pPr>
        <w:rPr>
          <w:rFonts w:ascii="Avenir LT Std 55 Roman" w:hAnsi="Avenir LT Std 55 Roman"/>
        </w:rPr>
      </w:pPr>
      <w:r w:rsidRPr="00D40756">
        <w:rPr>
          <w:rFonts w:ascii="Avenir LT Std 55 Roman" w:hAnsi="Avenir LT Std 55 Roman"/>
        </w:rPr>
        <w:t xml:space="preserve">Le </w:t>
      </w:r>
      <w:r>
        <w:rPr>
          <w:rFonts w:ascii="Avenir LT Std 55 Roman" w:hAnsi="Avenir LT Std 55 Roman"/>
        </w:rPr>
        <w:t>Prestataire</w:t>
      </w:r>
      <w:r w:rsidRPr="00D40756">
        <w:rPr>
          <w:rFonts w:ascii="Avenir LT Std 55 Roman" w:hAnsi="Avenir LT Std 55 Roman"/>
        </w:rPr>
        <w:t xml:space="preserve"> renonce à se prévaloir d'une quelconque clause de réserve de propriété et garantit que les </w:t>
      </w:r>
      <w:r>
        <w:rPr>
          <w:rFonts w:ascii="Avenir LT Std 55 Roman" w:hAnsi="Avenir LT Std 55 Roman"/>
        </w:rPr>
        <w:t>Matériels</w:t>
      </w:r>
      <w:r w:rsidRPr="00D40756">
        <w:rPr>
          <w:rFonts w:ascii="Avenir LT Std 55 Roman" w:hAnsi="Avenir LT Std 55 Roman"/>
        </w:rPr>
        <w:t xml:space="preserve"> livrés sont libres de tous droits de </w:t>
      </w:r>
      <w:r>
        <w:rPr>
          <w:rFonts w:ascii="Avenir LT Std 55 Roman" w:hAnsi="Avenir LT Std 55 Roman"/>
        </w:rPr>
        <w:t>t</w:t>
      </w:r>
      <w:r w:rsidRPr="00D40756">
        <w:rPr>
          <w:rFonts w:ascii="Avenir LT Std 55 Roman" w:hAnsi="Avenir LT Std 55 Roman"/>
        </w:rPr>
        <w:t>iers qui pourraient constituer un obstacle à la libre disposition</w:t>
      </w:r>
      <w:r>
        <w:rPr>
          <w:rFonts w:ascii="Avenir LT Std 55 Roman" w:hAnsi="Avenir LT Std 55 Roman"/>
        </w:rPr>
        <w:t xml:space="preserve"> par</w:t>
      </w:r>
      <w:r w:rsidRPr="00D40756">
        <w:rPr>
          <w:rFonts w:ascii="Avenir LT Std 55 Roman" w:hAnsi="Avenir LT Std 55 Roman"/>
        </w:rPr>
        <w:t xml:space="preserve"> </w:t>
      </w:r>
      <w:r>
        <w:rPr>
          <w:rFonts w:ascii="Avenir LT Std 55 Roman" w:hAnsi="Avenir LT Std 55 Roman"/>
        </w:rPr>
        <w:t>le Client</w:t>
      </w:r>
      <w:r w:rsidRPr="00C44D8F">
        <w:rPr>
          <w:rFonts w:ascii="Avenir LT Std 55 Roman" w:hAnsi="Avenir LT Std 55 Roman"/>
        </w:rPr>
        <w:t xml:space="preserve">, des </w:t>
      </w:r>
      <w:r>
        <w:rPr>
          <w:rFonts w:ascii="Avenir LT Std 55 Roman" w:hAnsi="Avenir LT Std 55 Roman"/>
        </w:rPr>
        <w:t>Matériels</w:t>
      </w:r>
      <w:r w:rsidRPr="00C44D8F">
        <w:rPr>
          <w:rFonts w:ascii="Avenir LT Std 55 Roman" w:hAnsi="Avenir LT Std 55 Roman"/>
        </w:rPr>
        <w:t xml:space="preserve"> livrés.</w:t>
      </w:r>
    </w:p>
    <w:p w14:paraId="3961CE89" w14:textId="77777777" w:rsidR="00262A96" w:rsidRPr="00262A96" w:rsidRDefault="00262A96" w:rsidP="000A61C8">
      <w:pPr>
        <w:rPr>
          <w:rFonts w:ascii="Avenir LT Std 55 Roman" w:hAnsi="Avenir LT Std 55 Roman"/>
        </w:rPr>
      </w:pPr>
    </w:p>
    <w:p w14:paraId="4C90491E" w14:textId="77777777" w:rsidR="000F202D" w:rsidRDefault="000F202D" w:rsidP="00FB3597">
      <w:pPr>
        <w:pStyle w:val="Titre2"/>
      </w:pPr>
      <w:bookmarkStart w:id="42" w:name="_Toc380407664"/>
      <w:r w:rsidRPr="00FB3597">
        <w:t>Transfert</w:t>
      </w:r>
      <w:r>
        <w:t xml:space="preserve"> des risques</w:t>
      </w:r>
      <w:bookmarkEnd w:id="42"/>
    </w:p>
    <w:p w14:paraId="5651EEE5" w14:textId="77777777" w:rsidR="000F202D" w:rsidRDefault="000F202D" w:rsidP="000F202D">
      <w:pPr>
        <w:rPr>
          <w:rFonts w:ascii="Avenir LT Std 55 Roman" w:hAnsi="Avenir LT Std 55 Roman"/>
        </w:rPr>
      </w:pPr>
      <w:r w:rsidRPr="001725F9">
        <w:rPr>
          <w:rFonts w:ascii="Avenir LT Std 55 Roman" w:hAnsi="Avenir LT Std 55 Roman"/>
        </w:rPr>
        <w:t xml:space="preserve">Le transfert des risques intervient à la livraison des </w:t>
      </w:r>
      <w:r>
        <w:rPr>
          <w:rFonts w:ascii="Avenir LT Std 55 Roman" w:hAnsi="Avenir LT Std 55 Roman"/>
        </w:rPr>
        <w:t>Matériels</w:t>
      </w:r>
      <w:r w:rsidRPr="001725F9">
        <w:rPr>
          <w:rFonts w:ascii="Avenir LT Std 55 Roman" w:hAnsi="Avenir LT Std 55 Roman"/>
        </w:rPr>
        <w:t xml:space="preserve"> au lieu mentionné sur le </w:t>
      </w:r>
      <w:r>
        <w:rPr>
          <w:rFonts w:ascii="Avenir LT Std 55 Roman" w:hAnsi="Avenir LT Std 55 Roman"/>
        </w:rPr>
        <w:t>B</w:t>
      </w:r>
      <w:r w:rsidRPr="001725F9">
        <w:rPr>
          <w:rFonts w:ascii="Avenir LT Std 55 Roman" w:hAnsi="Avenir LT Std 55 Roman"/>
        </w:rPr>
        <w:t>on de commande.</w:t>
      </w:r>
    </w:p>
    <w:p w14:paraId="4046616B" w14:textId="77777777" w:rsidR="00F12840" w:rsidRDefault="00F12840" w:rsidP="00932BE7">
      <w:pPr>
        <w:rPr>
          <w:rFonts w:cs="Arial"/>
        </w:rPr>
      </w:pPr>
    </w:p>
    <w:p w14:paraId="2C369214" w14:textId="3D12FDBB" w:rsidR="005C6697" w:rsidRDefault="005C6697" w:rsidP="00FB3597">
      <w:pPr>
        <w:pStyle w:val="Titre1"/>
        <w:rPr>
          <w:noProof/>
        </w:rPr>
      </w:pPr>
      <w:bookmarkStart w:id="43" w:name="_Toc207988773"/>
      <w:bookmarkStart w:id="44" w:name="_Hlk160803184"/>
      <w:r w:rsidRPr="00FB3597">
        <w:t>Garanties</w:t>
      </w:r>
      <w:bookmarkEnd w:id="43"/>
    </w:p>
    <w:p w14:paraId="37A2E061" w14:textId="406F5EBC" w:rsidR="005C6697" w:rsidRPr="000A61C8" w:rsidRDefault="005C6697" w:rsidP="000A61C8">
      <w:pPr>
        <w:autoSpaceDE w:val="0"/>
        <w:autoSpaceDN w:val="0"/>
        <w:adjustRightInd w:val="0"/>
        <w:rPr>
          <w:rFonts w:ascii="Avenir LT Std 55 Roman" w:eastAsia="Times New Roman" w:hAnsi="Avenir LT Std 55 Roman" w:cs="Times New Roman"/>
          <w:color w:val="auto"/>
          <w:lang w:eastAsia="fr-FR"/>
        </w:rPr>
      </w:pPr>
      <w:r w:rsidRPr="00EF2D3D">
        <w:rPr>
          <w:rFonts w:ascii="Avenir LT Std 55 Roman" w:eastAsia="Times New Roman" w:hAnsi="Avenir LT Std 55 Roman" w:cs="Times New Roman"/>
          <w:color w:val="auto"/>
          <w:lang w:eastAsia="fr-FR"/>
        </w:rPr>
        <w:t xml:space="preserve">Sans préjudice des garanties légales applicables aux Matériels et Prestations objets de l’Accord-cadre, le Titulaire se conforme aux garanties contractuelles dont les modalités sont décrites dans le présent article. </w:t>
      </w:r>
    </w:p>
    <w:p w14:paraId="1238F07A" w14:textId="501AA4EE" w:rsidR="005C6697" w:rsidRPr="000A61C8" w:rsidRDefault="005C6697" w:rsidP="00FB3597">
      <w:pPr>
        <w:pStyle w:val="Titre2"/>
      </w:pPr>
      <w:r w:rsidRPr="000A61C8">
        <w:t xml:space="preserve">Contenu et durée de la garantie Matériel  </w:t>
      </w:r>
    </w:p>
    <w:p w14:paraId="2D6E2ECB" w14:textId="413DB3EA" w:rsidR="005C6697" w:rsidRPr="000A61C8" w:rsidRDefault="00B12BDD" w:rsidP="005C6697">
      <w:pPr>
        <w:autoSpaceDE w:val="0"/>
        <w:autoSpaceDN w:val="0"/>
        <w:adjustRightInd w:val="0"/>
        <w:rPr>
          <w:rFonts w:ascii="Avenir LT Std 55 Roman" w:eastAsia="Times New Roman" w:hAnsi="Avenir LT Std 55 Roman" w:cs="Times New Roman"/>
          <w:i/>
          <w:iCs/>
          <w:color w:val="auto"/>
          <w:lang w:eastAsia="fr-FR"/>
        </w:rPr>
      </w:pPr>
      <w:r w:rsidRPr="000A61C8">
        <w:rPr>
          <w:rFonts w:ascii="Avenir LT Std 55 Roman" w:eastAsia="Times New Roman" w:hAnsi="Avenir LT Std 55 Roman" w:cs="Times New Roman"/>
          <w:i/>
          <w:iCs/>
          <w:color w:val="auto"/>
          <w:lang w:eastAsia="fr-FR"/>
        </w:rPr>
        <w:t>14</w:t>
      </w:r>
      <w:r w:rsidR="005C6697" w:rsidRPr="000A61C8">
        <w:rPr>
          <w:rFonts w:ascii="Avenir LT Std 55 Roman" w:eastAsia="Times New Roman" w:hAnsi="Avenir LT Std 55 Roman" w:cs="Times New Roman"/>
          <w:i/>
          <w:iCs/>
          <w:color w:val="auto"/>
          <w:lang w:eastAsia="fr-FR"/>
        </w:rPr>
        <w:t>.1.1</w:t>
      </w:r>
      <w:r w:rsidR="005C6697" w:rsidRPr="000A61C8">
        <w:rPr>
          <w:rFonts w:ascii="Avenir LT Std 55 Roman" w:eastAsia="Times New Roman" w:hAnsi="Avenir LT Std 55 Roman" w:cs="Times New Roman"/>
          <w:i/>
          <w:iCs/>
          <w:color w:val="auto"/>
          <w:lang w:eastAsia="fr-FR"/>
        </w:rPr>
        <w:tab/>
        <w:t xml:space="preserve">Garantie Matériel </w:t>
      </w:r>
    </w:p>
    <w:p w14:paraId="7705FD9B" w14:textId="77777777"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r w:rsidRPr="00EF2D3D">
        <w:rPr>
          <w:rFonts w:ascii="Avenir LT Std 55 Roman" w:eastAsia="Times New Roman" w:hAnsi="Avenir LT Std 55 Roman" w:cs="Times New Roman"/>
          <w:color w:val="auto"/>
          <w:lang w:eastAsia="fr-FR"/>
        </w:rPr>
        <w:t xml:space="preserve">Le Titulaire garantit GRDF contre tous dysfonctionnements ou indisponibilités de toutes natures, des Matériels fournis au titre de l’Accord-cadre, constatés durant les périodes définies à l’article « Garanties ». Cette garantie inclut le défaut propre aux Matériels mais également tout défaut de montage et/ou d’installation dans le cas où les Prestations stipulées à l’Accord-cadre comportent ces opérations.  </w:t>
      </w:r>
    </w:p>
    <w:p w14:paraId="3BDF17AC" w14:textId="77777777"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r w:rsidRPr="00EF2D3D">
        <w:rPr>
          <w:rFonts w:ascii="Avenir LT Std 55 Roman" w:eastAsia="Times New Roman" w:hAnsi="Avenir LT Std 55 Roman" w:cs="Times New Roman"/>
          <w:color w:val="auto"/>
          <w:lang w:eastAsia="fr-FR"/>
        </w:rPr>
        <w:t xml:space="preserve">Le Titulaire garantit notamment à GRDF que : </w:t>
      </w:r>
    </w:p>
    <w:p w14:paraId="789BFEC4" w14:textId="77777777"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r w:rsidRPr="00EF2D3D">
        <w:rPr>
          <w:rFonts w:ascii="Avenir LT Std 55 Roman" w:eastAsia="Times New Roman" w:hAnsi="Avenir LT Std 55 Roman" w:cs="Times New Roman"/>
          <w:color w:val="auto"/>
          <w:lang w:eastAsia="fr-FR"/>
        </w:rPr>
        <w:t>-</w:t>
      </w:r>
      <w:r w:rsidRPr="00EF2D3D">
        <w:rPr>
          <w:rFonts w:ascii="Avenir LT Std 55 Roman" w:eastAsia="Times New Roman" w:hAnsi="Avenir LT Std 55 Roman" w:cs="Times New Roman"/>
          <w:color w:val="auto"/>
          <w:lang w:eastAsia="fr-FR"/>
        </w:rPr>
        <w:tab/>
        <w:t>Le Matériel est exempt de toute sûreté ou droits de tiers qui pourrait restreindre, de quelque manière que ce soit, le droit de GRDF d’en disposer pleinement à sa convenance,</w:t>
      </w:r>
    </w:p>
    <w:p w14:paraId="1389AAE1" w14:textId="77777777"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r w:rsidRPr="00EF2D3D">
        <w:rPr>
          <w:rFonts w:ascii="Avenir LT Std 55 Roman" w:eastAsia="Times New Roman" w:hAnsi="Avenir LT Std 55 Roman" w:cs="Times New Roman"/>
          <w:color w:val="auto"/>
          <w:lang w:eastAsia="fr-FR"/>
        </w:rPr>
        <w:t>-</w:t>
      </w:r>
      <w:r w:rsidRPr="00EF2D3D">
        <w:rPr>
          <w:rFonts w:ascii="Avenir LT Std 55 Roman" w:eastAsia="Times New Roman" w:hAnsi="Avenir LT Std 55 Roman" w:cs="Times New Roman"/>
          <w:color w:val="auto"/>
          <w:lang w:eastAsia="fr-FR"/>
        </w:rPr>
        <w:tab/>
        <w:t>Le Matériel est exempt de tout défaut ou vice de quelque ordre ou nature que ce soit, apparent ou caché,</w:t>
      </w:r>
    </w:p>
    <w:p w14:paraId="236D2F04" w14:textId="77777777"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r w:rsidRPr="00EF2D3D">
        <w:rPr>
          <w:rFonts w:ascii="Avenir LT Std 55 Roman" w:eastAsia="Times New Roman" w:hAnsi="Avenir LT Std 55 Roman" w:cs="Times New Roman"/>
          <w:color w:val="auto"/>
          <w:lang w:eastAsia="fr-FR"/>
        </w:rPr>
        <w:t>-</w:t>
      </w:r>
      <w:r w:rsidRPr="00EF2D3D">
        <w:rPr>
          <w:rFonts w:ascii="Avenir LT Std 55 Roman" w:eastAsia="Times New Roman" w:hAnsi="Avenir LT Std 55 Roman" w:cs="Times New Roman"/>
          <w:color w:val="auto"/>
          <w:lang w:eastAsia="fr-FR"/>
        </w:rPr>
        <w:tab/>
        <w:t>Le Matériel est conforme aux Documents contractuels ;</w:t>
      </w:r>
    </w:p>
    <w:p w14:paraId="2EB1658D" w14:textId="77777777"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r w:rsidRPr="00EF2D3D">
        <w:rPr>
          <w:rFonts w:ascii="Avenir LT Std 55 Roman" w:eastAsia="Times New Roman" w:hAnsi="Avenir LT Std 55 Roman" w:cs="Times New Roman"/>
          <w:color w:val="auto"/>
          <w:lang w:eastAsia="fr-FR"/>
        </w:rPr>
        <w:t>-</w:t>
      </w:r>
      <w:r w:rsidRPr="00EF2D3D">
        <w:rPr>
          <w:rFonts w:ascii="Avenir LT Std 55 Roman" w:eastAsia="Times New Roman" w:hAnsi="Avenir LT Std 55 Roman" w:cs="Times New Roman"/>
          <w:color w:val="auto"/>
          <w:lang w:eastAsia="fr-FR"/>
        </w:rPr>
        <w:tab/>
        <w:t>Le Matériel est conforme à la réglementation en vigueur et, en particulier, à l’ensemble des normes de sécurité applicables,</w:t>
      </w:r>
    </w:p>
    <w:p w14:paraId="6691956E" w14:textId="77777777"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r w:rsidRPr="00EF2D3D">
        <w:rPr>
          <w:rFonts w:ascii="Avenir LT Std 55 Roman" w:eastAsia="Times New Roman" w:hAnsi="Avenir LT Std 55 Roman" w:cs="Times New Roman"/>
          <w:color w:val="auto"/>
          <w:lang w:eastAsia="fr-FR"/>
        </w:rPr>
        <w:t>-</w:t>
      </w:r>
      <w:r w:rsidRPr="00EF2D3D">
        <w:rPr>
          <w:rFonts w:ascii="Avenir LT Std 55 Roman" w:eastAsia="Times New Roman" w:hAnsi="Avenir LT Std 55 Roman" w:cs="Times New Roman"/>
          <w:color w:val="auto"/>
          <w:lang w:eastAsia="fr-FR"/>
        </w:rPr>
        <w:tab/>
        <w:t>Le Matériel est conforme, aux règles de l’Art, aux bonnes pratiques, à l’état de la technique et à des exigences normales d’utilisation, de fiabilité, de durée de vie et à la destination normale des Matériels</w:t>
      </w:r>
      <w:r>
        <w:rPr>
          <w:rFonts w:ascii="Avenir LT Std 55 Roman" w:eastAsia="Times New Roman" w:hAnsi="Avenir LT Std 55 Roman" w:cs="Times New Roman"/>
          <w:color w:val="auto"/>
          <w:lang w:eastAsia="fr-FR"/>
        </w:rPr>
        <w:t xml:space="preserve">. </w:t>
      </w:r>
    </w:p>
    <w:p w14:paraId="7A1E9A8A" w14:textId="77777777" w:rsidR="005C6697" w:rsidRDefault="005C6697" w:rsidP="005C6697">
      <w:pPr>
        <w:autoSpaceDE w:val="0"/>
        <w:autoSpaceDN w:val="0"/>
        <w:adjustRightInd w:val="0"/>
        <w:rPr>
          <w:rFonts w:ascii="Avenir LT Std 55 Roman" w:eastAsia="Times New Roman" w:hAnsi="Avenir LT Std 55 Roman" w:cs="Times New Roman"/>
          <w:color w:val="auto"/>
          <w:lang w:eastAsia="fr-FR"/>
        </w:rPr>
      </w:pPr>
    </w:p>
    <w:p w14:paraId="031B8A76" w14:textId="77777777" w:rsidR="005C6697" w:rsidRPr="00A27600" w:rsidRDefault="005C6697" w:rsidP="005C6697">
      <w:pPr>
        <w:autoSpaceDE w:val="0"/>
        <w:autoSpaceDN w:val="0"/>
        <w:adjustRightInd w:val="0"/>
        <w:rPr>
          <w:rFonts w:ascii="Avenir LT Std 55 Roman" w:eastAsia="Times New Roman" w:hAnsi="Avenir LT Std 55 Roman" w:cs="Times New Roman"/>
          <w:color w:val="auto"/>
          <w:lang w:eastAsia="fr-FR"/>
        </w:rPr>
      </w:pPr>
      <w:r w:rsidRPr="00EF2D3D">
        <w:rPr>
          <w:rFonts w:ascii="Avenir LT Std 55 Roman" w:eastAsia="Times New Roman" w:hAnsi="Avenir LT Std 55 Roman" w:cs="Times New Roman"/>
          <w:color w:val="auto"/>
          <w:lang w:eastAsia="fr-FR"/>
        </w:rPr>
        <w:t xml:space="preserve">Le Titulaire s'engage à informer, conseiller et mettre en garde GRDF, quelles que soient les compétences et connaissances, réelles ou supposées, de cette dernière, sur tout ce qui se rapporte </w:t>
      </w:r>
      <w:r w:rsidRPr="00A27600">
        <w:rPr>
          <w:rFonts w:ascii="Avenir LT Std 55 Roman" w:eastAsia="Times New Roman" w:hAnsi="Avenir LT Std 55 Roman" w:cs="Times New Roman"/>
          <w:color w:val="auto"/>
          <w:lang w:eastAsia="fr-FR"/>
        </w:rPr>
        <w:t>au Matériel et notamment à leur composition, à leurs fonctionnalités et à leurs caractéristiques.</w:t>
      </w:r>
    </w:p>
    <w:p w14:paraId="529B7AC0" w14:textId="77777777" w:rsidR="005C6697" w:rsidRPr="00727663" w:rsidRDefault="005C6697" w:rsidP="005C6697">
      <w:pPr>
        <w:autoSpaceDE w:val="0"/>
        <w:autoSpaceDN w:val="0"/>
        <w:adjustRightInd w:val="0"/>
        <w:rPr>
          <w:rFonts w:ascii="Avenir LT Std 55 Roman" w:eastAsia="Times New Roman" w:hAnsi="Avenir LT Std 55 Roman" w:cs="Times New Roman"/>
          <w:color w:val="auto"/>
          <w:lang w:eastAsia="fr-FR"/>
        </w:rPr>
      </w:pPr>
      <w:r w:rsidRPr="00A27600">
        <w:rPr>
          <w:rFonts w:ascii="Avenir LT Std 55 Roman" w:eastAsia="Times New Roman" w:hAnsi="Avenir LT Std 55 Roman" w:cs="Times New Roman"/>
          <w:color w:val="auto"/>
          <w:lang w:eastAsia="fr-FR"/>
        </w:rPr>
        <w:lastRenderedPageBreak/>
        <w:t xml:space="preserve">Le </w:t>
      </w:r>
      <w:r w:rsidRPr="00727663">
        <w:rPr>
          <w:rFonts w:ascii="Avenir LT Std 55 Roman" w:eastAsia="Times New Roman" w:hAnsi="Avenir LT Std 55 Roman" w:cs="Times New Roman"/>
          <w:color w:val="auto"/>
          <w:lang w:eastAsia="fr-FR"/>
        </w:rPr>
        <w:t xml:space="preserve">Titulaire s’oblige à maintenir, pendant toute la durée du présent Accord-Cadre, le plus haut niveau de qualité de fabrication, de manière à ce que la qualité de ses procédés de production et du Matériel soit (i) à tout moment en parfaite conformité avec le Cahier des charges et les normes et réglementations applicables, (ii) constante pendant toute la durée d’exécution de l’Accord cadre. </w:t>
      </w:r>
    </w:p>
    <w:p w14:paraId="551792F7" w14:textId="69F520DE" w:rsidR="005C6697" w:rsidRPr="00727663" w:rsidRDefault="005C6697" w:rsidP="005C6697">
      <w:pPr>
        <w:autoSpaceDE w:val="0"/>
        <w:autoSpaceDN w:val="0"/>
        <w:adjustRightInd w:val="0"/>
        <w:rPr>
          <w:rFonts w:ascii="Avenir LT Std 55 Roman" w:eastAsia="Times New Roman" w:hAnsi="Avenir LT Std 55 Roman" w:cs="Times New Roman"/>
          <w:color w:val="auto"/>
          <w:lang w:eastAsia="fr-FR"/>
        </w:rPr>
      </w:pPr>
      <w:r w:rsidRPr="00727663">
        <w:rPr>
          <w:rFonts w:ascii="Avenir LT Std 55 Roman" w:eastAsia="Times New Roman" w:hAnsi="Avenir LT Std 55 Roman" w:cs="Times New Roman"/>
          <w:color w:val="auto"/>
          <w:lang w:eastAsia="fr-FR"/>
        </w:rPr>
        <w:t xml:space="preserve">Si le Titulaire est un distributeur du Matériel, il s’oblige à maintenir pendant toute la durée de l’Accord-cadre le plus haut niveau de qualité dans la sélection et le contrôle de ses fournisseurs. </w:t>
      </w:r>
    </w:p>
    <w:p w14:paraId="046DEFAA" w14:textId="77777777" w:rsidR="005C6697" w:rsidRPr="00727663" w:rsidRDefault="005C6697" w:rsidP="005C6697">
      <w:pPr>
        <w:autoSpaceDE w:val="0"/>
        <w:autoSpaceDN w:val="0"/>
        <w:adjustRightInd w:val="0"/>
        <w:rPr>
          <w:rFonts w:ascii="Avenir LT Std 55 Roman" w:eastAsia="Times New Roman" w:hAnsi="Avenir LT Std 55 Roman" w:cs="Times New Roman"/>
          <w:color w:val="auto"/>
          <w:lang w:eastAsia="fr-FR"/>
        </w:rPr>
      </w:pPr>
      <w:r w:rsidRPr="00727663">
        <w:rPr>
          <w:rFonts w:ascii="Avenir LT Std 55 Roman" w:eastAsia="Times New Roman" w:hAnsi="Avenir LT Std 55 Roman" w:cs="Times New Roman"/>
          <w:color w:val="auto"/>
          <w:lang w:eastAsia="fr-FR"/>
        </w:rPr>
        <w:t xml:space="preserve">Sans préjudice du droit à indemnisation de GRDF en cas de préjudice avéré trouvant sa cause dans un défaut du Matériel imputable au Titulaire, le Titulaire prendra à sa charge : </w:t>
      </w:r>
    </w:p>
    <w:p w14:paraId="08900FBF" w14:textId="77777777" w:rsidR="005C6697" w:rsidRPr="00727663" w:rsidRDefault="005C6697" w:rsidP="005C6697">
      <w:pPr>
        <w:autoSpaceDE w:val="0"/>
        <w:autoSpaceDN w:val="0"/>
        <w:adjustRightInd w:val="0"/>
        <w:rPr>
          <w:rFonts w:ascii="Avenir LT Std 55 Roman" w:eastAsia="Times New Roman" w:hAnsi="Avenir LT Std 55 Roman" w:cs="Times New Roman"/>
          <w:color w:val="auto"/>
          <w:lang w:eastAsia="fr-FR"/>
        </w:rPr>
      </w:pPr>
      <w:r w:rsidRPr="00727663">
        <w:rPr>
          <w:rFonts w:ascii="Avenir LT Std 55 Roman" w:eastAsia="Times New Roman" w:hAnsi="Avenir LT Std 55 Roman" w:cs="Times New Roman"/>
          <w:color w:val="auto"/>
          <w:lang w:eastAsia="fr-FR"/>
        </w:rPr>
        <w:t>-</w:t>
      </w:r>
      <w:r w:rsidRPr="00727663">
        <w:rPr>
          <w:rFonts w:ascii="Avenir LT Std 55 Roman" w:eastAsia="Times New Roman" w:hAnsi="Avenir LT Std 55 Roman" w:cs="Times New Roman"/>
          <w:color w:val="auto"/>
          <w:lang w:eastAsia="fr-FR"/>
        </w:rPr>
        <w:tab/>
        <w:t xml:space="preserve">les frais de main-d’œuvre, </w:t>
      </w:r>
    </w:p>
    <w:p w14:paraId="19B8D4B3" w14:textId="77777777" w:rsidR="005C6697" w:rsidRPr="00727663" w:rsidRDefault="005C6697" w:rsidP="005C6697">
      <w:pPr>
        <w:autoSpaceDE w:val="0"/>
        <w:autoSpaceDN w:val="0"/>
        <w:adjustRightInd w:val="0"/>
        <w:rPr>
          <w:rFonts w:ascii="Avenir LT Std 55 Roman" w:eastAsia="Times New Roman" w:hAnsi="Avenir LT Std 55 Roman" w:cs="Times New Roman"/>
          <w:color w:val="auto"/>
          <w:lang w:eastAsia="fr-FR"/>
        </w:rPr>
      </w:pPr>
      <w:r w:rsidRPr="00727663">
        <w:rPr>
          <w:rFonts w:ascii="Avenir LT Std 55 Roman" w:eastAsia="Times New Roman" w:hAnsi="Avenir LT Std 55 Roman" w:cs="Times New Roman"/>
          <w:color w:val="auto"/>
          <w:lang w:eastAsia="fr-FR"/>
        </w:rPr>
        <w:t>-</w:t>
      </w:r>
      <w:r w:rsidRPr="00727663">
        <w:rPr>
          <w:rFonts w:ascii="Avenir LT Std 55 Roman" w:eastAsia="Times New Roman" w:hAnsi="Avenir LT Std 55 Roman" w:cs="Times New Roman"/>
          <w:color w:val="auto"/>
          <w:lang w:eastAsia="fr-FR"/>
        </w:rPr>
        <w:tab/>
        <w:t xml:space="preserve">les frais de démontage et de remontage, </w:t>
      </w:r>
    </w:p>
    <w:p w14:paraId="62C4A759" w14:textId="77777777" w:rsidR="005C6697" w:rsidRPr="00727663" w:rsidRDefault="005C6697" w:rsidP="005C6697">
      <w:pPr>
        <w:autoSpaceDE w:val="0"/>
        <w:autoSpaceDN w:val="0"/>
        <w:adjustRightInd w:val="0"/>
        <w:rPr>
          <w:rFonts w:ascii="Avenir LT Std 55 Roman" w:eastAsia="Times New Roman" w:hAnsi="Avenir LT Std 55 Roman" w:cs="Times New Roman"/>
          <w:color w:val="auto"/>
          <w:lang w:eastAsia="fr-FR"/>
        </w:rPr>
      </w:pPr>
      <w:r w:rsidRPr="00727663">
        <w:rPr>
          <w:rFonts w:ascii="Avenir LT Std 55 Roman" w:eastAsia="Times New Roman" w:hAnsi="Avenir LT Std 55 Roman" w:cs="Times New Roman"/>
          <w:color w:val="auto"/>
          <w:lang w:eastAsia="fr-FR"/>
        </w:rPr>
        <w:t>-</w:t>
      </w:r>
      <w:r w:rsidRPr="00727663">
        <w:rPr>
          <w:rFonts w:ascii="Avenir LT Std 55 Roman" w:eastAsia="Times New Roman" w:hAnsi="Avenir LT Std 55 Roman" w:cs="Times New Roman"/>
          <w:color w:val="auto"/>
          <w:lang w:eastAsia="fr-FR"/>
        </w:rPr>
        <w:tab/>
        <w:t xml:space="preserve">les frais de déplacements du personnel, </w:t>
      </w:r>
    </w:p>
    <w:p w14:paraId="2D54F6BF" w14:textId="77777777" w:rsidR="005C6697" w:rsidRPr="00727663" w:rsidRDefault="005C6697" w:rsidP="005C6697">
      <w:pPr>
        <w:autoSpaceDE w:val="0"/>
        <w:autoSpaceDN w:val="0"/>
        <w:adjustRightInd w:val="0"/>
        <w:rPr>
          <w:rFonts w:ascii="Avenir LT Std 55 Roman" w:eastAsia="Times New Roman" w:hAnsi="Avenir LT Std 55 Roman" w:cs="Times New Roman"/>
          <w:color w:val="auto"/>
          <w:lang w:eastAsia="fr-FR"/>
        </w:rPr>
      </w:pPr>
      <w:r w:rsidRPr="00727663">
        <w:rPr>
          <w:rFonts w:ascii="Avenir LT Std 55 Roman" w:eastAsia="Times New Roman" w:hAnsi="Avenir LT Std 55 Roman" w:cs="Times New Roman"/>
          <w:color w:val="auto"/>
          <w:lang w:eastAsia="fr-FR"/>
        </w:rPr>
        <w:t>-</w:t>
      </w:r>
      <w:r w:rsidRPr="00727663">
        <w:rPr>
          <w:rFonts w:ascii="Avenir LT Std 55 Roman" w:eastAsia="Times New Roman" w:hAnsi="Avenir LT Std 55 Roman" w:cs="Times New Roman"/>
          <w:color w:val="auto"/>
          <w:lang w:eastAsia="fr-FR"/>
        </w:rPr>
        <w:tab/>
        <w:t xml:space="preserve">les frais liés à l’emballage, au transport des Matériels entraînés par la remise en état ou par le remplacement, </w:t>
      </w:r>
    </w:p>
    <w:p w14:paraId="2F8AC911" w14:textId="77777777" w:rsidR="005C6697" w:rsidRPr="00727663" w:rsidRDefault="005C6697" w:rsidP="005C6697">
      <w:pPr>
        <w:autoSpaceDE w:val="0"/>
        <w:autoSpaceDN w:val="0"/>
        <w:adjustRightInd w:val="0"/>
        <w:rPr>
          <w:rFonts w:ascii="Avenir LT Std 55 Roman" w:eastAsia="Times New Roman" w:hAnsi="Avenir LT Std 55 Roman" w:cs="Times New Roman"/>
          <w:color w:val="auto"/>
          <w:lang w:eastAsia="fr-FR"/>
        </w:rPr>
      </w:pPr>
      <w:r w:rsidRPr="00727663">
        <w:rPr>
          <w:rFonts w:ascii="Avenir LT Std 55 Roman" w:eastAsia="Times New Roman" w:hAnsi="Avenir LT Std 55 Roman" w:cs="Times New Roman"/>
          <w:color w:val="auto"/>
          <w:lang w:eastAsia="fr-FR"/>
        </w:rPr>
        <w:t>-</w:t>
      </w:r>
      <w:r w:rsidRPr="00727663">
        <w:rPr>
          <w:rFonts w:ascii="Avenir LT Std 55 Roman" w:eastAsia="Times New Roman" w:hAnsi="Avenir LT Std 55 Roman" w:cs="Times New Roman"/>
          <w:color w:val="auto"/>
          <w:lang w:eastAsia="fr-FR"/>
        </w:rPr>
        <w:tab/>
        <w:t>les frais d’élimination des Matériels.</w:t>
      </w:r>
    </w:p>
    <w:p w14:paraId="7A50562E" w14:textId="77777777" w:rsidR="005C6697" w:rsidRPr="00727663" w:rsidRDefault="005C6697" w:rsidP="005C6697">
      <w:pPr>
        <w:autoSpaceDE w:val="0"/>
        <w:autoSpaceDN w:val="0"/>
        <w:adjustRightInd w:val="0"/>
        <w:rPr>
          <w:rFonts w:ascii="Avenir LT Std 55 Roman" w:eastAsia="Times New Roman" w:hAnsi="Avenir LT Std 55 Roman" w:cs="Times New Roman"/>
          <w:color w:val="auto"/>
          <w:highlight w:val="yellow"/>
          <w:lang w:eastAsia="fr-FR"/>
        </w:rPr>
      </w:pPr>
    </w:p>
    <w:p w14:paraId="697F8968" w14:textId="41560E11" w:rsidR="005C6697" w:rsidRPr="00CF6572" w:rsidRDefault="005C6697" w:rsidP="00FB3597">
      <w:pPr>
        <w:pStyle w:val="Titre3"/>
        <w:rPr>
          <w:lang w:eastAsia="fr-FR"/>
        </w:rPr>
      </w:pPr>
      <w:r w:rsidRPr="00CF6572">
        <w:rPr>
          <w:lang w:eastAsia="fr-FR"/>
        </w:rPr>
        <w:t xml:space="preserve">Durée de la garantie Matériel </w:t>
      </w:r>
    </w:p>
    <w:p w14:paraId="5CC75A62" w14:textId="323A4E66" w:rsidR="005C6697" w:rsidRPr="00CF6572" w:rsidRDefault="005C6697" w:rsidP="005C6697">
      <w:pPr>
        <w:autoSpaceDE w:val="0"/>
        <w:autoSpaceDN w:val="0"/>
        <w:adjustRightInd w:val="0"/>
        <w:rPr>
          <w:rFonts w:ascii="Avenir LT Std 55 Roman" w:eastAsia="Times New Roman" w:hAnsi="Avenir LT Std 55 Roman" w:cs="Times New Roman"/>
          <w:color w:val="auto"/>
          <w:lang w:eastAsia="fr-FR"/>
        </w:rPr>
      </w:pPr>
      <w:r w:rsidRPr="00CF6572">
        <w:rPr>
          <w:rFonts w:ascii="Avenir LT Std 55 Roman" w:eastAsia="Times New Roman" w:hAnsi="Avenir LT Std 55 Roman" w:cs="Times New Roman"/>
          <w:color w:val="auto"/>
          <w:lang w:eastAsia="fr-FR"/>
        </w:rPr>
        <w:t xml:space="preserve">La durée de garantie contractuelle est fixée à </w:t>
      </w:r>
      <w:r w:rsidR="00F20399" w:rsidRPr="00CF6572">
        <w:rPr>
          <w:rFonts w:ascii="Avenir LT Std 55 Roman" w:eastAsia="Times New Roman" w:hAnsi="Avenir LT Std 55 Roman" w:cs="Times New Roman"/>
          <w:color w:val="auto"/>
          <w:lang w:eastAsia="fr-FR"/>
        </w:rPr>
        <w:t xml:space="preserve">quarante-huit </w:t>
      </w:r>
      <w:r w:rsidRPr="00CF6572">
        <w:rPr>
          <w:rFonts w:ascii="Avenir LT Std 55 Roman" w:eastAsia="Times New Roman" w:hAnsi="Avenir LT Std 55 Roman" w:cs="Times New Roman"/>
          <w:color w:val="auto"/>
          <w:lang w:eastAsia="fr-FR"/>
        </w:rPr>
        <w:t>(</w:t>
      </w:r>
      <w:r w:rsidR="002B21CA" w:rsidRPr="00CF6572">
        <w:rPr>
          <w:rFonts w:ascii="Avenir LT Std 55 Roman" w:eastAsia="Times New Roman" w:hAnsi="Avenir LT Std 55 Roman" w:cs="Times New Roman"/>
          <w:color w:val="auto"/>
          <w:lang w:eastAsia="fr-FR"/>
        </w:rPr>
        <w:t>48</w:t>
      </w:r>
      <w:r w:rsidRPr="00CF6572">
        <w:rPr>
          <w:rFonts w:ascii="Avenir LT Std 55 Roman" w:eastAsia="Times New Roman" w:hAnsi="Avenir LT Std 55 Roman" w:cs="Times New Roman"/>
          <w:color w:val="auto"/>
          <w:lang w:eastAsia="fr-FR"/>
        </w:rPr>
        <w:t xml:space="preserve">) mois à compter de la date de Réception du Matériel par GRDF. </w:t>
      </w:r>
    </w:p>
    <w:p w14:paraId="66E34840" w14:textId="77777777" w:rsidR="005C6697" w:rsidRPr="00CF6572" w:rsidRDefault="005C6697" w:rsidP="005C6697">
      <w:pPr>
        <w:autoSpaceDE w:val="0"/>
        <w:autoSpaceDN w:val="0"/>
        <w:adjustRightInd w:val="0"/>
        <w:rPr>
          <w:rFonts w:ascii="Avenir LT Std 55 Roman" w:eastAsia="Times New Roman" w:hAnsi="Avenir LT Std 55 Roman" w:cs="Times New Roman"/>
          <w:color w:val="auto"/>
          <w:lang w:eastAsia="fr-FR"/>
        </w:rPr>
      </w:pPr>
      <w:r w:rsidRPr="00CF6572">
        <w:rPr>
          <w:rFonts w:ascii="Avenir LT Std 55 Roman" w:eastAsia="Times New Roman" w:hAnsi="Avenir LT Std 55 Roman" w:cs="Times New Roman"/>
          <w:color w:val="auto"/>
          <w:lang w:eastAsia="fr-FR"/>
        </w:rPr>
        <w:t>Le Titulaire ne peut opposer à GRDF l’expiration d’une autre garantie contractuelle pour se soustraire aux obligations souscrites en cas de survenance d’un défaut.</w:t>
      </w:r>
    </w:p>
    <w:p w14:paraId="3857B99C" w14:textId="5A33DD7E" w:rsidR="005C6697" w:rsidRPr="00CF6572" w:rsidRDefault="005C6697" w:rsidP="005C6697">
      <w:pPr>
        <w:autoSpaceDE w:val="0"/>
        <w:autoSpaceDN w:val="0"/>
        <w:adjustRightInd w:val="0"/>
        <w:rPr>
          <w:rFonts w:ascii="Avenir LT Std 55 Roman" w:eastAsia="Times New Roman" w:hAnsi="Avenir LT Std 55 Roman" w:cs="Times New Roman"/>
          <w:color w:val="auto"/>
          <w:lang w:eastAsia="fr-FR"/>
        </w:rPr>
      </w:pPr>
      <w:r w:rsidRPr="00CF6572">
        <w:rPr>
          <w:rFonts w:ascii="Avenir LT Std 55 Roman" w:eastAsia="Times New Roman" w:hAnsi="Avenir LT Std 55 Roman" w:cs="Times New Roman"/>
          <w:color w:val="auto"/>
          <w:lang w:eastAsia="fr-FR"/>
        </w:rPr>
        <w:t xml:space="preserve">En cas de réparation du Matériel sous garantie dans les </w:t>
      </w:r>
      <w:r w:rsidR="002B21CA" w:rsidRPr="00CF6572">
        <w:rPr>
          <w:rFonts w:ascii="Avenir LT Std 55 Roman" w:eastAsia="Times New Roman" w:hAnsi="Avenir LT Std 55 Roman" w:cs="Times New Roman"/>
          <w:color w:val="auto"/>
          <w:lang w:eastAsia="fr-FR"/>
        </w:rPr>
        <w:t>vingt-quatre</w:t>
      </w:r>
      <w:r w:rsidRPr="00CF6572">
        <w:rPr>
          <w:rFonts w:ascii="Avenir LT Std 55 Roman" w:eastAsia="Times New Roman" w:hAnsi="Avenir LT Std 55 Roman" w:cs="Times New Roman"/>
          <w:color w:val="auto"/>
          <w:lang w:eastAsia="fr-FR"/>
        </w:rPr>
        <w:t xml:space="preserve"> (</w:t>
      </w:r>
      <w:r w:rsidR="002B21CA" w:rsidRPr="00CF6572">
        <w:rPr>
          <w:rFonts w:ascii="Avenir LT Std 55 Roman" w:eastAsia="Times New Roman" w:hAnsi="Avenir LT Std 55 Roman" w:cs="Times New Roman"/>
          <w:color w:val="auto"/>
          <w:lang w:eastAsia="fr-FR"/>
        </w:rPr>
        <w:t>24</w:t>
      </w:r>
      <w:r w:rsidRPr="00CF6572">
        <w:rPr>
          <w:rFonts w:ascii="Avenir LT Std 55 Roman" w:eastAsia="Times New Roman" w:hAnsi="Avenir LT Std 55 Roman" w:cs="Times New Roman"/>
          <w:color w:val="auto"/>
          <w:lang w:eastAsia="fr-FR"/>
        </w:rPr>
        <w:t xml:space="preserve">) derniers mois de la garantie, la garantie initiale de </w:t>
      </w:r>
      <w:r w:rsidR="002B21CA" w:rsidRPr="00CF6572">
        <w:rPr>
          <w:rFonts w:ascii="Avenir LT Std 55 Roman" w:eastAsia="Times New Roman" w:hAnsi="Avenir LT Std 55 Roman" w:cs="Times New Roman"/>
          <w:color w:val="auto"/>
          <w:lang w:eastAsia="fr-FR"/>
        </w:rPr>
        <w:t>quarante-huit</w:t>
      </w:r>
      <w:r w:rsidRPr="00CF6572">
        <w:rPr>
          <w:rFonts w:ascii="Avenir LT Std 55 Roman" w:eastAsia="Times New Roman" w:hAnsi="Avenir LT Std 55 Roman" w:cs="Times New Roman"/>
          <w:color w:val="auto"/>
          <w:lang w:eastAsia="fr-FR"/>
        </w:rPr>
        <w:t xml:space="preserve"> (</w:t>
      </w:r>
      <w:r w:rsidR="002B21CA" w:rsidRPr="00CF6572">
        <w:rPr>
          <w:rFonts w:ascii="Avenir LT Std 55 Roman" w:eastAsia="Times New Roman" w:hAnsi="Avenir LT Std 55 Roman" w:cs="Times New Roman"/>
          <w:color w:val="auto"/>
          <w:lang w:eastAsia="fr-FR"/>
        </w:rPr>
        <w:t>48</w:t>
      </w:r>
      <w:r w:rsidRPr="00CF6572">
        <w:rPr>
          <w:rFonts w:ascii="Avenir LT Std 55 Roman" w:eastAsia="Times New Roman" w:hAnsi="Avenir LT Std 55 Roman" w:cs="Times New Roman"/>
          <w:color w:val="auto"/>
          <w:lang w:eastAsia="fr-FR"/>
        </w:rPr>
        <w:t xml:space="preserve">) mois est prolongée d'une durée de </w:t>
      </w:r>
      <w:r w:rsidR="002B21CA" w:rsidRPr="00CF6572">
        <w:rPr>
          <w:rFonts w:ascii="Avenir LT Std 55 Roman" w:eastAsia="Times New Roman" w:hAnsi="Avenir LT Std 55 Roman" w:cs="Times New Roman"/>
          <w:color w:val="auto"/>
          <w:lang w:eastAsia="fr-FR"/>
        </w:rPr>
        <w:t>douze</w:t>
      </w:r>
      <w:r w:rsidRPr="00CF6572">
        <w:rPr>
          <w:rFonts w:ascii="Avenir LT Std 55 Roman" w:eastAsia="Times New Roman" w:hAnsi="Avenir LT Std 55 Roman" w:cs="Times New Roman"/>
          <w:color w:val="auto"/>
          <w:lang w:eastAsia="fr-FR"/>
        </w:rPr>
        <w:t xml:space="preserve"> (</w:t>
      </w:r>
      <w:r w:rsidR="002B21CA" w:rsidRPr="00CF6572">
        <w:rPr>
          <w:rFonts w:ascii="Avenir LT Std 55 Roman" w:eastAsia="Times New Roman" w:hAnsi="Avenir LT Std 55 Roman" w:cs="Times New Roman"/>
          <w:color w:val="auto"/>
          <w:lang w:eastAsia="fr-FR"/>
        </w:rPr>
        <w:t>12</w:t>
      </w:r>
      <w:r w:rsidRPr="00CF6572">
        <w:rPr>
          <w:rFonts w:ascii="Avenir LT Std 55 Roman" w:eastAsia="Times New Roman" w:hAnsi="Avenir LT Std 55 Roman" w:cs="Times New Roman"/>
          <w:color w:val="auto"/>
          <w:lang w:eastAsia="fr-FR"/>
        </w:rPr>
        <w:t xml:space="preserve">) mois à compter de la date de la nouvelle livraison. </w:t>
      </w:r>
    </w:p>
    <w:p w14:paraId="187860E7" w14:textId="742E0985"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r w:rsidRPr="00CF6572">
        <w:rPr>
          <w:rFonts w:ascii="Avenir LT Std 55 Roman" w:eastAsia="Times New Roman" w:hAnsi="Avenir LT Std 55 Roman" w:cs="Times New Roman"/>
          <w:color w:val="auto"/>
          <w:lang w:eastAsia="fr-FR"/>
        </w:rPr>
        <w:t xml:space="preserve">En cas de remplacement du Matériel, une nouvelle garantie d'une durée de </w:t>
      </w:r>
      <w:r w:rsidR="002B21CA" w:rsidRPr="00CF6572">
        <w:rPr>
          <w:rFonts w:ascii="Avenir LT Std 55 Roman" w:eastAsia="Times New Roman" w:hAnsi="Avenir LT Std 55 Roman" w:cs="Times New Roman"/>
          <w:color w:val="auto"/>
          <w:lang w:eastAsia="fr-FR"/>
        </w:rPr>
        <w:t>quarante-huit (48)</w:t>
      </w:r>
      <w:r w:rsidR="00DF3682" w:rsidRPr="00CF6572">
        <w:rPr>
          <w:rFonts w:ascii="Avenir LT Std 55 Roman" w:eastAsia="Times New Roman" w:hAnsi="Avenir LT Std 55 Roman" w:cs="Times New Roman"/>
          <w:color w:val="auto"/>
          <w:lang w:eastAsia="fr-FR"/>
        </w:rPr>
        <w:t xml:space="preserve"> mois </w:t>
      </w:r>
      <w:r w:rsidRPr="00CF6572">
        <w:rPr>
          <w:rFonts w:ascii="Avenir LT Std 55 Roman" w:eastAsia="Times New Roman" w:hAnsi="Avenir LT Std 55 Roman" w:cs="Times New Roman"/>
          <w:color w:val="auto"/>
          <w:lang w:eastAsia="fr-FR"/>
        </w:rPr>
        <w:t>à compter de la date de la nouvelle livraison du Matériel s</w:t>
      </w:r>
      <w:r w:rsidRPr="00C764D5">
        <w:rPr>
          <w:rFonts w:ascii="Avenir LT Std 55 Roman" w:eastAsia="Times New Roman" w:hAnsi="Avenir LT Std 55 Roman" w:cs="Times New Roman"/>
          <w:color w:val="auto"/>
          <w:lang w:eastAsia="fr-FR"/>
        </w:rPr>
        <w:t>’appliquera.</w:t>
      </w:r>
    </w:p>
    <w:p w14:paraId="38D2290D" w14:textId="77777777" w:rsidR="005C6697" w:rsidRPr="000A61C8" w:rsidRDefault="005C6697" w:rsidP="00FB3597">
      <w:pPr>
        <w:pStyle w:val="Titre2"/>
      </w:pPr>
      <w:r w:rsidRPr="000A61C8">
        <w:t xml:space="preserve">Contenu et durées de la garantie en cas de défaut sériel </w:t>
      </w:r>
    </w:p>
    <w:p w14:paraId="7CE100B1" w14:textId="0F6F78C8" w:rsidR="005C6697" w:rsidRPr="00BA0ABF" w:rsidRDefault="005C6697" w:rsidP="00BA0ABF">
      <w:pPr>
        <w:pStyle w:val="Titre3"/>
        <w:rPr>
          <w:lang w:eastAsia="fr-FR"/>
        </w:rPr>
      </w:pPr>
      <w:r w:rsidRPr="00FB3597">
        <w:rPr>
          <w:lang w:eastAsia="fr-FR"/>
        </w:rPr>
        <w:t>La garantie défaut sériel</w:t>
      </w:r>
    </w:p>
    <w:p w14:paraId="7C70FDFE" w14:textId="7E1032FE" w:rsidR="005C6697" w:rsidRPr="000A61C8" w:rsidRDefault="005C6697" w:rsidP="005C6697">
      <w:pPr>
        <w:autoSpaceDE w:val="0"/>
        <w:autoSpaceDN w:val="0"/>
        <w:adjustRightInd w:val="0"/>
        <w:rPr>
          <w:rFonts w:ascii="Avenir LT Std 55 Roman" w:eastAsia="Times New Roman" w:hAnsi="Avenir LT Std 55 Roman" w:cs="Times New Roman"/>
          <w:color w:val="auto"/>
          <w:lang w:eastAsia="fr-FR"/>
        </w:rPr>
      </w:pPr>
      <w:r w:rsidRPr="000A61C8">
        <w:rPr>
          <w:rFonts w:ascii="Avenir LT Std 55 Roman" w:eastAsia="Times New Roman" w:hAnsi="Avenir LT Std 55 Roman" w:cs="Times New Roman"/>
          <w:color w:val="auto"/>
          <w:lang w:eastAsia="fr-FR"/>
        </w:rPr>
        <w:t>Un défaut sériel est indifféremment un défaut de conformité, un vice caché ou un défaut de sécurité affectant ou susceptible d’affecter un Matériel appartenant à un même lot, même si le défaut n’a pas encore été constaté sur tous les Matériels du lot, ou n’a pas encore causé de dysfonctionnement ou d’indisponibilité desdits Matériels.</w:t>
      </w:r>
    </w:p>
    <w:p w14:paraId="6DE8DEE1" w14:textId="77777777" w:rsidR="005C6697" w:rsidRDefault="005C6697" w:rsidP="005C6697">
      <w:pPr>
        <w:autoSpaceDE w:val="0"/>
        <w:autoSpaceDN w:val="0"/>
        <w:adjustRightInd w:val="0"/>
        <w:rPr>
          <w:rFonts w:ascii="Avenir LT Std 55 Roman" w:eastAsia="Times New Roman" w:hAnsi="Avenir LT Std 55 Roman" w:cs="Times New Roman"/>
          <w:color w:val="auto"/>
          <w:lang w:eastAsia="fr-FR"/>
        </w:rPr>
      </w:pPr>
      <w:r w:rsidRPr="00EF2D3D">
        <w:rPr>
          <w:rFonts w:ascii="Avenir LT Std 55 Roman" w:eastAsia="Times New Roman" w:hAnsi="Avenir LT Std 55 Roman" w:cs="Times New Roman"/>
          <w:color w:val="auto"/>
          <w:lang w:eastAsia="fr-FR"/>
        </w:rPr>
        <w:t xml:space="preserve">Le défaut sériel s’apprécie indifféremment au regard de la destination normale de la chose, de l’usage qui peut en être attendu raisonnablement par GRDF ou des spécifications de l’Accord cadre. </w:t>
      </w:r>
    </w:p>
    <w:p w14:paraId="19BB3FAC" w14:textId="75305130" w:rsidR="005C6697" w:rsidRDefault="005C6697" w:rsidP="005C6697">
      <w:pPr>
        <w:autoSpaceDE w:val="0"/>
        <w:autoSpaceDN w:val="0"/>
        <w:adjustRightInd w:val="0"/>
        <w:rPr>
          <w:rFonts w:ascii="Avenir LT Std 55 Roman" w:eastAsia="Times New Roman" w:hAnsi="Avenir LT Std 55 Roman" w:cs="Times New Roman"/>
          <w:color w:val="auto"/>
          <w:lang w:eastAsia="fr-FR"/>
        </w:rPr>
      </w:pPr>
      <w:r w:rsidRPr="000A61C8">
        <w:rPr>
          <w:rFonts w:ascii="Avenir LT Std 55 Roman" w:eastAsia="Times New Roman" w:hAnsi="Avenir LT Std 55 Roman" w:cs="Times New Roman"/>
          <w:color w:val="auto"/>
          <w:lang w:eastAsia="fr-FR"/>
        </w:rPr>
        <w:t>Un lot de Matériel désigne, un ensemble de Matériels fabriqués selon les mêmes spécifications techniques de conception et de fabrication</w:t>
      </w:r>
      <w:r w:rsidR="009C6C4E" w:rsidRPr="000A61C8">
        <w:rPr>
          <w:rFonts w:ascii="Avenir LT Std 55 Roman" w:eastAsia="Times New Roman" w:hAnsi="Avenir LT Std 55 Roman" w:cs="Times New Roman"/>
          <w:color w:val="auto"/>
          <w:lang w:eastAsia="fr-FR"/>
        </w:rPr>
        <w:t xml:space="preserve"> identifié par le même numéro de lot</w:t>
      </w:r>
      <w:r w:rsidRPr="000A61C8">
        <w:rPr>
          <w:rFonts w:ascii="Avenir LT Std 55 Roman" w:eastAsia="Times New Roman" w:hAnsi="Avenir LT Std 55 Roman" w:cs="Times New Roman"/>
          <w:color w:val="auto"/>
          <w:lang w:eastAsia="fr-FR"/>
        </w:rPr>
        <w:t>.</w:t>
      </w:r>
      <w:r>
        <w:rPr>
          <w:rFonts w:ascii="Avenir LT Std 55 Roman" w:eastAsia="Times New Roman" w:hAnsi="Avenir LT Std 55 Roman" w:cs="Times New Roman"/>
          <w:color w:val="auto"/>
          <w:lang w:eastAsia="fr-FR"/>
        </w:rPr>
        <w:t xml:space="preserve"> </w:t>
      </w:r>
    </w:p>
    <w:p w14:paraId="3F866C8C" w14:textId="77777777"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r w:rsidRPr="00EF2D3D">
        <w:rPr>
          <w:rFonts w:ascii="Avenir LT Std 55 Roman" w:eastAsia="Times New Roman" w:hAnsi="Avenir LT Std 55 Roman" w:cs="Times New Roman"/>
          <w:color w:val="auto"/>
          <w:lang w:eastAsia="fr-FR"/>
        </w:rPr>
        <w:t xml:space="preserve">Un défaut est réputé sériel lorsque : </w:t>
      </w:r>
    </w:p>
    <w:p w14:paraId="22FF0024" w14:textId="77777777"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r w:rsidRPr="00EF2D3D">
        <w:rPr>
          <w:rFonts w:ascii="Avenir LT Std 55 Roman" w:eastAsia="Times New Roman" w:hAnsi="Avenir LT Std 55 Roman" w:cs="Times New Roman"/>
          <w:color w:val="auto"/>
          <w:lang w:eastAsia="fr-FR"/>
        </w:rPr>
        <w:t>-</w:t>
      </w:r>
      <w:r w:rsidRPr="00EF2D3D">
        <w:rPr>
          <w:rFonts w:ascii="Avenir LT Std 55 Roman" w:eastAsia="Times New Roman" w:hAnsi="Avenir LT Std 55 Roman" w:cs="Times New Roman"/>
          <w:color w:val="auto"/>
          <w:lang w:eastAsia="fr-FR"/>
        </w:rPr>
        <w:tab/>
        <w:t xml:space="preserve">Soit la cause du défaut, à raison de sa nature même, affecte potentiellement l’ensemble des Matériels concernés ; il s’agira par exemple, d’une erreur ou d’un vice de conception ou de fabrication, de l’utilisation d’un composant défectueux… ; </w:t>
      </w:r>
    </w:p>
    <w:p w14:paraId="61306694" w14:textId="3408CC2A"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r w:rsidRPr="004F6372">
        <w:rPr>
          <w:rFonts w:ascii="Avenir LT Std 55 Roman" w:eastAsia="Times New Roman" w:hAnsi="Avenir LT Std 55 Roman" w:cs="Times New Roman"/>
          <w:color w:val="auto"/>
          <w:lang w:eastAsia="fr-FR"/>
        </w:rPr>
        <w:t>-</w:t>
      </w:r>
      <w:r w:rsidRPr="004F6372">
        <w:tab/>
      </w:r>
      <w:r w:rsidRPr="004F6372">
        <w:rPr>
          <w:rFonts w:ascii="Avenir LT Std 55 Roman" w:eastAsia="Times New Roman" w:hAnsi="Avenir LT Std 55 Roman" w:cs="Times New Roman"/>
          <w:color w:val="auto"/>
          <w:lang w:eastAsia="fr-FR"/>
        </w:rPr>
        <w:t xml:space="preserve">Soit il a été constaté par GRDF ou par le Titulaire qu’au </w:t>
      </w:r>
      <w:r w:rsidRPr="00642524">
        <w:rPr>
          <w:rFonts w:ascii="Avenir LT Std 55 Roman" w:eastAsia="Times New Roman" w:hAnsi="Avenir LT Std 55 Roman" w:cs="Times New Roman"/>
          <w:color w:val="auto"/>
          <w:lang w:eastAsia="fr-FR"/>
        </w:rPr>
        <w:t xml:space="preserve">moins </w:t>
      </w:r>
      <w:r w:rsidR="00BC0273" w:rsidRPr="00642524">
        <w:rPr>
          <w:rFonts w:ascii="Avenir LT Std 55 Roman" w:eastAsia="Times New Roman" w:hAnsi="Avenir LT Std 55 Roman" w:cs="Times New Roman"/>
          <w:color w:val="auto"/>
          <w:lang w:eastAsia="fr-FR"/>
        </w:rPr>
        <w:t>5</w:t>
      </w:r>
      <w:r w:rsidRPr="00642524">
        <w:rPr>
          <w:rFonts w:ascii="Avenir LT Std 55 Roman" w:eastAsia="Times New Roman" w:hAnsi="Avenir LT Std 55 Roman" w:cs="Times New Roman"/>
          <w:color w:val="auto"/>
          <w:lang w:eastAsia="fr-FR"/>
        </w:rPr>
        <w:t>%</w:t>
      </w:r>
      <w:r w:rsidRPr="004F6372">
        <w:rPr>
          <w:rFonts w:ascii="Avenir LT Std 55 Roman" w:eastAsia="Times New Roman" w:hAnsi="Avenir LT Std 55 Roman" w:cs="Times New Roman"/>
          <w:color w:val="auto"/>
          <w:lang w:eastAsia="fr-FR"/>
        </w:rPr>
        <w:t xml:space="preserve"> du Matériel, présente un même défaut.</w:t>
      </w:r>
      <w:r w:rsidRPr="120F62EA">
        <w:rPr>
          <w:rFonts w:ascii="Avenir LT Std 55 Roman" w:eastAsia="Times New Roman" w:hAnsi="Avenir LT Std 55 Roman" w:cs="Times New Roman"/>
          <w:color w:val="auto"/>
          <w:lang w:eastAsia="fr-FR"/>
        </w:rPr>
        <w:t xml:space="preserve"> </w:t>
      </w:r>
    </w:p>
    <w:p w14:paraId="18DC2A4A" w14:textId="77777777"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r w:rsidRPr="00EF2D3D">
        <w:rPr>
          <w:rFonts w:ascii="Avenir LT Std 55 Roman" w:eastAsia="Times New Roman" w:hAnsi="Avenir LT Std 55 Roman" w:cs="Times New Roman"/>
          <w:color w:val="auto"/>
          <w:lang w:eastAsia="fr-FR"/>
        </w:rPr>
        <w:t xml:space="preserve">Un défaut sériel peut être décelé par le Titulaire dans le cadre de la mise en œuvre de son contrôle qualité (tests et autocontrôles notamment) ou par GRDF dans le cadre du contrôle qualité qu’elle se </w:t>
      </w:r>
      <w:r w:rsidRPr="00EF2D3D">
        <w:rPr>
          <w:rFonts w:ascii="Avenir LT Std 55 Roman" w:eastAsia="Times New Roman" w:hAnsi="Avenir LT Std 55 Roman" w:cs="Times New Roman"/>
          <w:color w:val="auto"/>
          <w:lang w:eastAsia="fr-FR"/>
        </w:rPr>
        <w:lastRenderedPageBreak/>
        <w:t>réserve le droit d’opérer ou au regard des défaillances constatées (Cii/Fiche REX) à tout moment indépendamment que le Matériel soit sous garantie ou hors période de garantie.</w:t>
      </w:r>
    </w:p>
    <w:p w14:paraId="514F0949" w14:textId="77777777"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r w:rsidRPr="00EF2D3D">
        <w:rPr>
          <w:rFonts w:ascii="Avenir LT Std 55 Roman" w:eastAsia="Times New Roman" w:hAnsi="Avenir LT Std 55 Roman" w:cs="Times New Roman"/>
          <w:color w:val="auto"/>
          <w:lang w:eastAsia="fr-FR"/>
        </w:rPr>
        <w:t xml:space="preserve">Lorsqu’un défaut sériel survient, GRDF a le droit à être indemnisée par le Titulaire des préjudices qu’elle a subis. En cas de défaut sériel constaté, le Titulaire indemnisera GRDF comme suit : </w:t>
      </w:r>
    </w:p>
    <w:p w14:paraId="60241C65" w14:textId="77777777"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r w:rsidRPr="004F6372">
        <w:rPr>
          <w:rFonts w:ascii="Avenir LT Std 55 Roman" w:eastAsia="Times New Roman" w:hAnsi="Avenir LT Std 55 Roman" w:cs="Times New Roman"/>
          <w:color w:val="auto"/>
          <w:lang w:eastAsia="fr-FR"/>
        </w:rPr>
        <w:t>(i)</w:t>
      </w:r>
      <w:r w:rsidRPr="004F6372">
        <w:rPr>
          <w:rFonts w:ascii="Avenir LT Std 55 Roman" w:eastAsia="Times New Roman" w:hAnsi="Avenir LT Std 55 Roman" w:cs="Times New Roman"/>
          <w:color w:val="auto"/>
          <w:lang w:eastAsia="fr-FR"/>
        </w:rPr>
        <w:tab/>
        <w:t xml:space="preserve">Le remplacement ou la réparation de 100% des lots de Matériels incriminés par le défaut sous réserve que le Titulaire soit en mesure de proposer un </w:t>
      </w:r>
      <w:r>
        <w:rPr>
          <w:rFonts w:ascii="Avenir LT Std 55 Roman" w:eastAsia="Times New Roman" w:hAnsi="Avenir LT Std 55 Roman" w:cs="Times New Roman"/>
          <w:color w:val="auto"/>
          <w:lang w:eastAsia="fr-FR"/>
        </w:rPr>
        <w:t>M</w:t>
      </w:r>
      <w:r w:rsidRPr="004F6372">
        <w:rPr>
          <w:rFonts w:ascii="Avenir LT Std 55 Roman" w:eastAsia="Times New Roman" w:hAnsi="Avenir LT Std 55 Roman" w:cs="Times New Roman"/>
          <w:color w:val="auto"/>
          <w:lang w:eastAsia="fr-FR"/>
        </w:rPr>
        <w:t>atériel conforme et bénéficiant le cas échéant toujours d’une autorisation d’emploi de GRDF ainsi qu’une prise en charge de 100% des frais de dépose du Matériel défectueux et des frais pose du matériel réparé/remplacé.</w:t>
      </w:r>
    </w:p>
    <w:p w14:paraId="64623797" w14:textId="71B52284"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r w:rsidRPr="00EF2D3D">
        <w:rPr>
          <w:rFonts w:ascii="Avenir LT Std 55 Roman" w:eastAsia="Times New Roman" w:hAnsi="Avenir LT Std 55 Roman" w:cs="Times New Roman"/>
          <w:color w:val="auto"/>
          <w:lang w:eastAsia="fr-FR"/>
        </w:rPr>
        <w:t>(ii)</w:t>
      </w:r>
      <w:r w:rsidRPr="00EF2D3D">
        <w:rPr>
          <w:rFonts w:ascii="Avenir LT Std 55 Roman" w:eastAsia="Times New Roman" w:hAnsi="Avenir LT Std 55 Roman" w:cs="Times New Roman"/>
          <w:color w:val="auto"/>
          <w:lang w:eastAsia="fr-FR"/>
        </w:rPr>
        <w:tab/>
        <w:t>En l'absence d'un matériel conforme et bénéficiant toujours d'une autorisation d'emploi, une indemnisation égale à 100% du prix facturés à GRDF des matériels commandés sur les lots de production incriminés par le défaut sériel, en prenant en compte d'une dépréciation égale à 10% par année à compter de la date effective de livraison dudit matériel.</w:t>
      </w:r>
    </w:p>
    <w:p w14:paraId="26FB8116" w14:textId="77777777"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p>
    <w:p w14:paraId="1993EBAE" w14:textId="0DD9A146" w:rsidR="005C6697" w:rsidRPr="00D60D92" w:rsidRDefault="005C6697" w:rsidP="00FB3597">
      <w:pPr>
        <w:pStyle w:val="Titre3"/>
        <w:rPr>
          <w:sz w:val="30"/>
          <w:szCs w:val="26"/>
        </w:rPr>
      </w:pPr>
      <w:r w:rsidRPr="00D60D92">
        <w:rPr>
          <w:lang w:eastAsia="fr-FR"/>
        </w:rPr>
        <w:t>La durée de garantie défauts sériels</w:t>
      </w:r>
    </w:p>
    <w:p w14:paraId="5AC53F03" w14:textId="52F0E323"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r w:rsidRPr="00D60D92">
        <w:rPr>
          <w:rFonts w:ascii="Avenir LT Std 55 Roman" w:eastAsia="Times New Roman" w:hAnsi="Avenir LT Std 55 Roman" w:cs="Times New Roman"/>
          <w:color w:val="auto"/>
          <w:lang w:eastAsia="fr-FR"/>
        </w:rPr>
        <w:t xml:space="preserve">La durée de garantie en cas de défaut sériel est fixée à </w:t>
      </w:r>
      <w:r w:rsidR="003B0181" w:rsidRPr="00D60D92">
        <w:rPr>
          <w:rFonts w:ascii="Avenir LT Std 55 Roman" w:eastAsia="Times New Roman" w:hAnsi="Avenir LT Std 55 Roman" w:cs="Times New Roman"/>
          <w:color w:val="auto"/>
          <w:lang w:eastAsia="fr-FR"/>
        </w:rPr>
        <w:t>10</w:t>
      </w:r>
      <w:r w:rsidRPr="00D60D92">
        <w:rPr>
          <w:rFonts w:ascii="Avenir LT Std 55 Roman" w:eastAsia="Times New Roman" w:hAnsi="Avenir LT Std 55 Roman" w:cs="Times New Roman"/>
          <w:color w:val="auto"/>
          <w:lang w:eastAsia="fr-FR"/>
        </w:rPr>
        <w:t xml:space="preserve"> ans à compter de la date de réception de chacun des Matériels concernés.</w:t>
      </w:r>
      <w:r w:rsidRPr="00EF2D3D">
        <w:rPr>
          <w:rFonts w:ascii="Avenir LT Std 55 Roman" w:eastAsia="Times New Roman" w:hAnsi="Avenir LT Std 55 Roman" w:cs="Times New Roman"/>
          <w:color w:val="auto"/>
          <w:lang w:eastAsia="fr-FR"/>
        </w:rPr>
        <w:t xml:space="preserve"> </w:t>
      </w:r>
    </w:p>
    <w:p w14:paraId="5C0F36E5" w14:textId="77777777"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p>
    <w:p w14:paraId="4EB9E31B" w14:textId="77777777" w:rsidR="005C6697" w:rsidRPr="000A61C8" w:rsidRDefault="005C6697" w:rsidP="00FB3597">
      <w:pPr>
        <w:pStyle w:val="Titre2"/>
        <w:rPr>
          <w:sz w:val="24"/>
          <w:szCs w:val="24"/>
        </w:rPr>
      </w:pPr>
      <w:r w:rsidRPr="000A61C8">
        <w:t xml:space="preserve">Stipulations communes </w:t>
      </w:r>
    </w:p>
    <w:p w14:paraId="4C4A5C92" w14:textId="036A8299" w:rsidR="005C6697" w:rsidRPr="000A61C8" w:rsidRDefault="005C6697" w:rsidP="00FB3597">
      <w:pPr>
        <w:pStyle w:val="Titre3"/>
        <w:rPr>
          <w:lang w:eastAsia="fr-FR"/>
        </w:rPr>
      </w:pPr>
      <w:r w:rsidRPr="000A61C8">
        <w:rPr>
          <w:lang w:eastAsia="fr-FR"/>
        </w:rPr>
        <w:t>Mesures conservatoires en cas de constatation d’un défaut</w:t>
      </w:r>
    </w:p>
    <w:p w14:paraId="5BCE3E1B" w14:textId="77777777"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r w:rsidRPr="00EF2D3D">
        <w:rPr>
          <w:rFonts w:ascii="Avenir LT Std 55 Roman" w:eastAsia="Times New Roman" w:hAnsi="Avenir LT Std 55 Roman" w:cs="Times New Roman"/>
          <w:color w:val="auto"/>
          <w:lang w:eastAsia="fr-FR"/>
        </w:rPr>
        <w:t>La Partie qui a décelé un défaut doit alerter sans délai l’autre Partie par courrier électronique ou lettre recommandée avec accusé de réception.</w:t>
      </w:r>
    </w:p>
    <w:p w14:paraId="12316F52" w14:textId="77777777"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r w:rsidRPr="120F62EA">
        <w:rPr>
          <w:rFonts w:ascii="Avenir LT Std 55 Roman" w:eastAsia="Times New Roman" w:hAnsi="Avenir LT Std 55 Roman" w:cs="Times New Roman"/>
          <w:color w:val="auto"/>
          <w:lang w:eastAsia="fr-FR"/>
        </w:rPr>
        <w:t>GRDF peut mettre en œuvre toute mesure nécessaire et utile pour supprimer le défaut et/ou en prévenir la réitération. Elle en informe le Titulaire</w:t>
      </w:r>
      <w:r>
        <w:rPr>
          <w:rFonts w:ascii="Avenir LT Std 55 Roman" w:eastAsia="Times New Roman" w:hAnsi="Avenir LT Std 55 Roman" w:cs="Times New Roman"/>
          <w:color w:val="auto"/>
          <w:lang w:eastAsia="fr-FR"/>
        </w:rPr>
        <w:t xml:space="preserve"> au plus vite</w:t>
      </w:r>
      <w:r w:rsidRPr="120F62EA">
        <w:rPr>
          <w:rFonts w:ascii="Avenir LT Std 55 Roman" w:eastAsia="Times New Roman" w:hAnsi="Avenir LT Std 55 Roman" w:cs="Times New Roman"/>
          <w:color w:val="auto"/>
          <w:lang w:eastAsia="fr-FR"/>
        </w:rPr>
        <w:t>. Le Titulaire peut demander à venir sur les lieux pour procéder à toutes constatations qu’il juge utile ou assister à la mise en œuvre par GRDF des mesures retenues.</w:t>
      </w:r>
    </w:p>
    <w:p w14:paraId="0D886AA5" w14:textId="77777777"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r w:rsidRPr="00EF2D3D">
        <w:rPr>
          <w:rFonts w:ascii="Avenir LT Std 55 Roman" w:eastAsia="Times New Roman" w:hAnsi="Avenir LT Std 55 Roman" w:cs="Times New Roman"/>
          <w:color w:val="auto"/>
          <w:lang w:eastAsia="fr-FR"/>
        </w:rPr>
        <w:t xml:space="preserve">Les actions incombant au Titulaire au titre de la </w:t>
      </w:r>
      <w:r>
        <w:rPr>
          <w:rFonts w:ascii="Avenir LT Std 55 Roman" w:eastAsia="Times New Roman" w:hAnsi="Avenir LT Std 55 Roman" w:cs="Times New Roman"/>
          <w:color w:val="auto"/>
          <w:lang w:eastAsia="fr-FR"/>
        </w:rPr>
        <w:t>G</w:t>
      </w:r>
      <w:r w:rsidRPr="00EF2D3D">
        <w:rPr>
          <w:rFonts w:ascii="Avenir LT Std 55 Roman" w:eastAsia="Times New Roman" w:hAnsi="Avenir LT Std 55 Roman" w:cs="Times New Roman"/>
          <w:color w:val="auto"/>
          <w:lang w:eastAsia="fr-FR"/>
        </w:rPr>
        <w:t xml:space="preserve">arantie doivent être exécutées dans le plus bref délai possible, en tenant compte des contraintes de l’exploitation qui auront été portées à sa connaissance. </w:t>
      </w:r>
    </w:p>
    <w:p w14:paraId="456FE4DA" w14:textId="77777777" w:rsidR="005C6697" w:rsidRPr="000A61C8" w:rsidRDefault="005C6697" w:rsidP="005C6697">
      <w:pPr>
        <w:autoSpaceDE w:val="0"/>
        <w:autoSpaceDN w:val="0"/>
        <w:adjustRightInd w:val="0"/>
        <w:rPr>
          <w:rFonts w:ascii="Avenir LT Std 55 Roman" w:eastAsia="Times New Roman" w:hAnsi="Avenir LT Std 55 Roman" w:cs="Times New Roman"/>
          <w:color w:val="auto"/>
          <w:lang w:eastAsia="fr-FR"/>
        </w:rPr>
      </w:pPr>
      <w:r w:rsidRPr="00EF2D3D">
        <w:rPr>
          <w:rFonts w:ascii="Avenir LT Std 55 Roman" w:eastAsia="Times New Roman" w:hAnsi="Avenir LT Std 55 Roman" w:cs="Times New Roman"/>
          <w:color w:val="auto"/>
          <w:lang w:eastAsia="fr-FR"/>
        </w:rPr>
        <w:t xml:space="preserve">Le Titulaire doit engager toute mesure propre à supprimer l’apparition du défaut sur les Matériels restant à livrer. Il doit informer sans délai GRDF des mesures prises et des résultats </w:t>
      </w:r>
      <w:r w:rsidRPr="00124A27">
        <w:rPr>
          <w:rFonts w:ascii="Avenir LT Std 55 Roman" w:eastAsia="Times New Roman" w:hAnsi="Avenir LT Std 55 Roman" w:cs="Times New Roman"/>
          <w:color w:val="auto"/>
          <w:lang w:eastAsia="fr-FR"/>
        </w:rPr>
        <w:t xml:space="preserve">obtenus. </w:t>
      </w:r>
      <w:r w:rsidRPr="000A61C8">
        <w:rPr>
          <w:rFonts w:ascii="Avenir LT Std 55 Roman" w:eastAsia="Times New Roman" w:hAnsi="Avenir LT Std 55 Roman" w:cs="Times New Roman"/>
          <w:color w:val="auto"/>
          <w:lang w:eastAsia="fr-FR"/>
        </w:rPr>
        <w:t>Pour rechercher les causes du défaut et déterminer s’il est susceptible d’affecter d’autres modèles, lots, groupes de matériels ou séries de production, chaque Partie diligente les expertises internes qu’elle juge utiles, dans un délai de quinze (15) jours à compter de la caractérisation du défaut.</w:t>
      </w:r>
    </w:p>
    <w:p w14:paraId="70AB5FC6" w14:textId="77777777"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r w:rsidRPr="00EF2D3D">
        <w:rPr>
          <w:rFonts w:ascii="Avenir LT Std 55 Roman" w:eastAsia="Times New Roman" w:hAnsi="Avenir LT Std 55 Roman" w:cs="Times New Roman"/>
          <w:color w:val="auto"/>
          <w:lang w:eastAsia="fr-FR"/>
        </w:rPr>
        <w:t>Si dans un délai de quatre (4) mois à compter de la caractérisation du défaut ces expertises n’ont pas abouti, chaque Partie peut saisir le Tribunal compétent pour voir désigner un expert judiciaire. D’accord exprès entre les Parties, cet expert aura pour mission de déterminer, par sondage des Matériels affectés ou susceptibles de l’être, les causes du désordre et d’évaluer les préjudices subis par GRDF.</w:t>
      </w:r>
    </w:p>
    <w:p w14:paraId="7986344D" w14:textId="77777777"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p>
    <w:p w14:paraId="2C91541A" w14:textId="5428BD05" w:rsidR="005C6697" w:rsidRPr="000A61C8" w:rsidRDefault="00FD69D8" w:rsidP="00FB3597">
      <w:pPr>
        <w:pStyle w:val="Titre3"/>
        <w:rPr>
          <w:lang w:eastAsia="fr-FR"/>
        </w:rPr>
      </w:pPr>
      <w:r w:rsidRPr="000A61C8">
        <w:rPr>
          <w:lang w:eastAsia="fr-FR"/>
        </w:rPr>
        <w:t>Exonération du Titulaire</w:t>
      </w:r>
    </w:p>
    <w:p w14:paraId="5E543319" w14:textId="77777777"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r w:rsidRPr="00EF2D3D">
        <w:rPr>
          <w:rFonts w:ascii="Avenir LT Std 55 Roman" w:eastAsia="Times New Roman" w:hAnsi="Avenir LT Std 55 Roman" w:cs="Times New Roman"/>
          <w:color w:val="auto"/>
          <w:lang w:eastAsia="fr-FR"/>
        </w:rPr>
        <w:t xml:space="preserve">Le Titulaire est libéré de son obligation de garantie s’il établit que le dysfonctionnement, l’indisponibilité ou le défaut a pour origine : </w:t>
      </w:r>
    </w:p>
    <w:p w14:paraId="5F393520" w14:textId="77777777"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r w:rsidRPr="00EF2D3D">
        <w:rPr>
          <w:rFonts w:ascii="Avenir LT Std 55 Roman" w:eastAsia="Times New Roman" w:hAnsi="Avenir LT Std 55 Roman" w:cs="Times New Roman"/>
          <w:color w:val="auto"/>
          <w:lang w:eastAsia="fr-FR"/>
        </w:rPr>
        <w:t>-</w:t>
      </w:r>
      <w:r w:rsidRPr="00EF2D3D">
        <w:rPr>
          <w:rFonts w:ascii="Avenir LT Std 55 Roman" w:eastAsia="Times New Roman" w:hAnsi="Avenir LT Std 55 Roman" w:cs="Times New Roman"/>
          <w:color w:val="auto"/>
          <w:lang w:eastAsia="fr-FR"/>
        </w:rPr>
        <w:tab/>
        <w:t xml:space="preserve">Un cas de force majeure, </w:t>
      </w:r>
    </w:p>
    <w:p w14:paraId="30B7EDCF" w14:textId="77777777"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r w:rsidRPr="00EF2D3D">
        <w:rPr>
          <w:rFonts w:ascii="Avenir LT Std 55 Roman" w:eastAsia="Times New Roman" w:hAnsi="Avenir LT Std 55 Roman" w:cs="Times New Roman"/>
          <w:color w:val="auto"/>
          <w:lang w:eastAsia="fr-FR"/>
        </w:rPr>
        <w:lastRenderedPageBreak/>
        <w:t>-</w:t>
      </w:r>
      <w:r w:rsidRPr="00EF2D3D">
        <w:rPr>
          <w:rFonts w:ascii="Avenir LT Std 55 Roman" w:eastAsia="Times New Roman" w:hAnsi="Avenir LT Std 55 Roman" w:cs="Times New Roman"/>
          <w:color w:val="auto"/>
          <w:lang w:eastAsia="fr-FR"/>
        </w:rPr>
        <w:tab/>
        <w:t xml:space="preserve">L’usure normale du Matériel, </w:t>
      </w:r>
    </w:p>
    <w:p w14:paraId="1B2AE83B" w14:textId="77777777"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r w:rsidRPr="00EF2D3D">
        <w:rPr>
          <w:rFonts w:ascii="Avenir LT Std 55 Roman" w:eastAsia="Times New Roman" w:hAnsi="Avenir LT Std 55 Roman" w:cs="Times New Roman"/>
          <w:color w:val="auto"/>
          <w:lang w:eastAsia="fr-FR"/>
        </w:rPr>
        <w:t>-</w:t>
      </w:r>
      <w:r w:rsidRPr="00EF2D3D">
        <w:rPr>
          <w:rFonts w:ascii="Avenir LT Std 55 Roman" w:eastAsia="Times New Roman" w:hAnsi="Avenir LT Std 55 Roman" w:cs="Times New Roman"/>
          <w:color w:val="auto"/>
          <w:lang w:eastAsia="fr-FR"/>
        </w:rPr>
        <w:tab/>
        <w:t xml:space="preserve">Une faute de GRDF telle que défaut de surveillance ou de maintenance, fausse manœuvre, conditions de stockage, d’installations ou d’exploitation non conformes aux prescriptions d’installation, d’emploi ou de maintenance données par le Titulaire, </w:t>
      </w:r>
    </w:p>
    <w:p w14:paraId="581BE497" w14:textId="77777777"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r w:rsidRPr="00EF2D3D">
        <w:rPr>
          <w:rFonts w:ascii="Avenir LT Std 55 Roman" w:eastAsia="Times New Roman" w:hAnsi="Avenir LT Std 55 Roman" w:cs="Times New Roman"/>
          <w:color w:val="auto"/>
          <w:lang w:eastAsia="fr-FR"/>
        </w:rPr>
        <w:t>-</w:t>
      </w:r>
      <w:r w:rsidRPr="00EF2D3D">
        <w:rPr>
          <w:rFonts w:ascii="Avenir LT Std 55 Roman" w:eastAsia="Times New Roman" w:hAnsi="Avenir LT Std 55 Roman" w:cs="Times New Roman"/>
          <w:color w:val="auto"/>
          <w:lang w:eastAsia="fr-FR"/>
        </w:rPr>
        <w:tab/>
        <w:t xml:space="preserve">Le fait d’un tiers à l’exclusion des sous-traitants et des fournisseurs du Titulaire, </w:t>
      </w:r>
    </w:p>
    <w:p w14:paraId="411D67CC" w14:textId="77777777"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r w:rsidRPr="120F62EA">
        <w:rPr>
          <w:rFonts w:ascii="Avenir LT Std 55 Roman" w:eastAsia="Times New Roman" w:hAnsi="Avenir LT Std 55 Roman" w:cs="Times New Roman"/>
          <w:color w:val="auto"/>
          <w:lang w:eastAsia="fr-FR"/>
        </w:rPr>
        <w:t>-</w:t>
      </w:r>
      <w:r>
        <w:tab/>
      </w:r>
      <w:r w:rsidRPr="120F62EA">
        <w:rPr>
          <w:rFonts w:ascii="Avenir LT Std 55 Roman" w:eastAsia="Times New Roman" w:hAnsi="Avenir LT Std 55 Roman" w:cs="Times New Roman"/>
          <w:color w:val="auto"/>
          <w:lang w:eastAsia="fr-FR"/>
        </w:rPr>
        <w:t xml:space="preserve">Un comportement ou un fait de GRDF qui aurait aggravé les dommages. </w:t>
      </w:r>
    </w:p>
    <w:p w14:paraId="2023C904" w14:textId="77777777" w:rsidR="005C6697" w:rsidRPr="00EF2D3D" w:rsidRDefault="005C6697" w:rsidP="005C6697">
      <w:pPr>
        <w:autoSpaceDE w:val="0"/>
        <w:autoSpaceDN w:val="0"/>
        <w:adjustRightInd w:val="0"/>
        <w:rPr>
          <w:rFonts w:ascii="Avenir LT Std 55 Roman" w:eastAsia="Times New Roman" w:hAnsi="Avenir LT Std 55 Roman" w:cs="Times New Roman"/>
          <w:color w:val="auto"/>
          <w:lang w:eastAsia="fr-FR"/>
        </w:rPr>
      </w:pPr>
      <w:r w:rsidRPr="00EF2D3D">
        <w:rPr>
          <w:rFonts w:ascii="Avenir LT Std 55 Roman" w:eastAsia="Times New Roman" w:hAnsi="Avenir LT Std 55 Roman" w:cs="Times New Roman"/>
          <w:color w:val="auto"/>
          <w:lang w:eastAsia="fr-FR"/>
        </w:rPr>
        <w:t>Les frais, coûts et indemnisations à la charge du Titulaire au titre des garanties définies ci-dessus sont inclus dans les limites ou plafonds stipulés, le cas échéant, à l’article « Responsabilité et Assurances » de l’Accord-cadre.</w:t>
      </w:r>
    </w:p>
    <w:p w14:paraId="19183E8F" w14:textId="77777777" w:rsidR="00FE50FE" w:rsidRPr="000A61C8" w:rsidRDefault="00FE50FE" w:rsidP="000A61C8"/>
    <w:p w14:paraId="5D7D5E1C" w14:textId="069B5559" w:rsidR="00DF70D9" w:rsidRPr="000A61C8" w:rsidRDefault="004350AF" w:rsidP="00FB3597">
      <w:pPr>
        <w:pStyle w:val="Titre1"/>
      </w:pPr>
      <w:bookmarkStart w:id="45" w:name="_Toc207988774"/>
      <w:bookmarkEnd w:id="44"/>
      <w:r w:rsidRPr="000A61C8">
        <w:t xml:space="preserve">Capacités </w:t>
      </w:r>
      <w:r w:rsidRPr="00FB3597">
        <w:t>techniques</w:t>
      </w:r>
      <w:r w:rsidRPr="000A61C8">
        <w:t xml:space="preserve"> du Titulaire</w:t>
      </w:r>
      <w:bookmarkEnd w:id="45"/>
    </w:p>
    <w:p w14:paraId="10BF40D4" w14:textId="444A708C" w:rsidR="00164563" w:rsidRDefault="00164563" w:rsidP="00FB3597">
      <w:pPr>
        <w:pStyle w:val="Titre2"/>
      </w:pPr>
      <w:r>
        <w:t xml:space="preserve">L’obligation de maintien de ses capacités techniques </w:t>
      </w:r>
    </w:p>
    <w:p w14:paraId="5FD9BEB7" w14:textId="2CC4B0CC" w:rsidR="00DF70D9" w:rsidRPr="001F33F3" w:rsidRDefault="00DF70D9" w:rsidP="00DF70D9">
      <w:pPr>
        <w:spacing w:after="120"/>
        <w:rPr>
          <w:color w:val="auto"/>
        </w:rPr>
      </w:pPr>
      <w:r w:rsidRPr="001F33F3">
        <w:t xml:space="preserve">Pour mener à bien les Prestations, le Titulaire s'appuie sur l'ensemble de ses connaissances en matière méthodologique, opérationnelle et technique dans ses domaines d'expertise pour lesquels </w:t>
      </w:r>
      <w:r w:rsidRPr="001F33F3">
        <w:rPr>
          <w:color w:val="auto"/>
        </w:rPr>
        <w:t xml:space="preserve">il a été retenu par GRDF. </w:t>
      </w:r>
    </w:p>
    <w:p w14:paraId="1A7D7135" w14:textId="5C53CBBC" w:rsidR="00DF70D9" w:rsidRPr="001F33F3" w:rsidRDefault="00DF70D9" w:rsidP="0094000F">
      <w:pPr>
        <w:spacing w:after="120"/>
        <w:rPr>
          <w:color w:val="auto"/>
        </w:rPr>
      </w:pPr>
      <w:r w:rsidRPr="001F33F3">
        <w:rPr>
          <w:color w:val="auto"/>
        </w:rPr>
        <w:t>L'ensemble des Prestations confiés au Titulaire sera réalisé dans le respect des « règles de l'art », des normes et des réglementations en vigueur au moment de la réalisation des Prestations. Le Titulaire garantit la qualité des Prestations</w:t>
      </w:r>
      <w:r w:rsidR="00D25C02" w:rsidRPr="001F33F3">
        <w:rPr>
          <w:color w:val="auto"/>
        </w:rPr>
        <w:t xml:space="preserve"> (Matériels, Services et Livrables)</w:t>
      </w:r>
      <w:r w:rsidRPr="001F33F3">
        <w:rPr>
          <w:color w:val="auto"/>
        </w:rPr>
        <w:t xml:space="preserve"> à fournir, et la bonne exécution de l’Accord-cadre. En particulier, le Titulaire garantit que les Prestations seront conformes aux exigences contractuelles, notamment en termes de Spécifications, de respect du calendrier applicable, et des Délais d’exécution et de respect des Niveaux de qualité définis dans le Cahier des charges, dans son Offre.</w:t>
      </w:r>
    </w:p>
    <w:p w14:paraId="7E2DBCF4" w14:textId="751750A3" w:rsidR="004350AF" w:rsidRPr="001F33F3" w:rsidRDefault="004350AF" w:rsidP="0094000F">
      <w:pPr>
        <w:spacing w:after="120"/>
        <w:rPr>
          <w:i/>
          <w:iCs/>
        </w:rPr>
      </w:pPr>
      <w:r w:rsidRPr="001F33F3">
        <w:rPr>
          <w:iCs/>
        </w:rPr>
        <w:t xml:space="preserve">Le Titulaire accepte de réaliser les Prestations demandées par GRDF et lui garantit qu’il dispose de l’expérience, du savoir-faire et des capacités techniques </w:t>
      </w:r>
      <w:r w:rsidR="0094000F" w:rsidRPr="001F33F3">
        <w:t xml:space="preserve">(moyens humains et techniques) </w:t>
      </w:r>
      <w:r w:rsidRPr="001F33F3">
        <w:rPr>
          <w:iCs/>
        </w:rPr>
        <w:t>requises pour mener à bien la mission qui lui est confiée et ce pendant toute la durée de l’Accord-Cadre.</w:t>
      </w:r>
    </w:p>
    <w:p w14:paraId="70EA0026" w14:textId="77777777" w:rsidR="004350AF" w:rsidRPr="001F33F3" w:rsidRDefault="004350AF" w:rsidP="004350AF">
      <w:pPr>
        <w:spacing w:after="120"/>
        <w:rPr>
          <w:iCs/>
        </w:rPr>
      </w:pPr>
      <w:r w:rsidRPr="001F33F3">
        <w:rPr>
          <w:iCs/>
        </w:rPr>
        <w:t>La capacité technique du Titulaire constitue un élément déterminant de son engagement ainsi les documents attestant de ces capacités doivent être maintenus et vérifiables à tout moment par GRDF y compris en cas de renouvellement de personnel.</w:t>
      </w:r>
    </w:p>
    <w:p w14:paraId="5C1497DB" w14:textId="77777777" w:rsidR="004350AF" w:rsidRPr="001F33F3" w:rsidRDefault="004350AF" w:rsidP="004350AF">
      <w:pPr>
        <w:spacing w:after="120"/>
        <w:rPr>
          <w:iCs/>
        </w:rPr>
      </w:pPr>
      <w:r w:rsidRPr="001F33F3">
        <w:rPr>
          <w:iCs/>
        </w:rPr>
        <w:t xml:space="preserve">La non-présentation des documents ou le non-respect des Spécifications seront sanctionnés par GRDF en application des articles « Pénalités » et « Résiliation pour manquement ». </w:t>
      </w:r>
    </w:p>
    <w:p w14:paraId="63C56E4D" w14:textId="6F836512" w:rsidR="00DE604B" w:rsidRDefault="004350AF" w:rsidP="004350AF">
      <w:pPr>
        <w:spacing w:after="120"/>
        <w:rPr>
          <w:iCs/>
        </w:rPr>
      </w:pPr>
      <w:r w:rsidRPr="001F33F3">
        <w:rPr>
          <w:iCs/>
        </w:rPr>
        <w:t>Des exigences techniques complémentaires pourront être ajoutées en cours d’</w:t>
      </w:r>
      <w:r w:rsidRPr="001F33F3">
        <w:t>Accord-cadre par voie d’avenant</w:t>
      </w:r>
      <w:r w:rsidRPr="001F33F3">
        <w:rPr>
          <w:iCs/>
        </w:rPr>
        <w:t>, si l’exécution des Prestations l’exige ou si le cadre réglementaire ou législatif venait à être modifié.</w:t>
      </w:r>
    </w:p>
    <w:p w14:paraId="15559E6C" w14:textId="77777777" w:rsidR="00FD69D8" w:rsidRDefault="00FD69D8" w:rsidP="004350AF">
      <w:pPr>
        <w:spacing w:after="120"/>
        <w:rPr>
          <w:iCs/>
        </w:rPr>
      </w:pPr>
    </w:p>
    <w:p w14:paraId="75727535" w14:textId="77777777" w:rsidR="00DE604B" w:rsidRPr="00001A80" w:rsidRDefault="00DE604B" w:rsidP="00FB3597">
      <w:pPr>
        <w:pStyle w:val="Titre2"/>
      </w:pPr>
      <w:r w:rsidRPr="00FB3597">
        <w:t>Autorisation</w:t>
      </w:r>
      <w:r w:rsidRPr="00001A80">
        <w:t xml:space="preserve"> d’emploi GRDF</w:t>
      </w:r>
      <w:r>
        <w:t xml:space="preserve"> et agréments</w:t>
      </w:r>
    </w:p>
    <w:p w14:paraId="430764D2" w14:textId="77777777" w:rsidR="00DE604B" w:rsidRPr="00563855" w:rsidRDefault="00DE604B" w:rsidP="009B3692">
      <w:pPr>
        <w:pStyle w:val="Paragraphedeliste"/>
        <w:numPr>
          <w:ilvl w:val="0"/>
          <w:numId w:val="28"/>
        </w:numPr>
        <w:spacing w:after="120" w:line="240" w:lineRule="auto"/>
        <w:rPr>
          <w:b/>
          <w:bCs/>
        </w:rPr>
      </w:pPr>
      <w:r w:rsidRPr="00001A80">
        <w:rPr>
          <w:b/>
          <w:bCs/>
        </w:rPr>
        <w:t xml:space="preserve">Liste des Matériels pour lesquels un agrément et/ou une Autorisation d’emploi est requise  </w:t>
      </w:r>
    </w:p>
    <w:p w14:paraId="71C21DB7" w14:textId="6EB1D8E1" w:rsidR="00DE604B" w:rsidRPr="00001A80" w:rsidRDefault="00DE604B" w:rsidP="00B20111">
      <w:pPr>
        <w:spacing w:after="120"/>
        <w:rPr>
          <w:rFonts w:ascii="Avenir LT Std 55 Roman" w:hAnsi="Avenir LT Std 55 Roman"/>
        </w:rPr>
      </w:pPr>
      <w:r>
        <w:t xml:space="preserve">Pour fournir les </w:t>
      </w:r>
      <w:r w:rsidRPr="00001A80">
        <w:t>Matériels objets de l’Accord-Cadr</w:t>
      </w:r>
      <w:r>
        <w:t>e, l</w:t>
      </w:r>
      <w:r w:rsidRPr="00001A80">
        <w:t>e</w:t>
      </w:r>
      <w:r>
        <w:t xml:space="preserve"> Titulaire doit disposer des agréments et d’une Autorisation d’emploi requis par GRDF conformément aux stipulations </w:t>
      </w:r>
      <w:r w:rsidRPr="00001A80">
        <w:rPr>
          <w:rFonts w:ascii="Avenir LT Std 55 Roman" w:hAnsi="Avenir LT Std 55 Roman"/>
        </w:rPr>
        <w:t>d</w:t>
      </w:r>
      <w:r>
        <w:rPr>
          <w:rFonts w:ascii="Avenir LT Std 55 Roman" w:hAnsi="Avenir LT Std 55 Roman"/>
        </w:rPr>
        <w:t xml:space="preserve">u </w:t>
      </w:r>
      <w:r w:rsidRPr="00001A80">
        <w:rPr>
          <w:rFonts w:ascii="Avenir LT Std 55 Roman" w:hAnsi="Avenir LT Std 55 Roman"/>
        </w:rPr>
        <w:t xml:space="preserve">Cahier des charges et </w:t>
      </w:r>
      <w:r>
        <w:rPr>
          <w:rFonts w:ascii="Avenir LT Std 55 Roman" w:hAnsi="Avenir LT Std 55 Roman"/>
        </w:rPr>
        <w:t xml:space="preserve">au </w:t>
      </w:r>
      <w:r w:rsidRPr="00001A80">
        <w:rPr>
          <w:rFonts w:ascii="Avenir LT Std 55 Roman" w:hAnsi="Avenir LT Std 55 Roman"/>
        </w:rPr>
        <w:t xml:space="preserve">Document contractuel SPAE001. </w:t>
      </w:r>
    </w:p>
    <w:p w14:paraId="3EFAEC78" w14:textId="77777777" w:rsidR="00DE604B" w:rsidRPr="00001A80" w:rsidRDefault="00DE604B" w:rsidP="00DE604B">
      <w:pPr>
        <w:rPr>
          <w:rFonts w:ascii="Avenir LT Std 55 Roman" w:hAnsi="Avenir LT Std 55 Roman"/>
        </w:rPr>
      </w:pPr>
      <w:r w:rsidRPr="00001A80">
        <w:rPr>
          <w:rFonts w:ascii="Avenir LT Std 55 Roman" w:hAnsi="Avenir LT Std 55 Roman"/>
        </w:rPr>
        <w:t xml:space="preserve">A l’entrée en vigueur de l’Accord-cadre, le Titulaire dispose de la ou des Autorisation(s) d’emploi </w:t>
      </w:r>
      <w:r>
        <w:rPr>
          <w:rFonts w:ascii="Avenir LT Std 55 Roman" w:hAnsi="Avenir LT Std 55 Roman"/>
        </w:rPr>
        <w:t xml:space="preserve">et agréments suivants : </w:t>
      </w:r>
    </w:p>
    <w:p w14:paraId="3B4E7C27" w14:textId="77777777" w:rsidR="00DE604B" w:rsidRPr="00001A80" w:rsidRDefault="00DE604B" w:rsidP="00DE604B">
      <w:pPr>
        <w:rPr>
          <w:rFonts w:ascii="Avenir LT Std 55 Roman" w:hAnsi="Avenir LT Std 55 Roman"/>
        </w:rPr>
      </w:pPr>
    </w:p>
    <w:tbl>
      <w:tblPr>
        <w:tblW w:w="5244"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365"/>
        <w:gridCol w:w="1380"/>
        <w:gridCol w:w="1577"/>
        <w:gridCol w:w="1013"/>
        <w:gridCol w:w="1013"/>
        <w:gridCol w:w="1454"/>
        <w:gridCol w:w="1073"/>
        <w:gridCol w:w="1380"/>
      </w:tblGrid>
      <w:tr w:rsidR="00DE604B" w:rsidRPr="00001A80" w14:paraId="3C779B40" w14:textId="77777777" w:rsidTr="000372E1">
        <w:trPr>
          <w:trHeight w:val="542"/>
          <w:jc w:val="center"/>
          <w:hidden w:val="0"/>
        </w:trPr>
        <w:tc>
          <w:tcPr>
            <w:tcW w:w="665" w:type="pct"/>
            <w:shd w:val="clear" w:color="auto" w:fill="B9DCFF" w:themeFill="accent1" w:themeFillTint="33"/>
            <w:vAlign w:val="center"/>
          </w:tcPr>
          <w:p w14:paraId="4CFDC5B9" w14:textId="77777777" w:rsidR="00DE604B" w:rsidRPr="00001A80" w:rsidRDefault="00DE604B" w:rsidP="00C9568A">
            <w:pPr>
              <w:pStyle w:val="Corpsdetexte21"/>
              <w:spacing w:before="0"/>
              <w:ind w:left="72" w:right="0"/>
              <w:jc w:val="center"/>
              <w:rPr>
                <w:rFonts w:asciiTheme="minorHAnsi" w:hAnsiTheme="minorHAnsi" w:cs="Calibri"/>
                <w:b/>
                <w:sz w:val="16"/>
                <w:szCs w:val="16"/>
              </w:rPr>
            </w:pPr>
            <w:r w:rsidRPr="00001A80">
              <w:rPr>
                <w:rFonts w:asciiTheme="minorHAnsi" w:hAnsiTheme="minorHAnsi" w:cs="Calibri"/>
                <w:b/>
                <w:vanish w:val="0"/>
                <w:color w:val="auto"/>
                <w:sz w:val="16"/>
                <w:szCs w:val="16"/>
              </w:rPr>
              <w:lastRenderedPageBreak/>
              <w:t>Numéro(s) de nomenclature</w:t>
            </w:r>
          </w:p>
        </w:tc>
        <w:tc>
          <w:tcPr>
            <w:tcW w:w="673" w:type="pct"/>
            <w:shd w:val="clear" w:color="auto" w:fill="B9DCFF" w:themeFill="accent1" w:themeFillTint="33"/>
            <w:vAlign w:val="center"/>
          </w:tcPr>
          <w:p w14:paraId="3E973714" w14:textId="77777777" w:rsidR="00DE604B" w:rsidRPr="00001A80" w:rsidRDefault="00DE604B" w:rsidP="00C9568A">
            <w:pPr>
              <w:pStyle w:val="Corpsdetexte21"/>
              <w:spacing w:before="0"/>
              <w:ind w:left="72" w:right="0"/>
              <w:jc w:val="center"/>
              <w:rPr>
                <w:rFonts w:asciiTheme="minorHAnsi" w:hAnsiTheme="minorHAnsi" w:cs="Calibri"/>
                <w:b/>
                <w:vanish w:val="0"/>
                <w:color w:val="auto"/>
                <w:sz w:val="16"/>
                <w:szCs w:val="16"/>
              </w:rPr>
            </w:pPr>
          </w:p>
          <w:p w14:paraId="4A28D12F" w14:textId="77777777" w:rsidR="00DE604B" w:rsidRPr="00001A80" w:rsidRDefault="00DE604B" w:rsidP="00C9568A">
            <w:pPr>
              <w:pStyle w:val="Corpsdetexte21"/>
              <w:spacing w:before="0"/>
              <w:ind w:left="72" w:right="0"/>
              <w:jc w:val="center"/>
              <w:rPr>
                <w:rFonts w:asciiTheme="minorHAnsi" w:hAnsiTheme="minorHAnsi" w:cs="Calibri"/>
                <w:b/>
                <w:vanish w:val="0"/>
                <w:color w:val="auto"/>
                <w:sz w:val="16"/>
                <w:szCs w:val="16"/>
              </w:rPr>
            </w:pPr>
            <w:r w:rsidRPr="00001A80">
              <w:rPr>
                <w:rFonts w:asciiTheme="minorHAnsi" w:hAnsiTheme="minorHAnsi" w:cs="Calibri"/>
                <w:b/>
                <w:vanish w:val="0"/>
                <w:color w:val="auto"/>
                <w:sz w:val="16"/>
                <w:szCs w:val="16"/>
              </w:rPr>
              <w:t>Désignation</w:t>
            </w:r>
          </w:p>
        </w:tc>
        <w:tc>
          <w:tcPr>
            <w:tcW w:w="769" w:type="pct"/>
            <w:shd w:val="clear" w:color="auto" w:fill="B9DCFF" w:themeFill="accent1" w:themeFillTint="33"/>
            <w:vAlign w:val="center"/>
          </w:tcPr>
          <w:p w14:paraId="1AEDC687" w14:textId="27ED0797" w:rsidR="00DE604B" w:rsidRPr="00001A80" w:rsidRDefault="00DE604B" w:rsidP="00C9568A">
            <w:pPr>
              <w:pStyle w:val="Corpsdetexte21"/>
              <w:spacing w:before="0"/>
              <w:ind w:left="-22" w:right="0"/>
              <w:jc w:val="center"/>
              <w:rPr>
                <w:rFonts w:asciiTheme="minorHAnsi" w:hAnsiTheme="minorHAnsi" w:cs="Calibri"/>
                <w:b/>
                <w:vanish w:val="0"/>
                <w:color w:val="auto"/>
                <w:sz w:val="16"/>
                <w:szCs w:val="16"/>
              </w:rPr>
            </w:pPr>
            <w:r w:rsidRPr="00001A80">
              <w:rPr>
                <w:rFonts w:asciiTheme="minorHAnsi" w:hAnsiTheme="minorHAnsi" w:cs="Calibri"/>
                <w:b/>
                <w:vanish w:val="0"/>
                <w:color w:val="auto"/>
                <w:sz w:val="16"/>
                <w:szCs w:val="16"/>
              </w:rPr>
              <w:t xml:space="preserve">N° autorisation d’emploi et/ou d’agrément </w:t>
            </w:r>
            <w:r w:rsidRPr="00001A80">
              <w:rPr>
                <w:rFonts w:asciiTheme="minorHAnsi" w:hAnsiTheme="minorHAnsi" w:cs="Calibri"/>
                <w:i/>
                <w:vanish w:val="0"/>
                <w:color w:val="auto"/>
                <w:sz w:val="16"/>
                <w:szCs w:val="16"/>
              </w:rPr>
              <w:t xml:space="preserve">(marque NF, marquage </w:t>
            </w:r>
            <w:r w:rsidR="00F73856" w:rsidRPr="00001A80">
              <w:rPr>
                <w:rFonts w:asciiTheme="minorHAnsi" w:hAnsiTheme="minorHAnsi" w:cs="Calibri"/>
                <w:i/>
                <w:vanish w:val="0"/>
                <w:color w:val="auto"/>
                <w:sz w:val="16"/>
                <w:szCs w:val="16"/>
              </w:rPr>
              <w:t>CE</w:t>
            </w:r>
            <w:r w:rsidR="00F73856" w:rsidRPr="00001A80">
              <w:rPr>
                <w:rFonts w:asciiTheme="minorHAnsi" w:hAnsiTheme="minorHAnsi" w:cs="Calibri"/>
                <w:i/>
                <w:vanish w:val="0"/>
                <w:sz w:val="16"/>
                <w:szCs w:val="16"/>
              </w:rPr>
              <w:t>, …</w:t>
            </w:r>
            <w:r w:rsidRPr="00001A80">
              <w:rPr>
                <w:rFonts w:asciiTheme="minorHAnsi" w:hAnsiTheme="minorHAnsi" w:cs="Calibri"/>
                <w:i/>
                <w:vanish w:val="0"/>
                <w:color w:val="000000"/>
                <w:sz w:val="16"/>
                <w:szCs w:val="16"/>
              </w:rPr>
              <w:t>)</w:t>
            </w:r>
          </w:p>
        </w:tc>
        <w:tc>
          <w:tcPr>
            <w:tcW w:w="494" w:type="pct"/>
            <w:shd w:val="clear" w:color="auto" w:fill="B9DCFF" w:themeFill="accent1" w:themeFillTint="33"/>
            <w:vAlign w:val="center"/>
          </w:tcPr>
          <w:p w14:paraId="2EE5E357" w14:textId="77777777" w:rsidR="00DE604B" w:rsidRPr="00001A80" w:rsidRDefault="00DE604B" w:rsidP="00C9568A">
            <w:pPr>
              <w:pStyle w:val="Corpsdetexte21"/>
              <w:spacing w:before="0"/>
              <w:ind w:left="-22" w:right="0"/>
              <w:jc w:val="center"/>
              <w:rPr>
                <w:rFonts w:asciiTheme="minorHAnsi" w:hAnsiTheme="minorHAnsi" w:cs="Calibri"/>
                <w:b/>
                <w:vanish w:val="0"/>
                <w:color w:val="auto"/>
                <w:sz w:val="16"/>
                <w:szCs w:val="16"/>
              </w:rPr>
            </w:pPr>
            <w:r w:rsidRPr="00001A80">
              <w:rPr>
                <w:rFonts w:asciiTheme="minorHAnsi" w:hAnsiTheme="minorHAnsi" w:cs="Calibri"/>
                <w:b/>
                <w:vanish w:val="0"/>
                <w:color w:val="auto"/>
                <w:sz w:val="16"/>
                <w:szCs w:val="16"/>
              </w:rPr>
              <w:t>Site(s) de fabrication</w:t>
            </w:r>
          </w:p>
        </w:tc>
        <w:tc>
          <w:tcPr>
            <w:tcW w:w="494" w:type="pct"/>
            <w:shd w:val="clear" w:color="auto" w:fill="B9DCFF" w:themeFill="accent1" w:themeFillTint="33"/>
            <w:vAlign w:val="center"/>
          </w:tcPr>
          <w:p w14:paraId="444F4038" w14:textId="77777777" w:rsidR="00DE604B" w:rsidRPr="00001A80" w:rsidRDefault="00DE604B" w:rsidP="00C9568A">
            <w:pPr>
              <w:pStyle w:val="Corpsdetexte21"/>
              <w:spacing w:before="0"/>
              <w:ind w:left="-22" w:right="0"/>
              <w:jc w:val="center"/>
              <w:rPr>
                <w:rFonts w:asciiTheme="minorHAnsi" w:hAnsiTheme="minorHAnsi" w:cs="Calibri"/>
                <w:b/>
                <w:vanish w:val="0"/>
                <w:color w:val="auto"/>
                <w:sz w:val="16"/>
                <w:szCs w:val="16"/>
              </w:rPr>
            </w:pPr>
            <w:r w:rsidRPr="00001A80">
              <w:rPr>
                <w:rFonts w:asciiTheme="minorHAnsi" w:hAnsiTheme="minorHAnsi" w:cs="Calibri"/>
                <w:b/>
                <w:vanish w:val="0"/>
                <w:color w:val="auto"/>
                <w:sz w:val="16"/>
                <w:szCs w:val="16"/>
              </w:rPr>
              <w:t>Phase de fabrication concernée</w:t>
            </w:r>
          </w:p>
        </w:tc>
        <w:tc>
          <w:tcPr>
            <w:tcW w:w="709" w:type="pct"/>
            <w:shd w:val="clear" w:color="auto" w:fill="B9DCFF" w:themeFill="accent1" w:themeFillTint="33"/>
            <w:vAlign w:val="center"/>
          </w:tcPr>
          <w:p w14:paraId="2F5F865A" w14:textId="77777777" w:rsidR="00DE604B" w:rsidRPr="00001A80" w:rsidRDefault="00DE604B" w:rsidP="00C9568A">
            <w:pPr>
              <w:pStyle w:val="Corpsdetexte21"/>
              <w:spacing w:before="0"/>
              <w:ind w:left="-22" w:right="0"/>
              <w:jc w:val="center"/>
              <w:rPr>
                <w:rFonts w:asciiTheme="minorHAnsi" w:hAnsiTheme="minorHAnsi" w:cs="Calibri"/>
                <w:b/>
                <w:vanish w:val="0"/>
                <w:color w:val="auto"/>
                <w:sz w:val="16"/>
                <w:szCs w:val="16"/>
              </w:rPr>
            </w:pPr>
            <w:r w:rsidRPr="00001A80">
              <w:rPr>
                <w:rFonts w:asciiTheme="minorHAnsi" w:hAnsiTheme="minorHAnsi" w:cs="Calibri"/>
                <w:b/>
                <w:vanish w:val="0"/>
                <w:color w:val="auto"/>
                <w:sz w:val="16"/>
                <w:szCs w:val="16"/>
              </w:rPr>
              <w:t>Fabricant</w:t>
            </w:r>
          </w:p>
          <w:p w14:paraId="7EB1F4A5" w14:textId="77777777" w:rsidR="00DE604B" w:rsidRPr="00001A80" w:rsidRDefault="00DE604B" w:rsidP="00C9568A">
            <w:pPr>
              <w:pStyle w:val="Corpsdetexte21"/>
              <w:spacing w:before="0"/>
              <w:ind w:left="-22" w:right="0"/>
              <w:jc w:val="center"/>
              <w:rPr>
                <w:rFonts w:asciiTheme="minorHAnsi" w:hAnsiTheme="minorHAnsi" w:cs="Calibri"/>
                <w:i/>
                <w:sz w:val="16"/>
                <w:szCs w:val="16"/>
              </w:rPr>
            </w:pPr>
            <w:r w:rsidRPr="00001A80">
              <w:rPr>
                <w:rFonts w:asciiTheme="minorHAnsi" w:hAnsiTheme="minorHAnsi" w:cs="Calibri"/>
                <w:i/>
                <w:vanish w:val="0"/>
                <w:color w:val="auto"/>
                <w:sz w:val="16"/>
                <w:szCs w:val="16"/>
              </w:rPr>
              <w:t>(Entreprise, sous-contractant et sous-traitants éventuels)</w:t>
            </w:r>
          </w:p>
        </w:tc>
        <w:tc>
          <w:tcPr>
            <w:tcW w:w="523" w:type="pct"/>
            <w:shd w:val="clear" w:color="auto" w:fill="B9DCFF" w:themeFill="accent1" w:themeFillTint="33"/>
            <w:vAlign w:val="center"/>
          </w:tcPr>
          <w:p w14:paraId="0C0368DD" w14:textId="77777777" w:rsidR="00DE604B" w:rsidRPr="00001A80" w:rsidRDefault="00DE604B" w:rsidP="00C9568A">
            <w:pPr>
              <w:pStyle w:val="Corpsdetexte21"/>
              <w:spacing w:before="0"/>
              <w:ind w:left="16" w:right="0"/>
              <w:jc w:val="center"/>
              <w:rPr>
                <w:rFonts w:asciiTheme="minorHAnsi" w:hAnsiTheme="minorHAnsi" w:cs="Calibri"/>
                <w:b/>
                <w:sz w:val="16"/>
                <w:szCs w:val="16"/>
              </w:rPr>
            </w:pPr>
            <w:r w:rsidRPr="00001A80">
              <w:rPr>
                <w:rFonts w:asciiTheme="minorHAnsi" w:hAnsiTheme="minorHAnsi" w:cs="Calibri"/>
                <w:b/>
                <w:vanish w:val="0"/>
                <w:color w:val="auto"/>
                <w:sz w:val="16"/>
                <w:szCs w:val="16"/>
              </w:rPr>
              <w:t>Adresse du site de fabrication</w:t>
            </w:r>
          </w:p>
        </w:tc>
        <w:tc>
          <w:tcPr>
            <w:tcW w:w="673" w:type="pct"/>
            <w:shd w:val="clear" w:color="auto" w:fill="B9DCFF" w:themeFill="accent1" w:themeFillTint="33"/>
            <w:vAlign w:val="center"/>
          </w:tcPr>
          <w:p w14:paraId="79DA90C4" w14:textId="77777777" w:rsidR="00DE604B" w:rsidRPr="00001A80" w:rsidRDefault="00DE604B" w:rsidP="00C9568A">
            <w:pPr>
              <w:pStyle w:val="Corpsdetexte21"/>
              <w:spacing w:before="0"/>
              <w:ind w:left="72" w:right="0"/>
              <w:jc w:val="center"/>
              <w:rPr>
                <w:rFonts w:asciiTheme="minorHAnsi" w:hAnsiTheme="minorHAnsi" w:cs="Calibri"/>
                <w:b/>
                <w:vanish w:val="0"/>
                <w:color w:val="auto"/>
                <w:sz w:val="16"/>
                <w:szCs w:val="16"/>
              </w:rPr>
            </w:pPr>
            <w:r w:rsidRPr="00001A80">
              <w:rPr>
                <w:rFonts w:asciiTheme="minorHAnsi" w:hAnsiTheme="minorHAnsi" w:cs="Calibri"/>
                <w:b/>
                <w:vanish w:val="0"/>
                <w:color w:val="auto"/>
                <w:sz w:val="16"/>
                <w:szCs w:val="16"/>
              </w:rPr>
              <w:t>Interlocuteur/</w:t>
            </w:r>
          </w:p>
          <w:p w14:paraId="50F0AF08" w14:textId="77777777" w:rsidR="00DE604B" w:rsidRPr="00001A80" w:rsidRDefault="00DE604B" w:rsidP="00C9568A">
            <w:pPr>
              <w:pStyle w:val="Corpsdetexte21"/>
              <w:spacing w:before="0"/>
              <w:ind w:left="72" w:right="0"/>
              <w:jc w:val="center"/>
              <w:rPr>
                <w:rFonts w:asciiTheme="minorHAnsi" w:hAnsiTheme="minorHAnsi" w:cs="Calibri"/>
                <w:b/>
                <w:sz w:val="16"/>
                <w:szCs w:val="16"/>
              </w:rPr>
            </w:pPr>
            <w:r w:rsidRPr="00001A80">
              <w:rPr>
                <w:rFonts w:asciiTheme="minorHAnsi" w:hAnsiTheme="minorHAnsi" w:cs="Calibri"/>
                <w:b/>
                <w:vanish w:val="0"/>
                <w:color w:val="auto"/>
                <w:sz w:val="16"/>
                <w:szCs w:val="16"/>
              </w:rPr>
              <w:t>Téléphone</w:t>
            </w:r>
          </w:p>
        </w:tc>
      </w:tr>
      <w:tr w:rsidR="00DE604B" w:rsidRPr="00001A80" w14:paraId="0751D06B" w14:textId="77777777" w:rsidTr="00424281">
        <w:trPr>
          <w:trHeight w:val="681"/>
          <w:jc w:val="center"/>
          <w:hidden w:val="0"/>
        </w:trPr>
        <w:tc>
          <w:tcPr>
            <w:tcW w:w="665" w:type="pct"/>
            <w:shd w:val="clear" w:color="auto" w:fill="auto"/>
            <w:vAlign w:val="center"/>
          </w:tcPr>
          <w:p w14:paraId="538BBBD1" w14:textId="73C2431D" w:rsidR="00DE604B" w:rsidRPr="00424281" w:rsidRDefault="00DE604B" w:rsidP="00424281">
            <w:pPr>
              <w:pStyle w:val="Corpsdetexte21"/>
              <w:spacing w:before="0"/>
              <w:ind w:left="72" w:right="0"/>
              <w:jc w:val="center"/>
              <w:rPr>
                <w:rFonts w:asciiTheme="minorHAnsi" w:hAnsiTheme="minorHAnsi" w:cs="Calibri"/>
                <w:b/>
                <w:vanish w:val="0"/>
                <w:color w:val="auto"/>
                <w:sz w:val="16"/>
                <w:szCs w:val="16"/>
              </w:rPr>
            </w:pPr>
          </w:p>
        </w:tc>
        <w:tc>
          <w:tcPr>
            <w:tcW w:w="673" w:type="pct"/>
            <w:shd w:val="clear" w:color="auto" w:fill="auto"/>
            <w:vAlign w:val="center"/>
          </w:tcPr>
          <w:p w14:paraId="32B12B66" w14:textId="77777777" w:rsidR="00DE604B" w:rsidRPr="00424281" w:rsidRDefault="00DE604B" w:rsidP="00424281">
            <w:pPr>
              <w:pStyle w:val="Corpsdetexte21"/>
              <w:spacing w:before="0"/>
              <w:ind w:left="72" w:right="0"/>
              <w:jc w:val="center"/>
              <w:rPr>
                <w:rFonts w:asciiTheme="minorHAnsi" w:hAnsiTheme="minorHAnsi" w:cs="Calibri"/>
                <w:b/>
                <w:vanish w:val="0"/>
                <w:color w:val="auto"/>
                <w:sz w:val="16"/>
                <w:szCs w:val="16"/>
              </w:rPr>
            </w:pPr>
          </w:p>
        </w:tc>
        <w:tc>
          <w:tcPr>
            <w:tcW w:w="769" w:type="pct"/>
            <w:shd w:val="clear" w:color="auto" w:fill="auto"/>
            <w:vAlign w:val="center"/>
          </w:tcPr>
          <w:p w14:paraId="51DAC62A" w14:textId="77777777" w:rsidR="00DE604B" w:rsidRPr="00424281" w:rsidRDefault="00DE604B" w:rsidP="00424281">
            <w:pPr>
              <w:pStyle w:val="Corpsdetexte21"/>
              <w:spacing w:before="0"/>
              <w:ind w:left="72" w:right="0"/>
              <w:jc w:val="center"/>
              <w:rPr>
                <w:rFonts w:asciiTheme="minorHAnsi" w:hAnsiTheme="minorHAnsi" w:cs="Calibri"/>
                <w:b/>
                <w:vanish w:val="0"/>
                <w:color w:val="auto"/>
                <w:sz w:val="16"/>
                <w:szCs w:val="16"/>
              </w:rPr>
            </w:pPr>
          </w:p>
        </w:tc>
        <w:tc>
          <w:tcPr>
            <w:tcW w:w="494" w:type="pct"/>
            <w:shd w:val="clear" w:color="auto" w:fill="auto"/>
            <w:vAlign w:val="center"/>
          </w:tcPr>
          <w:p w14:paraId="50F1187E" w14:textId="77777777" w:rsidR="00DE604B" w:rsidRPr="00001A80" w:rsidRDefault="00DE604B" w:rsidP="00642524">
            <w:pPr>
              <w:spacing w:before="0"/>
              <w:jc w:val="center"/>
              <w:rPr>
                <w:rFonts w:cs="Calibri"/>
                <w:sz w:val="16"/>
                <w:szCs w:val="16"/>
              </w:rPr>
            </w:pPr>
          </w:p>
        </w:tc>
        <w:tc>
          <w:tcPr>
            <w:tcW w:w="494" w:type="pct"/>
            <w:shd w:val="clear" w:color="auto" w:fill="auto"/>
            <w:vAlign w:val="center"/>
          </w:tcPr>
          <w:p w14:paraId="4C456E71" w14:textId="77777777" w:rsidR="00DE604B" w:rsidRPr="00001A80" w:rsidRDefault="00DE604B" w:rsidP="00642524">
            <w:pPr>
              <w:spacing w:before="0"/>
              <w:jc w:val="center"/>
              <w:rPr>
                <w:rFonts w:cs="Calibri"/>
                <w:sz w:val="16"/>
                <w:szCs w:val="16"/>
              </w:rPr>
            </w:pPr>
          </w:p>
        </w:tc>
        <w:tc>
          <w:tcPr>
            <w:tcW w:w="709" w:type="pct"/>
            <w:shd w:val="clear" w:color="auto" w:fill="auto"/>
            <w:vAlign w:val="center"/>
          </w:tcPr>
          <w:p w14:paraId="1EAAC8A2" w14:textId="77777777" w:rsidR="00DE604B" w:rsidRPr="00001A80" w:rsidRDefault="00DE604B" w:rsidP="00642524">
            <w:pPr>
              <w:spacing w:before="0"/>
              <w:jc w:val="center"/>
              <w:rPr>
                <w:rFonts w:cs="Calibri"/>
                <w:sz w:val="16"/>
                <w:szCs w:val="16"/>
              </w:rPr>
            </w:pPr>
          </w:p>
        </w:tc>
        <w:tc>
          <w:tcPr>
            <w:tcW w:w="523" w:type="pct"/>
            <w:shd w:val="clear" w:color="auto" w:fill="auto"/>
            <w:vAlign w:val="center"/>
          </w:tcPr>
          <w:p w14:paraId="18DFB1B1" w14:textId="77777777" w:rsidR="00DE604B" w:rsidRPr="00001A80" w:rsidRDefault="00DE604B" w:rsidP="00642524">
            <w:pPr>
              <w:spacing w:before="0"/>
              <w:jc w:val="center"/>
              <w:rPr>
                <w:rFonts w:cs="Calibri"/>
                <w:sz w:val="16"/>
                <w:szCs w:val="16"/>
              </w:rPr>
            </w:pPr>
          </w:p>
        </w:tc>
        <w:tc>
          <w:tcPr>
            <w:tcW w:w="673" w:type="pct"/>
            <w:shd w:val="clear" w:color="auto" w:fill="auto"/>
            <w:vAlign w:val="center"/>
          </w:tcPr>
          <w:p w14:paraId="58B087AD" w14:textId="77777777" w:rsidR="00DE604B" w:rsidRPr="00001A80" w:rsidRDefault="00DE604B" w:rsidP="00642524">
            <w:pPr>
              <w:spacing w:before="0"/>
              <w:jc w:val="center"/>
              <w:rPr>
                <w:rFonts w:cs="Calibri"/>
                <w:sz w:val="16"/>
                <w:szCs w:val="16"/>
              </w:rPr>
            </w:pPr>
          </w:p>
        </w:tc>
      </w:tr>
      <w:tr w:rsidR="00DE604B" w:rsidRPr="00001A80" w14:paraId="6A89A387" w14:textId="77777777" w:rsidTr="00424281">
        <w:trPr>
          <w:trHeight w:val="657"/>
          <w:jc w:val="center"/>
          <w:hidden w:val="0"/>
        </w:trPr>
        <w:tc>
          <w:tcPr>
            <w:tcW w:w="665" w:type="pct"/>
            <w:shd w:val="clear" w:color="auto" w:fill="auto"/>
            <w:vAlign w:val="center"/>
          </w:tcPr>
          <w:p w14:paraId="68B540CE" w14:textId="77777777" w:rsidR="00DE604B" w:rsidRPr="00424281" w:rsidRDefault="00DE604B" w:rsidP="00424281">
            <w:pPr>
              <w:pStyle w:val="Corpsdetexte21"/>
              <w:spacing w:before="0"/>
              <w:ind w:left="72" w:right="0"/>
              <w:jc w:val="center"/>
              <w:rPr>
                <w:rFonts w:asciiTheme="minorHAnsi" w:hAnsiTheme="minorHAnsi" w:cs="Calibri"/>
                <w:b/>
                <w:vanish w:val="0"/>
                <w:color w:val="auto"/>
                <w:sz w:val="16"/>
                <w:szCs w:val="16"/>
              </w:rPr>
            </w:pPr>
          </w:p>
        </w:tc>
        <w:tc>
          <w:tcPr>
            <w:tcW w:w="673" w:type="pct"/>
            <w:shd w:val="clear" w:color="auto" w:fill="auto"/>
            <w:vAlign w:val="center"/>
          </w:tcPr>
          <w:p w14:paraId="0C8417EC" w14:textId="77777777" w:rsidR="00DE604B" w:rsidRPr="00424281" w:rsidRDefault="00DE604B" w:rsidP="00424281">
            <w:pPr>
              <w:pStyle w:val="Corpsdetexte21"/>
              <w:spacing w:before="0"/>
              <w:ind w:left="72" w:right="0"/>
              <w:jc w:val="center"/>
              <w:rPr>
                <w:rFonts w:asciiTheme="minorHAnsi" w:hAnsiTheme="minorHAnsi" w:cs="Calibri"/>
                <w:b/>
                <w:vanish w:val="0"/>
                <w:color w:val="auto"/>
                <w:sz w:val="16"/>
                <w:szCs w:val="16"/>
              </w:rPr>
            </w:pPr>
          </w:p>
        </w:tc>
        <w:tc>
          <w:tcPr>
            <w:tcW w:w="769" w:type="pct"/>
            <w:shd w:val="clear" w:color="auto" w:fill="auto"/>
            <w:vAlign w:val="center"/>
          </w:tcPr>
          <w:p w14:paraId="42968097" w14:textId="77777777" w:rsidR="00DE604B" w:rsidRPr="00424281" w:rsidRDefault="00DE604B" w:rsidP="00424281">
            <w:pPr>
              <w:pStyle w:val="Corpsdetexte21"/>
              <w:spacing w:before="0"/>
              <w:ind w:left="72" w:right="0"/>
              <w:jc w:val="center"/>
              <w:rPr>
                <w:rFonts w:asciiTheme="minorHAnsi" w:hAnsiTheme="minorHAnsi" w:cs="Calibri"/>
                <w:b/>
                <w:vanish w:val="0"/>
                <w:color w:val="auto"/>
                <w:sz w:val="16"/>
                <w:szCs w:val="16"/>
              </w:rPr>
            </w:pPr>
          </w:p>
        </w:tc>
        <w:tc>
          <w:tcPr>
            <w:tcW w:w="494" w:type="pct"/>
            <w:shd w:val="clear" w:color="auto" w:fill="auto"/>
            <w:vAlign w:val="center"/>
          </w:tcPr>
          <w:p w14:paraId="22D0021D" w14:textId="77777777" w:rsidR="00DE604B" w:rsidRPr="00001A80" w:rsidRDefault="00DE604B" w:rsidP="00642524">
            <w:pPr>
              <w:spacing w:before="0"/>
              <w:jc w:val="center"/>
              <w:rPr>
                <w:rFonts w:cs="Calibri"/>
                <w:color w:val="0000FF"/>
                <w:sz w:val="16"/>
                <w:szCs w:val="16"/>
              </w:rPr>
            </w:pPr>
          </w:p>
        </w:tc>
        <w:tc>
          <w:tcPr>
            <w:tcW w:w="494" w:type="pct"/>
            <w:shd w:val="clear" w:color="auto" w:fill="auto"/>
            <w:vAlign w:val="center"/>
          </w:tcPr>
          <w:p w14:paraId="20EDE389" w14:textId="77777777" w:rsidR="00DE604B" w:rsidRPr="00001A80" w:rsidRDefault="00DE604B" w:rsidP="00642524">
            <w:pPr>
              <w:spacing w:before="0"/>
              <w:jc w:val="center"/>
              <w:rPr>
                <w:rFonts w:cs="Calibri"/>
                <w:color w:val="0000FF"/>
                <w:sz w:val="16"/>
                <w:szCs w:val="16"/>
              </w:rPr>
            </w:pPr>
          </w:p>
        </w:tc>
        <w:tc>
          <w:tcPr>
            <w:tcW w:w="709" w:type="pct"/>
            <w:shd w:val="clear" w:color="auto" w:fill="auto"/>
            <w:vAlign w:val="center"/>
          </w:tcPr>
          <w:p w14:paraId="613EBFCE" w14:textId="77777777" w:rsidR="00DE604B" w:rsidRPr="00001A80" w:rsidRDefault="00DE604B" w:rsidP="00642524">
            <w:pPr>
              <w:spacing w:before="0"/>
              <w:jc w:val="center"/>
              <w:rPr>
                <w:rFonts w:cs="Calibri"/>
                <w:color w:val="0000FF"/>
                <w:sz w:val="16"/>
                <w:szCs w:val="16"/>
              </w:rPr>
            </w:pPr>
          </w:p>
        </w:tc>
        <w:tc>
          <w:tcPr>
            <w:tcW w:w="523" w:type="pct"/>
            <w:shd w:val="clear" w:color="auto" w:fill="auto"/>
            <w:vAlign w:val="center"/>
          </w:tcPr>
          <w:p w14:paraId="3F513527" w14:textId="77777777" w:rsidR="00DE604B" w:rsidRPr="00001A80" w:rsidRDefault="00DE604B" w:rsidP="00642524">
            <w:pPr>
              <w:spacing w:before="0"/>
              <w:jc w:val="center"/>
              <w:rPr>
                <w:rFonts w:cs="Calibri"/>
                <w:color w:val="0000FF"/>
                <w:sz w:val="16"/>
                <w:szCs w:val="16"/>
              </w:rPr>
            </w:pPr>
          </w:p>
        </w:tc>
        <w:tc>
          <w:tcPr>
            <w:tcW w:w="673" w:type="pct"/>
            <w:shd w:val="clear" w:color="auto" w:fill="auto"/>
            <w:vAlign w:val="center"/>
          </w:tcPr>
          <w:p w14:paraId="2970E18D" w14:textId="77777777" w:rsidR="00DE604B" w:rsidRPr="00001A80" w:rsidRDefault="00DE604B" w:rsidP="00642524">
            <w:pPr>
              <w:spacing w:before="0"/>
              <w:jc w:val="center"/>
              <w:rPr>
                <w:rFonts w:cs="Calibri"/>
                <w:color w:val="0000FF"/>
                <w:sz w:val="16"/>
                <w:szCs w:val="16"/>
              </w:rPr>
            </w:pPr>
          </w:p>
        </w:tc>
      </w:tr>
      <w:tr w:rsidR="00DE604B" w:rsidRPr="00001A80" w14:paraId="260301CD" w14:textId="77777777" w:rsidTr="00424281">
        <w:trPr>
          <w:trHeight w:val="647"/>
          <w:jc w:val="center"/>
          <w:hidden w:val="0"/>
        </w:trPr>
        <w:tc>
          <w:tcPr>
            <w:tcW w:w="665" w:type="pct"/>
            <w:shd w:val="clear" w:color="auto" w:fill="auto"/>
            <w:vAlign w:val="center"/>
          </w:tcPr>
          <w:p w14:paraId="3D5372EC" w14:textId="77777777" w:rsidR="00DE604B" w:rsidRPr="00424281" w:rsidRDefault="00DE604B" w:rsidP="00424281">
            <w:pPr>
              <w:pStyle w:val="Corpsdetexte21"/>
              <w:spacing w:before="0"/>
              <w:ind w:left="72" w:right="0"/>
              <w:jc w:val="center"/>
              <w:rPr>
                <w:rFonts w:asciiTheme="minorHAnsi" w:hAnsiTheme="minorHAnsi" w:cs="Calibri"/>
                <w:b/>
                <w:vanish w:val="0"/>
                <w:color w:val="auto"/>
                <w:sz w:val="16"/>
                <w:szCs w:val="16"/>
              </w:rPr>
            </w:pPr>
          </w:p>
        </w:tc>
        <w:tc>
          <w:tcPr>
            <w:tcW w:w="673" w:type="pct"/>
            <w:shd w:val="clear" w:color="auto" w:fill="auto"/>
            <w:vAlign w:val="center"/>
          </w:tcPr>
          <w:p w14:paraId="456C8B65" w14:textId="77777777" w:rsidR="00DE604B" w:rsidRPr="00424281" w:rsidRDefault="00DE604B" w:rsidP="00424281">
            <w:pPr>
              <w:pStyle w:val="Corpsdetexte21"/>
              <w:spacing w:before="0"/>
              <w:ind w:left="72" w:right="0"/>
              <w:jc w:val="center"/>
              <w:rPr>
                <w:rFonts w:asciiTheme="minorHAnsi" w:hAnsiTheme="minorHAnsi" w:cs="Calibri"/>
                <w:b/>
                <w:vanish w:val="0"/>
                <w:color w:val="auto"/>
                <w:sz w:val="16"/>
                <w:szCs w:val="16"/>
              </w:rPr>
            </w:pPr>
          </w:p>
        </w:tc>
        <w:tc>
          <w:tcPr>
            <w:tcW w:w="769" w:type="pct"/>
            <w:shd w:val="clear" w:color="auto" w:fill="auto"/>
            <w:vAlign w:val="center"/>
          </w:tcPr>
          <w:p w14:paraId="702C7C5A" w14:textId="77777777" w:rsidR="00DE604B" w:rsidRPr="00424281" w:rsidRDefault="00DE604B" w:rsidP="00424281">
            <w:pPr>
              <w:pStyle w:val="Corpsdetexte21"/>
              <w:spacing w:before="0"/>
              <w:ind w:left="72" w:right="0"/>
              <w:jc w:val="center"/>
              <w:rPr>
                <w:rFonts w:asciiTheme="minorHAnsi" w:hAnsiTheme="minorHAnsi" w:cs="Calibri"/>
                <w:b/>
                <w:vanish w:val="0"/>
                <w:color w:val="auto"/>
                <w:sz w:val="16"/>
                <w:szCs w:val="16"/>
              </w:rPr>
            </w:pPr>
          </w:p>
        </w:tc>
        <w:tc>
          <w:tcPr>
            <w:tcW w:w="494" w:type="pct"/>
            <w:shd w:val="clear" w:color="auto" w:fill="auto"/>
            <w:vAlign w:val="center"/>
          </w:tcPr>
          <w:p w14:paraId="75AB80A7" w14:textId="77777777" w:rsidR="00DE604B" w:rsidRPr="00001A80" w:rsidRDefault="00DE604B" w:rsidP="00642524">
            <w:pPr>
              <w:spacing w:before="0"/>
              <w:jc w:val="center"/>
              <w:rPr>
                <w:rFonts w:cs="Calibri"/>
                <w:sz w:val="16"/>
                <w:szCs w:val="16"/>
              </w:rPr>
            </w:pPr>
          </w:p>
        </w:tc>
        <w:tc>
          <w:tcPr>
            <w:tcW w:w="494" w:type="pct"/>
            <w:shd w:val="clear" w:color="auto" w:fill="auto"/>
            <w:vAlign w:val="center"/>
          </w:tcPr>
          <w:p w14:paraId="4F737F87" w14:textId="77777777" w:rsidR="00DE604B" w:rsidRPr="00001A80" w:rsidRDefault="00DE604B" w:rsidP="00642524">
            <w:pPr>
              <w:spacing w:before="0"/>
              <w:jc w:val="center"/>
              <w:rPr>
                <w:rFonts w:cs="Calibri"/>
                <w:sz w:val="16"/>
                <w:szCs w:val="16"/>
              </w:rPr>
            </w:pPr>
          </w:p>
        </w:tc>
        <w:tc>
          <w:tcPr>
            <w:tcW w:w="709" w:type="pct"/>
            <w:shd w:val="clear" w:color="auto" w:fill="auto"/>
            <w:vAlign w:val="center"/>
          </w:tcPr>
          <w:p w14:paraId="1CF0376F" w14:textId="77777777" w:rsidR="00DE604B" w:rsidRPr="00001A80" w:rsidRDefault="00DE604B" w:rsidP="00642524">
            <w:pPr>
              <w:spacing w:before="0"/>
              <w:jc w:val="center"/>
              <w:rPr>
                <w:rFonts w:cs="Calibri"/>
                <w:sz w:val="16"/>
                <w:szCs w:val="16"/>
              </w:rPr>
            </w:pPr>
          </w:p>
        </w:tc>
        <w:tc>
          <w:tcPr>
            <w:tcW w:w="523" w:type="pct"/>
            <w:shd w:val="clear" w:color="auto" w:fill="auto"/>
            <w:vAlign w:val="center"/>
          </w:tcPr>
          <w:p w14:paraId="468B6B8D" w14:textId="77777777" w:rsidR="00DE604B" w:rsidRPr="00001A80" w:rsidRDefault="00DE604B" w:rsidP="00642524">
            <w:pPr>
              <w:spacing w:before="0"/>
              <w:jc w:val="center"/>
              <w:rPr>
                <w:rFonts w:cs="Calibri"/>
                <w:sz w:val="16"/>
                <w:szCs w:val="16"/>
              </w:rPr>
            </w:pPr>
          </w:p>
        </w:tc>
        <w:tc>
          <w:tcPr>
            <w:tcW w:w="673" w:type="pct"/>
            <w:shd w:val="clear" w:color="auto" w:fill="auto"/>
            <w:vAlign w:val="center"/>
          </w:tcPr>
          <w:p w14:paraId="6DA9CBF9" w14:textId="77777777" w:rsidR="00DE604B" w:rsidRPr="00001A80" w:rsidRDefault="00DE604B" w:rsidP="00642524">
            <w:pPr>
              <w:spacing w:before="0"/>
              <w:jc w:val="center"/>
              <w:rPr>
                <w:rFonts w:cs="Calibri"/>
                <w:sz w:val="16"/>
                <w:szCs w:val="16"/>
              </w:rPr>
            </w:pPr>
          </w:p>
        </w:tc>
      </w:tr>
    </w:tbl>
    <w:p w14:paraId="5C68D024" w14:textId="77777777" w:rsidR="00DE604B" w:rsidRPr="00001A80" w:rsidRDefault="00DE604B" w:rsidP="00DE604B">
      <w:pPr>
        <w:rPr>
          <w:rFonts w:ascii="Avenir LT Std 55 Roman" w:hAnsi="Avenir LT Std 55 Roman"/>
        </w:rPr>
      </w:pPr>
    </w:p>
    <w:p w14:paraId="421E13D0" w14:textId="05E0BFAE" w:rsidR="00DE604B" w:rsidRDefault="00DE604B" w:rsidP="00DE604B">
      <w:pPr>
        <w:rPr>
          <w:rFonts w:ascii="Avenir LT Std 55 Roman" w:hAnsi="Avenir LT Std 55 Roman"/>
        </w:rPr>
      </w:pPr>
      <w:r>
        <w:rPr>
          <w:rFonts w:ascii="Avenir LT Std 55 Roman" w:hAnsi="Avenir LT Std 55 Roman"/>
        </w:rPr>
        <w:t>Le Titulaire s’engage à maintenir ces Autorisations d’emploi et agréments valide</w:t>
      </w:r>
      <w:r w:rsidR="00933720">
        <w:rPr>
          <w:rFonts w:ascii="Avenir LT Std 55 Roman" w:hAnsi="Avenir LT Std 55 Roman"/>
        </w:rPr>
        <w:t>s</w:t>
      </w:r>
      <w:r>
        <w:rPr>
          <w:rFonts w:ascii="Avenir LT Std 55 Roman" w:hAnsi="Avenir LT Std 55 Roman"/>
        </w:rPr>
        <w:t xml:space="preserve"> durant toute la durée de l’Accord-cadre. </w:t>
      </w:r>
    </w:p>
    <w:p w14:paraId="4CA066EE" w14:textId="77777777" w:rsidR="00FD69D8" w:rsidRDefault="00FD69D8" w:rsidP="00DE604B">
      <w:pPr>
        <w:spacing w:after="120"/>
      </w:pPr>
    </w:p>
    <w:p w14:paraId="6FFE1DB8" w14:textId="5D038ABE" w:rsidR="00DE604B" w:rsidRPr="00F337F4" w:rsidRDefault="00DE604B" w:rsidP="009B3692">
      <w:pPr>
        <w:pStyle w:val="Paragraphedeliste"/>
        <w:numPr>
          <w:ilvl w:val="0"/>
          <w:numId w:val="28"/>
        </w:numPr>
        <w:rPr>
          <w:rFonts w:ascii="Avenir LT Std 55 Roman" w:hAnsi="Avenir LT Std 55 Roman"/>
          <w:b/>
          <w:bCs/>
        </w:rPr>
      </w:pPr>
      <w:r w:rsidRPr="00934261">
        <w:rPr>
          <w:rFonts w:ascii="Avenir LT Std 55 Roman" w:hAnsi="Avenir LT Std 55 Roman"/>
          <w:b/>
          <w:bCs/>
        </w:rPr>
        <w:t xml:space="preserve">Suspension - Retrait </w:t>
      </w:r>
      <w:r w:rsidR="00D22346">
        <w:rPr>
          <w:rFonts w:ascii="Avenir LT Std 55 Roman" w:hAnsi="Avenir LT Std 55 Roman"/>
          <w:b/>
          <w:bCs/>
        </w:rPr>
        <w:t>de l’Autorisation d’emploi</w:t>
      </w:r>
    </w:p>
    <w:p w14:paraId="02C71C46" w14:textId="77777777" w:rsidR="00DE604B" w:rsidRPr="00934261" w:rsidRDefault="00DE604B" w:rsidP="00DE604B">
      <w:pPr>
        <w:rPr>
          <w:rFonts w:ascii="Avenir LT Std 55 Roman" w:hAnsi="Avenir LT Std 55 Roman"/>
        </w:rPr>
      </w:pPr>
      <w:r w:rsidRPr="00934261">
        <w:rPr>
          <w:rFonts w:ascii="Avenir LT Std 55 Roman" w:hAnsi="Avenir LT Std 55 Roman"/>
        </w:rPr>
        <w:t>Conformément à la SPAE</w:t>
      </w:r>
      <w:r>
        <w:rPr>
          <w:rFonts w:ascii="Avenir LT Std 55 Roman" w:hAnsi="Avenir LT Std 55 Roman"/>
        </w:rPr>
        <w:t>0</w:t>
      </w:r>
      <w:r w:rsidRPr="00934261">
        <w:rPr>
          <w:rFonts w:ascii="Avenir LT Std 55 Roman" w:hAnsi="Avenir LT Std 55 Roman"/>
        </w:rPr>
        <w:t xml:space="preserve">01, l’Autorisation d’emploi peut être suspendue de manière temporaire ou </w:t>
      </w:r>
      <w:r>
        <w:rPr>
          <w:rFonts w:ascii="Avenir LT Std 55 Roman" w:hAnsi="Avenir LT Std 55 Roman"/>
        </w:rPr>
        <w:t>retirée</w:t>
      </w:r>
      <w:r w:rsidRPr="00934261">
        <w:rPr>
          <w:rFonts w:ascii="Avenir LT Std 55 Roman" w:hAnsi="Avenir LT Std 55 Roman"/>
        </w:rPr>
        <w:t xml:space="preserve"> : </w:t>
      </w:r>
    </w:p>
    <w:p w14:paraId="2B9469CB" w14:textId="77777777" w:rsidR="00DE604B" w:rsidRPr="00934261" w:rsidRDefault="00DE604B" w:rsidP="009B3692">
      <w:pPr>
        <w:pStyle w:val="Paragraphedeliste"/>
        <w:numPr>
          <w:ilvl w:val="0"/>
          <w:numId w:val="21"/>
        </w:numPr>
        <w:suppressAutoHyphens/>
        <w:autoSpaceDN w:val="0"/>
        <w:rPr>
          <w:rFonts w:ascii="Avenir LT Std 55 Roman" w:hAnsi="Avenir LT Std 55 Roman"/>
          <w:color w:val="000000"/>
        </w:rPr>
      </w:pPr>
      <w:r w:rsidRPr="00934261">
        <w:rPr>
          <w:rFonts w:ascii="Avenir LT Std 55 Roman" w:hAnsi="Avenir LT Std 55 Roman"/>
          <w:color w:val="000000"/>
        </w:rPr>
        <w:t xml:space="preserve">Si l’Autorisation d’emploi est suspendue de manière temporaire, GRDF informera le </w:t>
      </w:r>
      <w:r>
        <w:rPr>
          <w:rFonts w:ascii="Avenir LT Std 55 Roman" w:hAnsi="Avenir LT Std 55 Roman"/>
          <w:color w:val="000000"/>
        </w:rPr>
        <w:t>Titulaire</w:t>
      </w:r>
      <w:r w:rsidRPr="00934261">
        <w:rPr>
          <w:rFonts w:ascii="Avenir LT Std 55 Roman" w:hAnsi="Avenir LT Std 55 Roman"/>
          <w:color w:val="000000"/>
        </w:rPr>
        <w:t xml:space="preserve"> de la suspension de tout ou partie de l’Accord-cadre. Les Parties définiront ensemble, conformément aux Documents contractuels les modalités visant à lever la suspension. </w:t>
      </w:r>
    </w:p>
    <w:p w14:paraId="77AB6BB5" w14:textId="77777777" w:rsidR="00DE604B" w:rsidRPr="00F337F4" w:rsidRDefault="00DE604B" w:rsidP="009B3692">
      <w:pPr>
        <w:pStyle w:val="Paragraphedeliste"/>
        <w:numPr>
          <w:ilvl w:val="0"/>
          <w:numId w:val="21"/>
        </w:numPr>
        <w:suppressAutoHyphens/>
        <w:autoSpaceDN w:val="0"/>
        <w:rPr>
          <w:rFonts w:ascii="Avenir LT Std 55 Roman" w:hAnsi="Avenir LT Std 55 Roman"/>
          <w:color w:val="000000"/>
        </w:rPr>
      </w:pPr>
      <w:r w:rsidRPr="00934261">
        <w:rPr>
          <w:rFonts w:ascii="Avenir LT Std 55 Roman" w:hAnsi="Avenir LT Std 55 Roman"/>
          <w:color w:val="000000"/>
        </w:rPr>
        <w:t xml:space="preserve">Si </w:t>
      </w:r>
      <w:r>
        <w:rPr>
          <w:rFonts w:ascii="Avenir LT Std 55 Roman" w:hAnsi="Avenir LT Std 55 Roman"/>
          <w:color w:val="000000"/>
        </w:rPr>
        <w:t>l’Autorisation d’emploi est retirée</w:t>
      </w:r>
      <w:r w:rsidRPr="00934261">
        <w:rPr>
          <w:rFonts w:ascii="Avenir LT Std 55 Roman" w:hAnsi="Avenir LT Std 55 Roman"/>
          <w:color w:val="000000"/>
        </w:rPr>
        <w:t xml:space="preserve">, l’Accord-cadre sera résilié </w:t>
      </w:r>
      <w:r>
        <w:rPr>
          <w:rFonts w:ascii="Avenir LT Std 55 Roman" w:hAnsi="Avenir LT Std 55 Roman"/>
          <w:color w:val="000000"/>
        </w:rPr>
        <w:t xml:space="preserve">par GRDF, </w:t>
      </w:r>
      <w:r w:rsidRPr="00934261">
        <w:rPr>
          <w:rFonts w:ascii="Avenir LT Std 55 Roman" w:hAnsi="Avenir LT Std 55 Roman"/>
          <w:color w:val="000000"/>
        </w:rPr>
        <w:t xml:space="preserve">sans indemnités, </w:t>
      </w:r>
      <w:bookmarkStart w:id="46" w:name="_Hlk165974429"/>
      <w:r w:rsidRPr="00934261">
        <w:rPr>
          <w:rFonts w:ascii="Avenir LT Std 55 Roman" w:hAnsi="Avenir LT Std 55 Roman"/>
          <w:color w:val="000000"/>
        </w:rPr>
        <w:t>conformément à l’article « Résiliation en cas d’inexécution de ses obligations par une Partie ».</w:t>
      </w:r>
      <w:bookmarkEnd w:id="46"/>
    </w:p>
    <w:p w14:paraId="12F1CF7E" w14:textId="092EF5F9" w:rsidR="00DE604B" w:rsidRPr="000426A9" w:rsidRDefault="00DE604B" w:rsidP="00DE604B">
      <w:pPr>
        <w:spacing w:after="120"/>
        <w:rPr>
          <w:highlight w:val="yellow"/>
        </w:rPr>
      </w:pPr>
      <w:r w:rsidRPr="00934261">
        <w:t>Le Titulaire s'engage à communiquer à GRDF (</w:t>
      </w:r>
      <w:r>
        <w:t xml:space="preserve">Interlocuteur achats </w:t>
      </w:r>
      <w:r w:rsidRPr="00934261">
        <w:t>désigné en page 1 des présentes) toute évolution relative aux informations ayant permis d’attribuer l’Autorisation d’emploi</w:t>
      </w:r>
      <w:r w:rsidR="000426A9">
        <w:t>.</w:t>
      </w:r>
    </w:p>
    <w:p w14:paraId="61B1C6F9" w14:textId="77777777" w:rsidR="00DE604B" w:rsidRPr="00934261" w:rsidRDefault="00DE604B" w:rsidP="00DE604B">
      <w:pPr>
        <w:spacing w:after="120"/>
      </w:pPr>
      <w:r w:rsidRPr="00934261">
        <w:t>A défaut, l</w:t>
      </w:r>
      <w:r>
        <w:t xml:space="preserve">’Accord-cadre </w:t>
      </w:r>
      <w:r w:rsidRPr="00934261">
        <w:t xml:space="preserve">pourra être résilié </w:t>
      </w:r>
      <w:r>
        <w:t xml:space="preserve">sans indemnités </w:t>
      </w:r>
      <w:r w:rsidRPr="00D14AC6">
        <w:t>conformément à l’article « Résiliation en cas d’inexécution de ses obligations par une Partie ».</w:t>
      </w:r>
    </w:p>
    <w:p w14:paraId="7C2B331E" w14:textId="77777777" w:rsidR="00DE604B" w:rsidRPr="00934261" w:rsidRDefault="00DE604B" w:rsidP="00DE604B">
      <w:pPr>
        <w:spacing w:after="120"/>
      </w:pPr>
      <w:r w:rsidRPr="00934261">
        <w:t xml:space="preserve">En cas de décision motivée par GRDF de retrait ou de suspension d'une </w:t>
      </w:r>
      <w:r>
        <w:t>A</w:t>
      </w:r>
      <w:r w:rsidRPr="00934261">
        <w:t xml:space="preserve">utorisation d'emploi, le Titulaire doit, dès notification de cette décision, cesser toute </w:t>
      </w:r>
      <w:r>
        <w:t>L</w:t>
      </w:r>
      <w:r w:rsidRPr="00934261">
        <w:t xml:space="preserve">ivraison </w:t>
      </w:r>
      <w:r>
        <w:t xml:space="preserve">du ou des Matériels concernés par la décision. </w:t>
      </w:r>
    </w:p>
    <w:p w14:paraId="2054FEFC" w14:textId="77777777" w:rsidR="00DE604B" w:rsidRPr="00934261" w:rsidRDefault="00DE604B" w:rsidP="00DE604B">
      <w:pPr>
        <w:spacing w:after="120"/>
      </w:pPr>
      <w:r w:rsidRPr="00934261">
        <w:t>Le Titulaire doit également reprendre les Matériels en stock, à la date du retrait ou de la suspension, dans les plateformes logistiques de GRDF.</w:t>
      </w:r>
    </w:p>
    <w:p w14:paraId="77C6D166" w14:textId="77777777" w:rsidR="00DE604B" w:rsidRDefault="00DE604B" w:rsidP="00DE604B">
      <w:pPr>
        <w:spacing w:after="120"/>
      </w:pPr>
      <w:r w:rsidRPr="00934261">
        <w:t>En cas de retrait ou de suspension d’agrément le Titulaire doit avertir immédiatement GRDF qui déterminera les mesures appropriées. A défaut, l</w:t>
      </w:r>
      <w:r>
        <w:t>’Accord-cadre</w:t>
      </w:r>
      <w:r w:rsidRPr="00934261">
        <w:t xml:space="preserve"> pourra être suspendu et/ou résilié</w:t>
      </w:r>
      <w:r>
        <w:t xml:space="preserve"> c</w:t>
      </w:r>
      <w:r w:rsidRPr="00D14AC6">
        <w:t>onformément à l’article « Résiliation en cas d’inexécution de ses obligations par une Partie ».</w:t>
      </w:r>
      <w:r w:rsidRPr="00934261">
        <w:t xml:space="preserve"> </w:t>
      </w:r>
    </w:p>
    <w:p w14:paraId="0FBC99E4" w14:textId="77777777" w:rsidR="00DE604B" w:rsidRDefault="00DE604B" w:rsidP="006A285C">
      <w:pPr>
        <w:rPr>
          <w:rFonts w:cs="Times New Roman"/>
        </w:rPr>
      </w:pPr>
    </w:p>
    <w:p w14:paraId="167CB996" w14:textId="699EFDD0" w:rsidR="006A285C" w:rsidRDefault="000C4805" w:rsidP="00FB3597">
      <w:pPr>
        <w:pStyle w:val="Titre2"/>
      </w:pPr>
      <w:r w:rsidRPr="00FB3597">
        <w:t>Dispositions</w:t>
      </w:r>
      <w:r>
        <w:t xml:space="preserve"> techniques </w:t>
      </w:r>
    </w:p>
    <w:p w14:paraId="7877366D" w14:textId="1E03979A" w:rsidR="00F20DBA" w:rsidRDefault="006A285C" w:rsidP="006A285C">
      <w:pPr>
        <w:spacing w:after="120"/>
      </w:pPr>
      <w:r w:rsidRPr="00DB33FB">
        <w:t xml:space="preserve">Le Titulaire fournit des Matériels conformes aux spécifications techniques, normes et spécifications traçabilité-produit du présent </w:t>
      </w:r>
      <w:r>
        <w:t>Accord Cadre</w:t>
      </w:r>
      <w:r w:rsidRPr="00DB33FB">
        <w:t>.</w:t>
      </w:r>
    </w:p>
    <w:p w14:paraId="6B099F1D" w14:textId="7E947964" w:rsidR="00700826" w:rsidRPr="000A61C8" w:rsidRDefault="00700826" w:rsidP="00FB3597">
      <w:pPr>
        <w:pStyle w:val="Titre3"/>
      </w:pPr>
      <w:r w:rsidRPr="000A61C8">
        <w:t>Conditionnement de livraison</w:t>
      </w:r>
    </w:p>
    <w:p w14:paraId="6B2A0149" w14:textId="77777777" w:rsidR="00700826" w:rsidRDefault="00700826" w:rsidP="00700826">
      <w:pPr>
        <w:autoSpaceDE w:val="0"/>
        <w:autoSpaceDN w:val="0"/>
        <w:adjustRightInd w:val="0"/>
        <w:spacing w:after="120"/>
      </w:pPr>
      <w:r w:rsidRPr="000A61C8">
        <w:t xml:space="preserve">La morphologie et le conditionnement des Matériels au présent Contrat sont détaillés dans le tableau en Annexe 6 « Niveau de traçabilité et de conditionnement des Matériels ». Chaque modification réalisée par le Titulaire est communiquée préalablement à l’Interlocuteur Achats. </w:t>
      </w:r>
    </w:p>
    <w:p w14:paraId="3ECD9E8B" w14:textId="77777777" w:rsidR="006A285C" w:rsidRPr="00205CF6" w:rsidRDefault="006A285C" w:rsidP="00FB3597">
      <w:pPr>
        <w:pStyle w:val="Titre3"/>
      </w:pPr>
      <w:r w:rsidRPr="00205CF6">
        <w:lastRenderedPageBreak/>
        <w:t>Spécifications fonctionnelles concernant la traçabilité logistique et l’étiquetage</w:t>
      </w:r>
    </w:p>
    <w:p w14:paraId="71481CB9" w14:textId="233BDC44" w:rsidR="006A285C" w:rsidRPr="00205CF6" w:rsidRDefault="006A285C" w:rsidP="006A285C">
      <w:pPr>
        <w:tabs>
          <w:tab w:val="left" w:pos="3969"/>
        </w:tabs>
        <w:rPr>
          <w:rFonts w:ascii="Avenir LT Std 55 Roman" w:hAnsi="Avenir LT Std 55 Roman"/>
          <w:bCs/>
          <w:iCs/>
        </w:rPr>
      </w:pPr>
      <w:r w:rsidRPr="00205CF6">
        <w:rPr>
          <w:rFonts w:ascii="Avenir LT Std 55 Roman" w:hAnsi="Avenir LT Std 55 Roman"/>
          <w:bCs/>
          <w:iCs/>
        </w:rPr>
        <w:t xml:space="preserve">Les niveaux de traçabilité requis par GRDF pour chaque Matériel sont précisés dans le tableau de l’Annexe </w:t>
      </w:r>
      <w:r w:rsidR="00047CD7" w:rsidRPr="00205CF6">
        <w:rPr>
          <w:rFonts w:ascii="Avenir LT Std 55 Roman" w:hAnsi="Avenir LT Std 55 Roman"/>
          <w:bCs/>
          <w:iCs/>
        </w:rPr>
        <w:t>« N</w:t>
      </w:r>
      <w:r w:rsidRPr="00205CF6">
        <w:rPr>
          <w:rFonts w:ascii="Avenir LT Std 55 Roman" w:hAnsi="Avenir LT Std 55 Roman"/>
          <w:bCs/>
          <w:iCs/>
        </w:rPr>
        <w:t>iveau de traçabilité et conditionnement</w:t>
      </w:r>
      <w:r w:rsidR="00047CD7" w:rsidRPr="00205CF6">
        <w:rPr>
          <w:rFonts w:ascii="Avenir LT Std 55 Roman" w:hAnsi="Avenir LT Std 55 Roman"/>
          <w:bCs/>
          <w:iCs/>
        </w:rPr>
        <w:t> »</w:t>
      </w:r>
      <w:r w:rsidRPr="00205CF6">
        <w:rPr>
          <w:rFonts w:ascii="Avenir LT Std 55 Roman" w:hAnsi="Avenir LT Std 55 Roman"/>
          <w:bCs/>
          <w:iCs/>
        </w:rPr>
        <w:t>.</w:t>
      </w:r>
    </w:p>
    <w:p w14:paraId="7682EA6D" w14:textId="77777777" w:rsidR="006A285C" w:rsidRPr="00205CF6" w:rsidRDefault="006A285C" w:rsidP="006A285C">
      <w:pPr>
        <w:tabs>
          <w:tab w:val="left" w:pos="3969"/>
        </w:tabs>
        <w:rPr>
          <w:rFonts w:ascii="Avenir LT Std 55 Roman" w:hAnsi="Avenir LT Std 55 Roman"/>
          <w:bCs/>
          <w:iCs/>
        </w:rPr>
      </w:pPr>
      <w:r w:rsidRPr="00205CF6">
        <w:rPr>
          <w:rFonts w:ascii="Avenir LT Std 55 Roman" w:hAnsi="Avenir LT Std 55 Roman"/>
          <w:bCs/>
          <w:iCs/>
        </w:rPr>
        <w:t>L’étiquetage des Matériels livrés doit comporter de manière lisible la référence GRDF sur l’emballage.</w:t>
      </w:r>
    </w:p>
    <w:p w14:paraId="18C3A7CF" w14:textId="3301B583" w:rsidR="006A285C" w:rsidRPr="009F2FD4" w:rsidRDefault="006A285C" w:rsidP="009F2FD4">
      <w:pPr>
        <w:tabs>
          <w:tab w:val="left" w:pos="3969"/>
        </w:tabs>
        <w:spacing w:after="120"/>
        <w:rPr>
          <w:rFonts w:ascii="Avenir LT Std 55 Roman" w:hAnsi="Avenir LT Std 55 Roman"/>
          <w:bCs/>
          <w:iCs/>
        </w:rPr>
      </w:pPr>
      <w:r w:rsidRPr="00205CF6">
        <w:rPr>
          <w:rFonts w:ascii="Avenir LT Std 55 Roman" w:hAnsi="Avenir LT Std 55 Roman"/>
          <w:bCs/>
          <w:iCs/>
        </w:rPr>
        <w:t>Pour les Matériels comportant une date de péremption, la date limite d’utilisation (mois/année) doit également être précisée sur chaque conditionnement individuel.</w:t>
      </w:r>
    </w:p>
    <w:p w14:paraId="25096FE4" w14:textId="77777777" w:rsidR="006A285C" w:rsidRDefault="006A285C" w:rsidP="006A285C">
      <w:pPr>
        <w:spacing w:after="120"/>
      </w:pPr>
    </w:p>
    <w:p w14:paraId="717A8D63" w14:textId="77777777" w:rsidR="00F74E5A" w:rsidRDefault="00F74E5A" w:rsidP="006A285C">
      <w:pPr>
        <w:spacing w:after="120"/>
      </w:pPr>
    </w:p>
    <w:p w14:paraId="57B6AADF" w14:textId="77777777" w:rsidR="00F74E5A" w:rsidRDefault="00F74E5A" w:rsidP="006A285C">
      <w:pPr>
        <w:spacing w:after="120"/>
      </w:pPr>
    </w:p>
    <w:p w14:paraId="6D825701" w14:textId="77777777" w:rsidR="00F74E5A" w:rsidRDefault="00F74E5A" w:rsidP="006A285C">
      <w:pPr>
        <w:spacing w:after="120"/>
      </w:pPr>
    </w:p>
    <w:p w14:paraId="009D4F52" w14:textId="77777777" w:rsidR="00F74E5A" w:rsidRDefault="00F74E5A" w:rsidP="006A285C">
      <w:pPr>
        <w:spacing w:after="120"/>
      </w:pPr>
    </w:p>
    <w:p w14:paraId="39A00617" w14:textId="77777777" w:rsidR="00F74E5A" w:rsidRPr="00205CF6" w:rsidRDefault="00F74E5A" w:rsidP="006A285C">
      <w:pPr>
        <w:spacing w:after="120"/>
      </w:pPr>
    </w:p>
    <w:p w14:paraId="50A177E0" w14:textId="0FA45A2A" w:rsidR="006F6BF7" w:rsidRPr="00F74E5A" w:rsidRDefault="006A285C" w:rsidP="00FB56F7">
      <w:pPr>
        <w:pStyle w:val="Titre3"/>
      </w:pPr>
      <w:r w:rsidRPr="00F74E5A">
        <w:t>Avis toxicologique</w:t>
      </w:r>
    </w:p>
    <w:p w14:paraId="253FE6D9" w14:textId="77777777" w:rsidR="00F74E5A" w:rsidRPr="00EB0EEA" w:rsidRDefault="00F74E5A" w:rsidP="00F74E5A">
      <w:pPr>
        <w:rPr>
          <w:rFonts w:ascii="Arial" w:eastAsia="Times New Roman" w:hAnsi="Arial" w:cs="Arial"/>
        </w:rPr>
      </w:pPr>
      <w:r w:rsidRPr="008A3AB3">
        <w:rPr>
          <w:rFonts w:ascii="Arial" w:eastAsia="Times New Roman" w:hAnsi="Arial" w:cs="Arial"/>
        </w:rPr>
        <w:t xml:space="preserve">Le </w:t>
      </w:r>
      <w:r>
        <w:rPr>
          <w:rFonts w:ascii="Arial" w:eastAsia="Times New Roman" w:hAnsi="Arial" w:cs="Arial"/>
        </w:rPr>
        <w:t>Titulaire</w:t>
      </w:r>
      <w:r w:rsidRPr="008A3AB3">
        <w:rPr>
          <w:rFonts w:ascii="Arial" w:eastAsia="Times New Roman" w:hAnsi="Arial" w:cs="Arial"/>
        </w:rPr>
        <w:t xml:space="preserve"> doit avoir été reconnue apte à fournir et/ou enlever et traiter les produits chimiques (ou matériaux </w:t>
      </w:r>
      <w:r w:rsidRPr="00EB0EEA">
        <w:rPr>
          <w:rFonts w:ascii="Arial" w:eastAsia="Times New Roman" w:hAnsi="Arial" w:cs="Arial"/>
        </w:rPr>
        <w:t>en contenant) entrant dans le cadre du Contrat. Il doit notamment avoir obtenu du Pôle Toxicologie Industrielle (PTI) de GRDF pour ces produits, un avis toxicologique national d'utilisation, daté de moins de 3 (trois) ans, au vu de la transmission des documents suivants, rédigés en français :</w:t>
      </w:r>
    </w:p>
    <w:p w14:paraId="1F87EC60" w14:textId="3EB2699E" w:rsidR="00F74E5A" w:rsidRPr="00EB0EEA" w:rsidRDefault="00F74E5A" w:rsidP="009B3692">
      <w:pPr>
        <w:pStyle w:val="Paragraphedeliste"/>
        <w:numPr>
          <w:ilvl w:val="0"/>
          <w:numId w:val="34"/>
        </w:numPr>
        <w:spacing w:before="0" w:after="0" w:line="240" w:lineRule="auto"/>
        <w:contextualSpacing w:val="0"/>
        <w:rPr>
          <w:rFonts w:ascii="Arial" w:eastAsia="Times New Roman" w:hAnsi="Arial" w:cs="Arial"/>
          <w:color w:val="000000" w:themeColor="text1"/>
        </w:rPr>
      </w:pPr>
      <w:r w:rsidRPr="00EB0EEA">
        <w:rPr>
          <w:rFonts w:ascii="Arial" w:eastAsia="Times New Roman" w:hAnsi="Arial" w:cs="Arial"/>
          <w:color w:val="000000" w:themeColor="text1"/>
        </w:rPr>
        <w:t>La composition chimique complète confidentielle du produit, avec numéro CAS de chaque substance,</w:t>
      </w:r>
    </w:p>
    <w:p w14:paraId="3C83D4AD" w14:textId="2B8B7702" w:rsidR="00F74E5A" w:rsidRPr="00EB0EEA" w:rsidRDefault="00F74E5A" w:rsidP="009B3692">
      <w:pPr>
        <w:pStyle w:val="Paragraphedeliste"/>
        <w:numPr>
          <w:ilvl w:val="0"/>
          <w:numId w:val="34"/>
        </w:numPr>
        <w:spacing w:before="0" w:after="0" w:line="240" w:lineRule="auto"/>
        <w:contextualSpacing w:val="0"/>
        <w:rPr>
          <w:rFonts w:ascii="Arial" w:eastAsia="Times New Roman" w:hAnsi="Arial" w:cs="Arial"/>
          <w:color w:val="000000" w:themeColor="text1"/>
        </w:rPr>
      </w:pPr>
      <w:r w:rsidRPr="00EB0EEA">
        <w:rPr>
          <w:rFonts w:ascii="Arial" w:eastAsia="Times New Roman" w:hAnsi="Arial" w:cs="Arial"/>
          <w:color w:val="000000" w:themeColor="text1"/>
        </w:rPr>
        <w:t>La Fiche de Données de Sécurité (FDS),</w:t>
      </w:r>
    </w:p>
    <w:p w14:paraId="2882B45C" w14:textId="4711F279" w:rsidR="00F74E5A" w:rsidRPr="00EB0EEA" w:rsidRDefault="00F74E5A" w:rsidP="009B3692">
      <w:pPr>
        <w:pStyle w:val="Paragraphedeliste"/>
        <w:numPr>
          <w:ilvl w:val="0"/>
          <w:numId w:val="34"/>
        </w:numPr>
        <w:spacing w:before="0" w:after="0" w:line="240" w:lineRule="auto"/>
        <w:contextualSpacing w:val="0"/>
        <w:rPr>
          <w:rFonts w:ascii="Arial" w:eastAsia="Times New Roman" w:hAnsi="Arial" w:cs="Arial"/>
          <w:color w:val="000000" w:themeColor="text1"/>
        </w:rPr>
      </w:pPr>
      <w:r w:rsidRPr="00EB0EEA">
        <w:rPr>
          <w:rFonts w:ascii="Arial" w:eastAsia="Times New Roman" w:hAnsi="Arial" w:cs="Arial"/>
          <w:color w:val="000000" w:themeColor="text1"/>
        </w:rPr>
        <w:t>Un modèle d'étiquette réglementaire du produit,</w:t>
      </w:r>
    </w:p>
    <w:p w14:paraId="394DFA26" w14:textId="2A6109EB" w:rsidR="00F74E5A" w:rsidRPr="00EB0EEA" w:rsidRDefault="00F74E5A" w:rsidP="009B3692">
      <w:pPr>
        <w:pStyle w:val="Paragraphedeliste"/>
        <w:numPr>
          <w:ilvl w:val="0"/>
          <w:numId w:val="34"/>
        </w:numPr>
        <w:spacing w:before="0" w:after="0" w:line="240" w:lineRule="auto"/>
        <w:contextualSpacing w:val="0"/>
        <w:rPr>
          <w:rFonts w:ascii="Arial" w:eastAsia="Times New Roman" w:hAnsi="Arial" w:cs="Arial"/>
          <w:color w:val="000000" w:themeColor="text1"/>
        </w:rPr>
      </w:pPr>
      <w:r w:rsidRPr="00EB0EEA">
        <w:rPr>
          <w:rFonts w:ascii="Arial" w:eastAsia="Times New Roman" w:hAnsi="Arial" w:cs="Arial"/>
          <w:color w:val="000000" w:themeColor="text1"/>
        </w:rPr>
        <w:t>La fiche technique d'utilisation.</w:t>
      </w:r>
    </w:p>
    <w:p w14:paraId="7F825DA4" w14:textId="77777777" w:rsidR="00F74E5A" w:rsidRPr="008A3AB3" w:rsidRDefault="00F74E5A" w:rsidP="00F74E5A">
      <w:pPr>
        <w:rPr>
          <w:rFonts w:ascii="Arial" w:eastAsia="Times New Roman" w:hAnsi="Arial" w:cs="Arial"/>
        </w:rPr>
      </w:pPr>
      <w:r w:rsidRPr="00EB0EEA">
        <w:rPr>
          <w:rFonts w:ascii="Arial" w:eastAsia="Times New Roman" w:hAnsi="Arial" w:cs="Arial"/>
        </w:rPr>
        <w:t>Le Titulaire doit fournir ces produits dûment</w:t>
      </w:r>
      <w:r w:rsidRPr="008A3AB3">
        <w:rPr>
          <w:rFonts w:ascii="Arial" w:eastAsia="Times New Roman" w:hAnsi="Arial" w:cs="Arial"/>
        </w:rPr>
        <w:t xml:space="preserve"> étiquetés, accompagnés en outre de leur FDS lors de la première livraison. En l'absence de ces éléments, ces produits ne pourront être admis sur les sites de GRDF.</w:t>
      </w:r>
    </w:p>
    <w:p w14:paraId="474F549D" w14:textId="77777777" w:rsidR="00F74E5A" w:rsidRPr="008A3AB3" w:rsidRDefault="00F74E5A" w:rsidP="00F74E5A">
      <w:pPr>
        <w:rPr>
          <w:rFonts w:ascii="Arial" w:eastAsia="Times New Roman" w:hAnsi="Arial" w:cs="Arial"/>
        </w:rPr>
      </w:pPr>
      <w:r w:rsidRPr="008A3AB3">
        <w:rPr>
          <w:rFonts w:ascii="Arial" w:eastAsia="Times New Roman" w:hAnsi="Arial" w:cs="Arial"/>
        </w:rPr>
        <w:t xml:space="preserve">En cours d'exécution du Contrat, le </w:t>
      </w:r>
      <w:r>
        <w:rPr>
          <w:rFonts w:ascii="Arial" w:eastAsia="Times New Roman" w:hAnsi="Arial" w:cs="Arial"/>
        </w:rPr>
        <w:t>Titulaire</w:t>
      </w:r>
      <w:r w:rsidRPr="008A3AB3">
        <w:rPr>
          <w:rFonts w:ascii="Arial" w:eastAsia="Times New Roman" w:hAnsi="Arial" w:cs="Arial"/>
        </w:rPr>
        <w:t xml:space="preserve"> adressera la FDS mentionnée ci-dessus à la demande des représentants de l'Acheteur pour l'exécution du Contrat.</w:t>
      </w:r>
    </w:p>
    <w:p w14:paraId="496DE493" w14:textId="77777777" w:rsidR="00F74E5A" w:rsidRPr="008A3AB3" w:rsidRDefault="00F74E5A" w:rsidP="00F74E5A">
      <w:pPr>
        <w:rPr>
          <w:rFonts w:ascii="Arial" w:eastAsia="Times New Roman" w:hAnsi="Arial" w:cs="Arial"/>
        </w:rPr>
      </w:pPr>
      <w:r w:rsidRPr="008A3AB3">
        <w:rPr>
          <w:rFonts w:ascii="Arial" w:eastAsia="Times New Roman" w:hAnsi="Arial" w:cs="Arial"/>
        </w:rPr>
        <w:t>Chaque mise à jour de la FDS du produit sera systématiquement transmise au Pôle Toxicologie Industrielle de GRDF.</w:t>
      </w:r>
    </w:p>
    <w:p w14:paraId="17E6B791" w14:textId="77777777" w:rsidR="00F74E5A" w:rsidRPr="008A3AB3" w:rsidRDefault="00F74E5A" w:rsidP="00F74E5A">
      <w:pPr>
        <w:rPr>
          <w:rFonts w:ascii="Arial" w:eastAsia="Times New Roman" w:hAnsi="Arial" w:cs="Arial"/>
        </w:rPr>
      </w:pPr>
      <w:r w:rsidRPr="008A3AB3">
        <w:rPr>
          <w:rFonts w:ascii="Arial" w:eastAsia="Times New Roman" w:hAnsi="Arial" w:cs="Arial"/>
        </w:rPr>
        <w:t>Toute modification relative au(x) produit(s) objet(s) du contrat doit être portée à la connaissance de GRDF en vue d'un réexamen éventuel de l’avis.</w:t>
      </w:r>
    </w:p>
    <w:p w14:paraId="091CF931" w14:textId="77777777" w:rsidR="00F74E5A" w:rsidRPr="008A3AB3" w:rsidRDefault="00F74E5A" w:rsidP="00F74E5A">
      <w:pPr>
        <w:rPr>
          <w:rFonts w:ascii="Arial" w:eastAsia="Times New Roman" w:hAnsi="Arial" w:cs="Arial"/>
        </w:rPr>
      </w:pPr>
      <w:r w:rsidRPr="008A3AB3">
        <w:rPr>
          <w:rFonts w:ascii="Arial" w:eastAsia="Times New Roman" w:hAnsi="Arial" w:cs="Arial"/>
        </w:rPr>
        <w:t>Tout nouveau produit devra porter une nouvelle dénomination commerciale de référence permettant de distinguer cette nouvelle formulation de l'ancienne.</w:t>
      </w:r>
    </w:p>
    <w:p w14:paraId="3790732A" w14:textId="77777777" w:rsidR="00F74E5A" w:rsidRPr="008A3AB3" w:rsidRDefault="00F74E5A" w:rsidP="00F74E5A">
      <w:pPr>
        <w:rPr>
          <w:rFonts w:ascii="Arial" w:eastAsia="Times New Roman" w:hAnsi="Arial" w:cs="Arial"/>
        </w:rPr>
      </w:pPr>
      <w:r w:rsidRPr="008A3AB3">
        <w:rPr>
          <w:rFonts w:ascii="Arial" w:eastAsia="Times New Roman" w:hAnsi="Arial" w:cs="Arial"/>
        </w:rPr>
        <w:t>La modification de la réglementation touchant à l'une des substances du ou de plusieurs produits objet(s) du contrat, peut entraîner la suspension de l'avis toxicologique et donc le retrait du ou des produit(s) par l’Acheteur.</w:t>
      </w:r>
    </w:p>
    <w:p w14:paraId="3B9EEC19" w14:textId="77777777" w:rsidR="00F74E5A" w:rsidRPr="008A3AB3" w:rsidRDefault="00F74E5A" w:rsidP="00F74E5A">
      <w:pPr>
        <w:rPr>
          <w:rFonts w:ascii="Arial" w:eastAsia="Times New Roman" w:hAnsi="Arial" w:cs="Arial"/>
        </w:rPr>
      </w:pPr>
      <w:r w:rsidRPr="008A3AB3">
        <w:rPr>
          <w:rFonts w:ascii="Arial" w:eastAsia="Times New Roman" w:hAnsi="Arial" w:cs="Arial"/>
        </w:rPr>
        <w:t xml:space="preserve">La demande d’avis toxicologique passe systématiquement par le prescripteur qui en informe le Pôle Toxicologie Industrielle. Ce dernier s’adresse au </w:t>
      </w:r>
      <w:r>
        <w:rPr>
          <w:rFonts w:ascii="Arial" w:eastAsia="Times New Roman" w:hAnsi="Arial" w:cs="Arial"/>
        </w:rPr>
        <w:t>Titulaire</w:t>
      </w:r>
      <w:r w:rsidRPr="008A3AB3">
        <w:rPr>
          <w:rFonts w:ascii="Arial" w:eastAsia="Times New Roman" w:hAnsi="Arial" w:cs="Arial"/>
        </w:rPr>
        <w:t xml:space="preserve"> pour l’obtention des données mentionnées ci-dessus.</w:t>
      </w:r>
    </w:p>
    <w:p w14:paraId="55262F30" w14:textId="77777777" w:rsidR="006F6BF7" w:rsidRPr="000F57AD" w:rsidRDefault="006F6BF7" w:rsidP="000F57AD">
      <w:pPr>
        <w:tabs>
          <w:tab w:val="left" w:pos="3969"/>
        </w:tabs>
        <w:rPr>
          <w:rFonts w:ascii="Avenir LT Std 55 Roman" w:hAnsi="Avenir LT Std 55 Roman"/>
          <w:bCs/>
          <w:iCs/>
        </w:rPr>
      </w:pPr>
    </w:p>
    <w:p w14:paraId="24BDF364" w14:textId="50C0E1BF" w:rsidR="00D86F40" w:rsidRPr="000E1549" w:rsidRDefault="00D86F40" w:rsidP="00FB3597">
      <w:pPr>
        <w:pStyle w:val="Titre1"/>
        <w:rPr>
          <w:noProof/>
        </w:rPr>
      </w:pPr>
      <w:bookmarkStart w:id="47" w:name="_Toc207988775"/>
      <w:r w:rsidRPr="00F97E40">
        <w:rPr>
          <w:noProof/>
        </w:rPr>
        <w:lastRenderedPageBreak/>
        <w:t xml:space="preserve">Obligations du </w:t>
      </w:r>
      <w:r>
        <w:rPr>
          <w:noProof/>
        </w:rPr>
        <w:t>Titulaire</w:t>
      </w:r>
      <w:bookmarkEnd w:id="47"/>
    </w:p>
    <w:p w14:paraId="72ADCF48" w14:textId="2F6A7AB7" w:rsidR="00D86F40" w:rsidRPr="00ED3EFB" w:rsidRDefault="00D86F40" w:rsidP="00FB3597">
      <w:pPr>
        <w:pStyle w:val="Titre2"/>
        <w:rPr>
          <w:b/>
          <w:i/>
        </w:rPr>
      </w:pPr>
      <w:r w:rsidRPr="00A92380">
        <w:t>Obligations particulières sur le personnel</w:t>
      </w:r>
    </w:p>
    <w:p w14:paraId="10F5EF46" w14:textId="77777777" w:rsidR="00D86F40" w:rsidRPr="000A61C8" w:rsidRDefault="00D86F40" w:rsidP="00FB3597">
      <w:pPr>
        <w:pStyle w:val="Titre3"/>
      </w:pPr>
      <w:r w:rsidRPr="00FB3597">
        <w:t>Responsabilité</w:t>
      </w:r>
      <w:r w:rsidRPr="000A61C8">
        <w:t xml:space="preserve"> de l’employeur</w:t>
      </w:r>
    </w:p>
    <w:p w14:paraId="45E91C7B" w14:textId="77777777" w:rsidR="00D86F40" w:rsidRPr="002A3C6A" w:rsidRDefault="00D86F40" w:rsidP="00D86F40">
      <w:pPr>
        <w:spacing w:after="120"/>
        <w:ind w:right="-30"/>
      </w:pPr>
      <w:r>
        <w:t xml:space="preserve">Le personnel intervenant du Titulaire </w:t>
      </w:r>
      <w:r w:rsidRPr="005D266D">
        <w:t>rest</w:t>
      </w:r>
      <w:r>
        <w:t>e</w:t>
      </w:r>
      <w:r w:rsidRPr="005D266D">
        <w:t xml:space="preserve"> en toutes circonstances sous la responsabilité, la subordination, l’autorité hiérarchique et le contrôle du </w:t>
      </w:r>
      <w:r>
        <w:t>Titulaire</w:t>
      </w:r>
      <w:r w:rsidRPr="005D266D">
        <w:t xml:space="preserve">. Le </w:t>
      </w:r>
      <w:r>
        <w:t>Titulaire</w:t>
      </w:r>
      <w:r w:rsidRPr="005D266D">
        <w:t xml:space="preserve"> assure, en sa qualité d’employeur, la gestion administrative, comptable et sociale de ses salariés intervenant dans l’exécution des </w:t>
      </w:r>
      <w:r>
        <w:t>P</w:t>
      </w:r>
      <w:r w:rsidRPr="005D266D">
        <w:t>restations.</w:t>
      </w:r>
    </w:p>
    <w:p w14:paraId="1AF68289" w14:textId="77777777" w:rsidR="00D86F40" w:rsidRDefault="00D86F40" w:rsidP="00D86F40">
      <w:pPr>
        <w:spacing w:after="120"/>
        <w:ind w:right="-30"/>
      </w:pPr>
      <w:r w:rsidRPr="005D266D">
        <w:t xml:space="preserve">Le </w:t>
      </w:r>
      <w:r>
        <w:t>Titulaire</w:t>
      </w:r>
      <w:r w:rsidRPr="005D266D">
        <w:t xml:space="preserve"> s'engage à dégager et à </w:t>
      </w:r>
      <w:r>
        <w:t>tenir GRDF indemne</w:t>
      </w:r>
      <w:r w:rsidRPr="005D266D">
        <w:t xml:space="preserve"> de toute responsabilité du fait des actions ou du comportement de</w:t>
      </w:r>
      <w:r>
        <w:t xml:space="preserve"> son personnel. </w:t>
      </w:r>
    </w:p>
    <w:p w14:paraId="7DFA922A" w14:textId="77777777" w:rsidR="00D86F40" w:rsidRDefault="00D86F40" w:rsidP="00A54D70">
      <w:pPr>
        <w:pStyle w:val="SAT-Titre2"/>
      </w:pPr>
      <w:r w:rsidRPr="002D0C6B">
        <w:t xml:space="preserve">Le </w:t>
      </w:r>
      <w:r>
        <w:t>Titulaire</w:t>
      </w:r>
      <w:r w:rsidRPr="002D0C6B">
        <w:t xml:space="preserve"> veille à ce que les </w:t>
      </w:r>
      <w:r>
        <w:t>Prestations</w:t>
      </w:r>
      <w:r w:rsidRPr="002D0C6B">
        <w:t xml:space="preserve"> soient exécuté</w:t>
      </w:r>
      <w:r>
        <w:t>e</w:t>
      </w:r>
      <w:r w:rsidRPr="002D0C6B">
        <w:t xml:space="preserve">s par </w:t>
      </w:r>
      <w:r>
        <w:t xml:space="preserve">des personnes </w:t>
      </w:r>
      <w:r w:rsidRPr="002D0C6B">
        <w:t>hautement qualifié</w:t>
      </w:r>
      <w:r>
        <w:t xml:space="preserve">es, </w:t>
      </w:r>
      <w:r w:rsidRPr="002D0C6B">
        <w:t>expérimenté</w:t>
      </w:r>
      <w:r>
        <w:t>es</w:t>
      </w:r>
      <w:r w:rsidRPr="002D0C6B">
        <w:t>, et dûment familiarisé</w:t>
      </w:r>
      <w:r>
        <w:t>es</w:t>
      </w:r>
      <w:r w:rsidRPr="002D0C6B">
        <w:t xml:space="preserve"> avec les </w:t>
      </w:r>
      <w:r>
        <w:t>Prestations</w:t>
      </w:r>
      <w:r w:rsidRPr="002D0C6B">
        <w:t xml:space="preserve">, les activités et l'environnement technique et fonctionnel </w:t>
      </w:r>
      <w:r>
        <w:t>de GRDF.</w:t>
      </w:r>
    </w:p>
    <w:p w14:paraId="10C651A4" w14:textId="77777777" w:rsidR="00D86F40" w:rsidRDefault="00D86F40" w:rsidP="00A54D70">
      <w:pPr>
        <w:pStyle w:val="SAT-Titre2"/>
      </w:pPr>
      <w:r w:rsidRPr="00EE2C19">
        <w:t>Le Titulaire est responsable de la santé et de la sécurité de son personnel. A ce titre, il équipe son personnel de l’ensemble des Equipements de Protection Individuelles (EPI) requis pour la réalisation des Prestations et informe autant que de besoin son personnel des dangers, risques et mesures de sécurité et de prévention à prendre.</w:t>
      </w:r>
      <w:r>
        <w:t xml:space="preserve"> </w:t>
      </w:r>
    </w:p>
    <w:p w14:paraId="2336C823" w14:textId="77777777" w:rsidR="00D86F40" w:rsidRDefault="00D86F40" w:rsidP="00A54D70">
      <w:pPr>
        <w:pStyle w:val="SAT-Titre2"/>
      </w:pPr>
      <w:r>
        <w:t xml:space="preserve">Le personnel du Titulaire devra disposer de toutes les habilitations nécessaires à la réalisation des Prestations et devra en justifier à chaque demande de GRDF. </w:t>
      </w:r>
    </w:p>
    <w:p w14:paraId="07A8AC1A" w14:textId="77777777" w:rsidR="00D86F40" w:rsidRDefault="00D86F40" w:rsidP="00D86F40">
      <w:pPr>
        <w:spacing w:after="120"/>
        <w:ind w:right="-30"/>
      </w:pPr>
      <w:r w:rsidRPr="002D0C6B">
        <w:t xml:space="preserve">Le </w:t>
      </w:r>
      <w:r>
        <w:t>Titulaire</w:t>
      </w:r>
      <w:r w:rsidRPr="002D0C6B">
        <w:t xml:space="preserve"> sera seul responsable de </w:t>
      </w:r>
      <w:r>
        <w:t xml:space="preserve">son personnel </w:t>
      </w:r>
      <w:r w:rsidRPr="002D0C6B">
        <w:t>et des i</w:t>
      </w:r>
      <w:r>
        <w:t xml:space="preserve">nstructions à leur communiquer. </w:t>
      </w:r>
    </w:p>
    <w:p w14:paraId="6CDF1C90" w14:textId="77777777" w:rsidR="00D86F40" w:rsidRPr="002D0C6B" w:rsidRDefault="00D86F40" w:rsidP="00D86F40">
      <w:pPr>
        <w:spacing w:after="120"/>
        <w:ind w:right="-30"/>
      </w:pPr>
      <w:r w:rsidRPr="00C938E2">
        <w:t xml:space="preserve">Pour chaque Bon de Commande, le </w:t>
      </w:r>
      <w:r>
        <w:t>Titulaire</w:t>
      </w:r>
      <w:r w:rsidRPr="00C938E2">
        <w:t xml:space="preserve"> déploiera l'équipe affectée à la Prestation composée des profils indiqués dans la Proposition.</w:t>
      </w:r>
    </w:p>
    <w:p w14:paraId="4657A637" w14:textId="77777777" w:rsidR="00D86F40" w:rsidRDefault="00D86F40" w:rsidP="00A54D70">
      <w:pPr>
        <w:pStyle w:val="SAT-Titre2"/>
      </w:pPr>
      <w:r w:rsidRPr="002D0C6B">
        <w:t xml:space="preserve">Le remplacement </w:t>
      </w:r>
      <w:r>
        <w:t>d’un employé</w:t>
      </w:r>
      <w:r w:rsidRPr="002D0C6B">
        <w:t xml:space="preserve"> par le </w:t>
      </w:r>
      <w:r>
        <w:t>Titulaire</w:t>
      </w:r>
      <w:r w:rsidRPr="002D0C6B">
        <w:t xml:space="preserve"> ne doit pas affecter, de quelque manière que ce soit, la continuité dans l’exécution des </w:t>
      </w:r>
      <w:r>
        <w:t>Prestations</w:t>
      </w:r>
      <w:r w:rsidRPr="002D0C6B">
        <w:t xml:space="preserve"> et ne doit entraîner aucun retard dans l'exécution de ces derni</w:t>
      </w:r>
      <w:r>
        <w:t>è</w:t>
      </w:r>
      <w:r w:rsidRPr="002D0C6B">
        <w:t>r</w:t>
      </w:r>
      <w:r>
        <w:t>e</w:t>
      </w:r>
      <w:r w:rsidRPr="002D0C6B">
        <w:t xml:space="preserve">s ni aucune augmentation des coûts. </w:t>
      </w:r>
    </w:p>
    <w:p w14:paraId="2B906705" w14:textId="77777777" w:rsidR="00D86F40" w:rsidRDefault="00D86F40" w:rsidP="00D86F40">
      <w:pPr>
        <w:spacing w:after="120"/>
        <w:ind w:right="-30"/>
      </w:pPr>
      <w:r w:rsidRPr="002D0C6B">
        <w:t xml:space="preserve">Lorsqu’un membre du personnel est remplacé, le personnel de remplacement doit posséder les qualifications, </w:t>
      </w:r>
      <w:r>
        <w:t xml:space="preserve">habilitations, </w:t>
      </w:r>
      <w:r w:rsidRPr="002D0C6B">
        <w:t xml:space="preserve">une expérience et des compétences au moins égales à celles de la personne initialement affectée au </w:t>
      </w:r>
      <w:r>
        <w:t>p</w:t>
      </w:r>
      <w:r w:rsidRPr="002D0C6B">
        <w:t xml:space="preserve">rojet. Cette exigence ne doit entraîner aucun coût supplémentaire pour </w:t>
      </w:r>
      <w:r>
        <w:t>GRDF</w:t>
      </w:r>
      <w:r w:rsidRPr="002D0C6B">
        <w:t>.</w:t>
      </w:r>
      <w:r>
        <w:t xml:space="preserve"> </w:t>
      </w:r>
      <w:r w:rsidRPr="002D0C6B">
        <w:t xml:space="preserve">En cas de remplacement, le </w:t>
      </w:r>
      <w:r>
        <w:t>Titulaire</w:t>
      </w:r>
      <w:r w:rsidRPr="002D0C6B">
        <w:t xml:space="preserve"> doit indiquer et confirmer l'équivalence des qualifications, de l'expérience et des compétences du </w:t>
      </w:r>
      <w:r>
        <w:t xml:space="preserve">personnel </w:t>
      </w:r>
      <w:r w:rsidRPr="002D0C6B">
        <w:t xml:space="preserve">de remplacement. </w:t>
      </w:r>
    </w:p>
    <w:p w14:paraId="5DCCF8E4" w14:textId="77777777" w:rsidR="00D86F40" w:rsidRDefault="00D86F40" w:rsidP="00D86F40">
      <w:pPr>
        <w:spacing w:after="120"/>
      </w:pPr>
      <w:r>
        <w:t>Le</w:t>
      </w:r>
      <w:r w:rsidRPr="005D266D">
        <w:t xml:space="preserve"> </w:t>
      </w:r>
      <w:r>
        <w:t>Titulaire est garant du respect par son personnel, des obligations contractuelles</w:t>
      </w:r>
      <w:r w:rsidRPr="005D266D">
        <w:t xml:space="preserve"> </w:t>
      </w:r>
      <w:r>
        <w:t>notamment sur les</w:t>
      </w:r>
      <w:r w:rsidRPr="005D266D">
        <w:t xml:space="preserve"> aspects relatifs à </w:t>
      </w:r>
      <w:r>
        <w:t>la</w:t>
      </w:r>
      <w:r w:rsidRPr="005D266D">
        <w:t xml:space="preserve"> </w:t>
      </w:r>
      <w:r>
        <w:t xml:space="preserve">sécurité et à la </w:t>
      </w:r>
      <w:r w:rsidRPr="005D266D">
        <w:t>confidentialité.</w:t>
      </w:r>
      <w:r>
        <w:t xml:space="preserve"> </w:t>
      </w:r>
    </w:p>
    <w:p w14:paraId="1B752703" w14:textId="6C6B94A4" w:rsidR="00D86F40" w:rsidRDefault="00D86F40" w:rsidP="00D86F40">
      <w:pPr>
        <w:spacing w:after="120"/>
      </w:pPr>
      <w:r>
        <w:t>L</w:t>
      </w:r>
      <w:r w:rsidRPr="009D4123">
        <w:t xml:space="preserve">e </w:t>
      </w:r>
      <w:r>
        <w:t>Titulaire</w:t>
      </w:r>
      <w:r w:rsidRPr="009D4123">
        <w:t xml:space="preserve"> organisera, à ses propres frais, le transfert d’information et de savoir-faire entre ses personnels pour assurer que les </w:t>
      </w:r>
      <w:r>
        <w:t>Prestations</w:t>
      </w:r>
      <w:r w:rsidRPr="009D4123">
        <w:t xml:space="preserve"> soient </w:t>
      </w:r>
      <w:r w:rsidR="00F74E5A" w:rsidRPr="009D4123">
        <w:t>fournies</w:t>
      </w:r>
      <w:r w:rsidRPr="009D4123">
        <w:t xml:space="preserve"> conformément aux </w:t>
      </w:r>
      <w:r>
        <w:t>Documents contractuels</w:t>
      </w:r>
      <w:r w:rsidRPr="009D4123">
        <w:t>.</w:t>
      </w:r>
    </w:p>
    <w:p w14:paraId="78664BF1" w14:textId="77777777" w:rsidR="00D86F40" w:rsidRDefault="00D86F40" w:rsidP="00D86F40">
      <w:pPr>
        <w:spacing w:after="120"/>
      </w:pPr>
      <w:r w:rsidRPr="009D4123">
        <w:t xml:space="preserve">Le </w:t>
      </w:r>
      <w:r>
        <w:t>Titulaire</w:t>
      </w:r>
      <w:r w:rsidRPr="009D4123">
        <w:t xml:space="preserve"> s’engage, notamment, à fournir au personnel affecté une formation adéquate. Cette formation sera assurée, aux frais du </w:t>
      </w:r>
      <w:r>
        <w:t xml:space="preserve">Titulaire. </w:t>
      </w:r>
    </w:p>
    <w:p w14:paraId="077C630D" w14:textId="77777777" w:rsidR="00D86F40" w:rsidRDefault="00D86F40" w:rsidP="00D86F40">
      <w:pPr>
        <w:spacing w:after="120"/>
      </w:pPr>
      <w:r w:rsidRPr="009D4123">
        <w:t>Le personnel</w:t>
      </w:r>
      <w:r>
        <w:t xml:space="preserve"> </w:t>
      </w:r>
      <w:r w:rsidRPr="009D4123">
        <w:t xml:space="preserve">du </w:t>
      </w:r>
      <w:r>
        <w:t>Titulaire</w:t>
      </w:r>
      <w:r w:rsidRPr="009D4123">
        <w:t xml:space="preserve"> demeure, à tous égards, </w:t>
      </w:r>
      <w:r>
        <w:t xml:space="preserve">sous </w:t>
      </w:r>
      <w:r w:rsidRPr="009D4123">
        <w:t xml:space="preserve">sa responsabilité et ce dernier est responsable du paiement des salaires, des charges sociales, de toutes les cotisations réglementaires relatives aux salariés, des primes d’assurance et de toutes autres obligations légales ou conventionnelles convenues par le </w:t>
      </w:r>
      <w:r>
        <w:t>Titulaire</w:t>
      </w:r>
      <w:r w:rsidRPr="009D4123">
        <w:t xml:space="preserve"> avec son personnel ou qu’il est tenu d’exécuter en vertu de la loi. </w:t>
      </w:r>
    </w:p>
    <w:p w14:paraId="49F09EFF" w14:textId="77777777" w:rsidR="00D86F40" w:rsidRDefault="00D86F40" w:rsidP="00D86F40">
      <w:pPr>
        <w:spacing w:after="120"/>
      </w:pPr>
      <w:r w:rsidRPr="009D4123">
        <w:t xml:space="preserve">Les personnels du </w:t>
      </w:r>
      <w:r>
        <w:t>Titulaire</w:t>
      </w:r>
      <w:r w:rsidRPr="009D4123">
        <w:t xml:space="preserve"> ne doivent tenir compte que des instructions données par le </w:t>
      </w:r>
      <w:r>
        <w:t>Titulaire</w:t>
      </w:r>
      <w:r w:rsidRPr="009D4123">
        <w:t xml:space="preserve">. Aucune rémunération n’est versée par GRDF aux employés du </w:t>
      </w:r>
      <w:r>
        <w:t>Titulaire</w:t>
      </w:r>
      <w:r w:rsidRPr="009D4123">
        <w:t xml:space="preserve">. GRDF ne doit, à aucun moment, être considéré comme l’employeur du </w:t>
      </w:r>
      <w:r>
        <w:t xml:space="preserve">Titulaire. </w:t>
      </w:r>
    </w:p>
    <w:p w14:paraId="2F107C19" w14:textId="77777777" w:rsidR="00D86F40" w:rsidRPr="00AF3782" w:rsidRDefault="00D86F40" w:rsidP="00D86F40">
      <w:pPr>
        <w:spacing w:after="120"/>
      </w:pPr>
    </w:p>
    <w:p w14:paraId="26758E4B" w14:textId="77777777" w:rsidR="00D86F40" w:rsidRPr="00AF3782" w:rsidRDefault="00D86F40" w:rsidP="00FB3597">
      <w:pPr>
        <w:pStyle w:val="Titre3"/>
      </w:pPr>
      <w:r w:rsidRPr="00AF3782">
        <w:lastRenderedPageBreak/>
        <w:t xml:space="preserve">Lutte contre le travail illégal </w:t>
      </w:r>
    </w:p>
    <w:p w14:paraId="06E0AA77" w14:textId="77777777" w:rsidR="00D86F40" w:rsidRPr="00AB1691" w:rsidRDefault="00D86F40" w:rsidP="00D86F40">
      <w:pPr>
        <w:spacing w:after="120"/>
        <w:rPr>
          <w:bCs/>
        </w:rPr>
      </w:pPr>
      <w:r w:rsidRPr="00AB1691">
        <w:rPr>
          <w:bCs/>
        </w:rPr>
        <w:t>Les obligations qui s’imposent au titulaire sont celles prévues par les lois, règlements et conventions collectives, relatifs à la protection de la main-d’œuvre et aux conditions de travail du pays, où cette main-d’œuvre est employée.</w:t>
      </w:r>
    </w:p>
    <w:p w14:paraId="73F85B30" w14:textId="77777777" w:rsidR="00D86F40" w:rsidRPr="00AB1691" w:rsidRDefault="00D86F40" w:rsidP="00D86F40">
      <w:pPr>
        <w:spacing w:after="120"/>
        <w:rPr>
          <w:bCs/>
        </w:rPr>
      </w:pPr>
      <w:r w:rsidRPr="00AB1691">
        <w:rPr>
          <w:bCs/>
        </w:rPr>
        <w:t>Le Titulaire est dûment informé qu’il devra respecter les dispositions d’ordre public du droit français du travail applicables à la lutte contre le travail dissimulé, au prêt de main-d’œuvre et au détachement de travailleurs étrangers.</w:t>
      </w:r>
    </w:p>
    <w:p w14:paraId="19CF36FA" w14:textId="77777777" w:rsidR="00D86F40" w:rsidRPr="004B5965" w:rsidRDefault="00D86F40" w:rsidP="00D86F40">
      <w:pPr>
        <w:spacing w:after="120"/>
        <w:rPr>
          <w:bCs/>
        </w:rPr>
      </w:pPr>
      <w:r w:rsidRPr="00AB1691">
        <w:rPr>
          <w:bCs/>
        </w:rPr>
        <w:t xml:space="preserve">Le Titulaire est également tenu au respect des stipulations des huit conventions fondamentales de l’Organisation internationale du travail, lorsque celles-ci ne sont pas intégrées dans les lois et règlements du pays où cette main-d’œuvre est employée. Il doit être en mesure de justifier du respect de ces obligations, en cours d’exécution du marché et pendant la période de garantie, sur simple demande de GRDF. </w:t>
      </w:r>
    </w:p>
    <w:p w14:paraId="3D7CD615" w14:textId="77777777" w:rsidR="00D86F40" w:rsidRPr="004B5965" w:rsidRDefault="00D86F40" w:rsidP="00D86F40">
      <w:pPr>
        <w:spacing w:after="120"/>
        <w:rPr>
          <w:bCs/>
        </w:rPr>
      </w:pPr>
      <w:r>
        <w:rPr>
          <w:bCs/>
        </w:rPr>
        <w:t>L</w:t>
      </w:r>
      <w:r w:rsidRPr="004B5965">
        <w:rPr>
          <w:bCs/>
        </w:rPr>
        <w:t xml:space="preserve">e </w:t>
      </w:r>
      <w:r>
        <w:rPr>
          <w:bCs/>
        </w:rPr>
        <w:t>Titulaire</w:t>
      </w:r>
      <w:r w:rsidRPr="004B5965">
        <w:rPr>
          <w:bCs/>
        </w:rPr>
        <w:t xml:space="preserve"> qui détache un ou plusieurs salariés, dans les conditions prévues aux articles L. 1262-1 et L. 1262-2 du code du travail devra notamment respecter les dispositions suivantes :</w:t>
      </w:r>
    </w:p>
    <w:p w14:paraId="792DC57B" w14:textId="38D4CC4E" w:rsidR="00D86F40" w:rsidRPr="004B5965" w:rsidRDefault="00F74E5A" w:rsidP="00D86F40">
      <w:pPr>
        <w:pStyle w:val="Puces"/>
        <w:numPr>
          <w:ilvl w:val="0"/>
          <w:numId w:val="6"/>
        </w:numPr>
        <w:rPr>
          <w:rFonts w:asciiTheme="minorHAnsi" w:hAnsiTheme="minorHAnsi"/>
          <w:sz w:val="22"/>
          <w:szCs w:val="22"/>
        </w:rPr>
      </w:pPr>
      <w:r w:rsidRPr="004B5965">
        <w:rPr>
          <w:rFonts w:asciiTheme="minorHAnsi" w:hAnsiTheme="minorHAnsi"/>
          <w:sz w:val="22"/>
          <w:szCs w:val="22"/>
        </w:rPr>
        <w:t>Déclarer</w:t>
      </w:r>
      <w:r w:rsidR="00D86F40" w:rsidRPr="004B5965">
        <w:rPr>
          <w:rFonts w:asciiTheme="minorHAnsi" w:hAnsiTheme="minorHAnsi"/>
          <w:sz w:val="22"/>
          <w:szCs w:val="22"/>
        </w:rPr>
        <w:t xml:space="preserve"> les salariés détachés temporairement à l’inspection du travail du lieu où débute la Prestation,</w:t>
      </w:r>
    </w:p>
    <w:p w14:paraId="6BFE086D" w14:textId="0152CA41" w:rsidR="00D86F40" w:rsidRPr="004B5965" w:rsidRDefault="00F74E5A" w:rsidP="00D86F40">
      <w:pPr>
        <w:pStyle w:val="Puces"/>
        <w:numPr>
          <w:ilvl w:val="0"/>
          <w:numId w:val="6"/>
        </w:numPr>
        <w:rPr>
          <w:rFonts w:asciiTheme="minorHAnsi" w:hAnsiTheme="minorHAnsi"/>
          <w:sz w:val="22"/>
          <w:szCs w:val="22"/>
        </w:rPr>
      </w:pPr>
      <w:r w:rsidRPr="004B5965">
        <w:rPr>
          <w:rFonts w:asciiTheme="minorHAnsi" w:hAnsiTheme="minorHAnsi"/>
          <w:sz w:val="22"/>
          <w:szCs w:val="22"/>
        </w:rPr>
        <w:t>Désigner</w:t>
      </w:r>
      <w:r w:rsidR="00D86F40" w:rsidRPr="004B5965">
        <w:rPr>
          <w:rFonts w:asciiTheme="minorHAnsi" w:hAnsiTheme="minorHAnsi"/>
          <w:sz w:val="22"/>
          <w:szCs w:val="22"/>
        </w:rPr>
        <w:t xml:space="preserve"> un représentant de l’entreprise sur le territoire national, chargé d’assurer la liaison avec les Collaborateurs mentionnés à l’article L. 8271-1-2 </w:t>
      </w:r>
      <w:r w:rsidR="00D86F40">
        <w:rPr>
          <w:rFonts w:asciiTheme="minorHAnsi" w:hAnsiTheme="minorHAnsi"/>
          <w:sz w:val="22"/>
          <w:szCs w:val="22"/>
        </w:rPr>
        <w:t xml:space="preserve">du code du travail </w:t>
      </w:r>
      <w:r w:rsidR="00D86F40" w:rsidRPr="004B5965">
        <w:rPr>
          <w:rFonts w:asciiTheme="minorHAnsi" w:hAnsiTheme="minorHAnsi"/>
          <w:sz w:val="22"/>
          <w:szCs w:val="22"/>
        </w:rPr>
        <w:t>pendant la durée de la Prestation,</w:t>
      </w:r>
    </w:p>
    <w:p w14:paraId="0B962A79" w14:textId="248D7D23" w:rsidR="00D86F40" w:rsidRPr="004B5965" w:rsidRDefault="00F74E5A" w:rsidP="00D86F40">
      <w:pPr>
        <w:pStyle w:val="Puces"/>
        <w:numPr>
          <w:ilvl w:val="0"/>
          <w:numId w:val="6"/>
        </w:numPr>
        <w:rPr>
          <w:rFonts w:asciiTheme="minorHAnsi" w:hAnsiTheme="minorHAnsi"/>
          <w:sz w:val="22"/>
          <w:szCs w:val="22"/>
        </w:rPr>
      </w:pPr>
      <w:r w:rsidRPr="004B5965">
        <w:rPr>
          <w:rFonts w:asciiTheme="minorHAnsi" w:hAnsiTheme="minorHAnsi"/>
          <w:sz w:val="22"/>
          <w:szCs w:val="22"/>
        </w:rPr>
        <w:t>Héberger</w:t>
      </w:r>
      <w:r w:rsidR="00D86F40" w:rsidRPr="004B5965">
        <w:rPr>
          <w:rFonts w:asciiTheme="minorHAnsi" w:hAnsiTheme="minorHAnsi"/>
          <w:sz w:val="22"/>
          <w:szCs w:val="22"/>
        </w:rPr>
        <w:t>, le cas échéant, les salariés détachés temporairement dans des conditions d’hébergement collectif compatibles avec la dignité humaine, mentionnées à l’article 225-14 du code pénal,</w:t>
      </w:r>
    </w:p>
    <w:p w14:paraId="1AE81497" w14:textId="07C542E1" w:rsidR="00D86F40" w:rsidRPr="004B5965" w:rsidRDefault="00F74E5A" w:rsidP="00D86F40">
      <w:pPr>
        <w:pStyle w:val="Puces"/>
        <w:numPr>
          <w:ilvl w:val="0"/>
          <w:numId w:val="6"/>
        </w:numPr>
        <w:rPr>
          <w:rFonts w:asciiTheme="minorHAnsi" w:hAnsiTheme="minorHAnsi"/>
          <w:sz w:val="22"/>
          <w:szCs w:val="22"/>
        </w:rPr>
      </w:pPr>
      <w:r w:rsidRPr="004B5965">
        <w:rPr>
          <w:rFonts w:asciiTheme="minorHAnsi" w:hAnsiTheme="minorHAnsi"/>
          <w:sz w:val="22"/>
          <w:szCs w:val="22"/>
        </w:rPr>
        <w:t>Rémunérer</w:t>
      </w:r>
      <w:r w:rsidR="00D86F40" w:rsidRPr="004B5965">
        <w:rPr>
          <w:rFonts w:asciiTheme="minorHAnsi" w:hAnsiTheme="minorHAnsi"/>
          <w:sz w:val="22"/>
          <w:szCs w:val="22"/>
        </w:rPr>
        <w:t xml:space="preserve"> ses salariés au salaire minimum légal ou conventionnel dû,</w:t>
      </w:r>
    </w:p>
    <w:p w14:paraId="546A93E9" w14:textId="58B69D6B" w:rsidR="00D86F40" w:rsidRPr="004B5965" w:rsidRDefault="00F74E5A" w:rsidP="00D86F40">
      <w:pPr>
        <w:pStyle w:val="Puces"/>
        <w:numPr>
          <w:ilvl w:val="0"/>
          <w:numId w:val="6"/>
        </w:numPr>
        <w:rPr>
          <w:rFonts w:asciiTheme="minorHAnsi" w:hAnsiTheme="minorHAnsi"/>
          <w:sz w:val="22"/>
          <w:szCs w:val="22"/>
        </w:rPr>
      </w:pPr>
      <w:r w:rsidRPr="004B5965">
        <w:rPr>
          <w:rFonts w:asciiTheme="minorHAnsi" w:hAnsiTheme="minorHAnsi"/>
          <w:sz w:val="22"/>
          <w:szCs w:val="22"/>
        </w:rPr>
        <w:t>Et</w:t>
      </w:r>
      <w:r w:rsidR="00D86F40" w:rsidRPr="004B5965">
        <w:rPr>
          <w:rFonts w:asciiTheme="minorHAnsi" w:hAnsiTheme="minorHAnsi"/>
          <w:sz w:val="22"/>
          <w:szCs w:val="22"/>
        </w:rPr>
        <w:t>, plus généralement, respecter les droits fondamentaux des salariés énoncés à l’article L. 1262-4 du code du travail.</w:t>
      </w:r>
    </w:p>
    <w:p w14:paraId="17B92E2F" w14:textId="77777777" w:rsidR="00D86F40" w:rsidRPr="004B5965" w:rsidRDefault="00D86F40" w:rsidP="00D86F40">
      <w:pPr>
        <w:spacing w:after="120"/>
        <w:rPr>
          <w:bCs/>
        </w:rPr>
      </w:pPr>
      <w:r w:rsidRPr="004B5965">
        <w:rPr>
          <w:bCs/>
        </w:rPr>
        <w:t xml:space="preserve">A ce titre, le </w:t>
      </w:r>
      <w:r>
        <w:rPr>
          <w:bCs/>
        </w:rPr>
        <w:t>Titulaire</w:t>
      </w:r>
      <w:r w:rsidRPr="004B5965">
        <w:rPr>
          <w:bCs/>
        </w:rPr>
        <w:t xml:space="preserve"> garantit GRDF contre toute allégation, procédure, action et/ou plainte de tiers aux motifs que le </w:t>
      </w:r>
      <w:r>
        <w:rPr>
          <w:bCs/>
        </w:rPr>
        <w:t>Titulaire</w:t>
      </w:r>
      <w:r w:rsidRPr="004B5965">
        <w:rPr>
          <w:bCs/>
        </w:rPr>
        <w:t xml:space="preserve"> ne respecterait pas les dispositions d’ordre public du droit français du travail et notamment s’agissant du prêt de main-d’œuvre, du travail dissimulé ou encore du détachement de travailleurs étrangers.</w:t>
      </w:r>
    </w:p>
    <w:p w14:paraId="362D8110" w14:textId="77777777" w:rsidR="00D86F40" w:rsidRPr="004B5965" w:rsidRDefault="00D86F40" w:rsidP="00D86F40">
      <w:pPr>
        <w:spacing w:after="120"/>
        <w:rPr>
          <w:bCs/>
        </w:rPr>
      </w:pPr>
      <w:r w:rsidRPr="004B5965">
        <w:rPr>
          <w:bCs/>
        </w:rPr>
        <w:t xml:space="preserve">Le </w:t>
      </w:r>
      <w:r>
        <w:rPr>
          <w:bCs/>
        </w:rPr>
        <w:t>Titulaire</w:t>
      </w:r>
      <w:r w:rsidRPr="004B5965">
        <w:rPr>
          <w:bCs/>
        </w:rPr>
        <w:t xml:space="preserve"> s’engage donc à prendre à sa charge les amendes, les condamnations, les frais, les dommages et intérêts auxquels GRDF pourrait être condamné</w:t>
      </w:r>
      <w:r>
        <w:rPr>
          <w:bCs/>
        </w:rPr>
        <w:t>e</w:t>
      </w:r>
      <w:r w:rsidRPr="004B5965">
        <w:rPr>
          <w:bCs/>
        </w:rPr>
        <w:t xml:space="preserve"> au titre des obligations du </w:t>
      </w:r>
      <w:r>
        <w:rPr>
          <w:bCs/>
        </w:rPr>
        <w:t>Titulaire</w:t>
      </w:r>
      <w:r w:rsidRPr="004B5965">
        <w:rPr>
          <w:bCs/>
        </w:rPr>
        <w:t xml:space="preserve"> en matière de droit du travail français et notamment s’agissant du prêt de main-d’œuvre, du travail dissimulé ou encore du détachement de travailleurs étrangers.</w:t>
      </w:r>
    </w:p>
    <w:p w14:paraId="0ABD214D" w14:textId="77777777" w:rsidR="00D86F40" w:rsidRPr="004B5965" w:rsidRDefault="00D86F40" w:rsidP="00D86F40">
      <w:pPr>
        <w:spacing w:after="120"/>
        <w:rPr>
          <w:bCs/>
        </w:rPr>
      </w:pPr>
      <w:r w:rsidRPr="004B5965">
        <w:rPr>
          <w:bCs/>
        </w:rPr>
        <w:t xml:space="preserve">Conformément à l’article D. 8222-5 du code du travail, le </w:t>
      </w:r>
      <w:r>
        <w:rPr>
          <w:bCs/>
        </w:rPr>
        <w:t>Titulaire</w:t>
      </w:r>
      <w:r w:rsidRPr="004B5965">
        <w:rPr>
          <w:bCs/>
        </w:rPr>
        <w:t xml:space="preserve"> établi en France doit remettre, lors de la conclusion d</w:t>
      </w:r>
      <w:r>
        <w:rPr>
          <w:bCs/>
        </w:rPr>
        <w:t xml:space="preserve">e l’Accord-cadre </w:t>
      </w:r>
      <w:r w:rsidRPr="004B5965">
        <w:rPr>
          <w:bCs/>
        </w:rPr>
        <w:t>et tous les six (6) mois jusqu'à la fin de son exécution :</w:t>
      </w:r>
    </w:p>
    <w:p w14:paraId="14B33C53" w14:textId="5C3A02BE" w:rsidR="00D86F40" w:rsidRPr="004B5965" w:rsidRDefault="00F74E5A" w:rsidP="00D86F40">
      <w:pPr>
        <w:pStyle w:val="Puces"/>
        <w:numPr>
          <w:ilvl w:val="0"/>
          <w:numId w:val="6"/>
        </w:numPr>
        <w:rPr>
          <w:rFonts w:asciiTheme="minorHAnsi" w:hAnsiTheme="minorHAnsi"/>
          <w:sz w:val="22"/>
          <w:szCs w:val="22"/>
        </w:rPr>
      </w:pPr>
      <w:r w:rsidRPr="004B5965">
        <w:rPr>
          <w:rFonts w:asciiTheme="minorHAnsi" w:hAnsiTheme="minorHAnsi"/>
          <w:sz w:val="22"/>
          <w:szCs w:val="22"/>
        </w:rPr>
        <w:t>Une</w:t>
      </w:r>
      <w:r w:rsidR="00D86F40" w:rsidRPr="004B5965">
        <w:rPr>
          <w:rFonts w:asciiTheme="minorHAnsi" w:hAnsiTheme="minorHAnsi"/>
          <w:sz w:val="22"/>
          <w:szCs w:val="22"/>
        </w:rPr>
        <w:t xml:space="preserve"> attestation de fourniture des déclarations sociales et de paiement des cotisations et contributions de sécurité sociale prévue à l'article L. 243-15 du code du travail émanant de l'organisme de protection sociale chargé du recouvrement des cotisations et des contributions sociales incombant au </w:t>
      </w:r>
      <w:r w:rsidR="00D86F40">
        <w:rPr>
          <w:rFonts w:asciiTheme="minorHAnsi" w:hAnsiTheme="minorHAnsi"/>
          <w:sz w:val="22"/>
          <w:szCs w:val="22"/>
        </w:rPr>
        <w:t>Titulaire</w:t>
      </w:r>
      <w:r w:rsidR="00D86F40" w:rsidRPr="004B5965">
        <w:rPr>
          <w:rFonts w:asciiTheme="minorHAnsi" w:hAnsiTheme="minorHAnsi"/>
          <w:sz w:val="22"/>
          <w:szCs w:val="22"/>
        </w:rPr>
        <w:t xml:space="preserve"> et datant de moins de six (6) mois,</w:t>
      </w:r>
    </w:p>
    <w:p w14:paraId="3B1DFC37" w14:textId="58567574" w:rsidR="00D86F40" w:rsidRPr="004B5965" w:rsidRDefault="00F74E5A" w:rsidP="00D86F40">
      <w:pPr>
        <w:pStyle w:val="Puces"/>
        <w:numPr>
          <w:ilvl w:val="0"/>
          <w:numId w:val="6"/>
        </w:numPr>
        <w:rPr>
          <w:rFonts w:asciiTheme="minorHAnsi" w:hAnsiTheme="minorHAnsi"/>
          <w:sz w:val="22"/>
          <w:szCs w:val="22"/>
        </w:rPr>
      </w:pPr>
      <w:r w:rsidRPr="004B5965">
        <w:rPr>
          <w:rFonts w:asciiTheme="minorHAnsi" w:hAnsiTheme="minorHAnsi"/>
          <w:sz w:val="22"/>
          <w:szCs w:val="22"/>
        </w:rPr>
        <w:t>Un</w:t>
      </w:r>
      <w:r w:rsidR="00D86F40" w:rsidRPr="004B5965">
        <w:rPr>
          <w:rFonts w:asciiTheme="minorHAnsi" w:hAnsiTheme="minorHAnsi"/>
          <w:sz w:val="22"/>
          <w:szCs w:val="22"/>
        </w:rPr>
        <w:t xml:space="preserve"> extrait de l'inscription au registre du commerce et des sociétés (L bis, K ou K bis) ou une carte d’identification du répertoire des métiers.</w:t>
      </w:r>
    </w:p>
    <w:p w14:paraId="0861AF70" w14:textId="77777777" w:rsidR="00D86F40" w:rsidRPr="004B5965" w:rsidRDefault="00D86F40" w:rsidP="00D86F40">
      <w:pPr>
        <w:tabs>
          <w:tab w:val="right" w:leader="dot" w:pos="8505"/>
        </w:tabs>
        <w:spacing w:after="120"/>
        <w:rPr>
          <w:rFonts w:cs="Arial"/>
        </w:rPr>
      </w:pPr>
      <w:r w:rsidRPr="004B5965">
        <w:rPr>
          <w:bCs/>
        </w:rPr>
        <w:t xml:space="preserve">De plus, le </w:t>
      </w:r>
      <w:r>
        <w:rPr>
          <w:bCs/>
        </w:rPr>
        <w:t>Titulaire</w:t>
      </w:r>
      <w:r w:rsidRPr="004B5965">
        <w:rPr>
          <w:bCs/>
        </w:rPr>
        <w:t xml:space="preserve"> établi en France doit fournir une attestation sur l’honneur indiquant s’il a ou non l’intention de faire appel, pour l’exécution </w:t>
      </w:r>
      <w:r>
        <w:rPr>
          <w:bCs/>
        </w:rPr>
        <w:t>de l’Accord-cadre</w:t>
      </w:r>
      <w:r w:rsidRPr="004B5965">
        <w:rPr>
          <w:bCs/>
        </w:rPr>
        <w:t xml:space="preserve">, à des salariés de nationalité étrangère. </w:t>
      </w:r>
    </w:p>
    <w:p w14:paraId="26940CEB" w14:textId="77777777" w:rsidR="00D86F40" w:rsidRDefault="00D86F40" w:rsidP="00D86F40">
      <w:pPr>
        <w:spacing w:after="120"/>
        <w:rPr>
          <w:bCs/>
        </w:rPr>
      </w:pPr>
      <w:r w:rsidRPr="004B5965">
        <w:rPr>
          <w:bCs/>
        </w:rPr>
        <w:t xml:space="preserve">Dans l’affirmative, cette attestation sur l’honneur doit certifier que ces salariés sont autorisés à exercer une activité professionnelle en France. Le cas échéant, le </w:t>
      </w:r>
      <w:r>
        <w:rPr>
          <w:bCs/>
        </w:rPr>
        <w:t>Titulaire</w:t>
      </w:r>
      <w:r w:rsidRPr="004B5965">
        <w:rPr>
          <w:bCs/>
        </w:rPr>
        <w:t xml:space="preserve"> doit fournir la liste nominative de ces salariés de nationalité étrangère employés par le </w:t>
      </w:r>
      <w:r>
        <w:rPr>
          <w:bCs/>
        </w:rPr>
        <w:t>Titulaire</w:t>
      </w:r>
      <w:r w:rsidRPr="004B5965">
        <w:rPr>
          <w:bCs/>
        </w:rPr>
        <w:t xml:space="preserve"> et soumis à une autorisation de travail. Cette liste précise pour chaque salarié sa date d’embauche, sa nationalité et le type et numéro d’ordre du titre valant autorisation de travail.</w:t>
      </w:r>
    </w:p>
    <w:p w14:paraId="18C053D0" w14:textId="77777777" w:rsidR="00D86F40" w:rsidRDefault="00D86F40" w:rsidP="00D86F40">
      <w:pPr>
        <w:spacing w:after="120"/>
      </w:pPr>
      <w:r>
        <w:lastRenderedPageBreak/>
        <w:t xml:space="preserve">L’ensemble des attestations remis par le Titulaire au titre du présent article doivent être déposé dans les Délais contractuels sur la plateforme dématérialisée dont les liens d’accès sont fournis par GRDF. En cas de manquements, une pénalité sera appliquée conformément à l’annexe « Niveaux de services et pénalités ». </w:t>
      </w:r>
    </w:p>
    <w:p w14:paraId="255C0E22" w14:textId="77777777" w:rsidR="00D86F40" w:rsidRPr="004B5965" w:rsidRDefault="00D86F40" w:rsidP="00D86F40">
      <w:pPr>
        <w:spacing w:after="120"/>
        <w:rPr>
          <w:bCs/>
        </w:rPr>
      </w:pPr>
    </w:p>
    <w:p w14:paraId="5796F156" w14:textId="77777777" w:rsidR="00D86F40" w:rsidRPr="00A92380" w:rsidRDefault="00D86F40" w:rsidP="00FB3597">
      <w:pPr>
        <w:pStyle w:val="Titre2"/>
      </w:pPr>
      <w:r w:rsidRPr="00A92380">
        <w:t xml:space="preserve">Devoir d’information et de conseil </w:t>
      </w:r>
    </w:p>
    <w:p w14:paraId="54B558EB" w14:textId="77777777" w:rsidR="00D86F40" w:rsidRPr="007B5961" w:rsidRDefault="00D86F40" w:rsidP="00D86F40">
      <w:pPr>
        <w:spacing w:after="120"/>
        <w:rPr>
          <w:iCs/>
        </w:rPr>
      </w:pPr>
      <w:r w:rsidRPr="005D266D">
        <w:t>Pendant toute la durée d</w:t>
      </w:r>
      <w:r>
        <w:t>e l’Accord-cadre</w:t>
      </w:r>
      <w:r w:rsidRPr="005D266D">
        <w:t xml:space="preserve">, le </w:t>
      </w:r>
      <w:r>
        <w:t>Titulaire</w:t>
      </w:r>
      <w:r w:rsidRPr="005D266D">
        <w:t xml:space="preserve">, en sa qualité de professionnel, de manière continue et en toute impartialité, informe, conseille et met en garde </w:t>
      </w:r>
      <w:r>
        <w:t>GRDF</w:t>
      </w:r>
      <w:r w:rsidRPr="005D266D">
        <w:t xml:space="preserve"> à propos de tout élément ou circonstance dont le </w:t>
      </w:r>
      <w:r>
        <w:t>Titulaire</w:t>
      </w:r>
      <w:r w:rsidRPr="005D266D">
        <w:t xml:space="preserve"> a connaissance et qui pourrait entraver le bon déroulement des</w:t>
      </w:r>
      <w:r>
        <w:t xml:space="preserve"> Prestations</w:t>
      </w:r>
      <w:r w:rsidRPr="005D266D">
        <w:t>.</w:t>
      </w:r>
      <w:r>
        <w:rPr>
          <w:iCs/>
        </w:rPr>
        <w:t xml:space="preserve"> </w:t>
      </w:r>
      <w:r w:rsidRPr="005D266D">
        <w:t>Ainsi, il s'engage notamment à :</w:t>
      </w:r>
    </w:p>
    <w:p w14:paraId="4C20FFB2" w14:textId="41890BCF" w:rsidR="00D86F40" w:rsidRPr="00B20111" w:rsidRDefault="00D86F40" w:rsidP="00D86F40">
      <w:pPr>
        <w:pStyle w:val="Paragraphedeliste"/>
        <w:numPr>
          <w:ilvl w:val="0"/>
          <w:numId w:val="6"/>
        </w:numPr>
        <w:spacing w:after="120" w:line="240" w:lineRule="auto"/>
      </w:pPr>
      <w:r w:rsidRPr="005D266D">
        <w:t xml:space="preserve">Communiquer </w:t>
      </w:r>
      <w:r>
        <w:t>à GRDF</w:t>
      </w:r>
      <w:r w:rsidRPr="005D266D">
        <w:t xml:space="preserve"> par écrit dans un </w:t>
      </w:r>
      <w:r w:rsidRPr="00B20111">
        <w:t xml:space="preserve">Délai de 5 jours </w:t>
      </w:r>
      <w:r w:rsidR="00F24390" w:rsidRPr="00B20111">
        <w:t xml:space="preserve">calendaires </w:t>
      </w:r>
      <w:r w:rsidRPr="00B20111">
        <w:t xml:space="preserve">maximum après sa constatation tout élément, événement ou acte susceptible d'affecter la bonne exécution de ses Prestations et/ou d'entraîner des frais importants. </w:t>
      </w:r>
    </w:p>
    <w:p w14:paraId="151F215A" w14:textId="620CFE31" w:rsidR="00F87185" w:rsidRPr="00B20111" w:rsidRDefault="00F87185" w:rsidP="00F87185">
      <w:pPr>
        <w:pStyle w:val="Paragraphedeliste"/>
        <w:numPr>
          <w:ilvl w:val="0"/>
          <w:numId w:val="6"/>
        </w:numPr>
        <w:spacing w:after="120" w:line="240" w:lineRule="auto"/>
      </w:pPr>
      <w:r w:rsidRPr="00B20111">
        <w:t xml:space="preserve">Communiquer à GRDF par écrit dans un Délai de 5 jours </w:t>
      </w:r>
      <w:r w:rsidR="00F24390" w:rsidRPr="00B20111">
        <w:t xml:space="preserve">calendaires </w:t>
      </w:r>
      <w:r w:rsidRPr="00B20111">
        <w:t xml:space="preserve">maximum après sa constatation tout élément, événement ou acte susceptible de modifier l’Autorisation d’emploi. </w:t>
      </w:r>
    </w:p>
    <w:p w14:paraId="28FE1EB7" w14:textId="77777777" w:rsidR="00D86F40" w:rsidRDefault="00D86F40" w:rsidP="00D86F40">
      <w:pPr>
        <w:pStyle w:val="Paragraphedeliste"/>
        <w:numPr>
          <w:ilvl w:val="0"/>
          <w:numId w:val="6"/>
        </w:numPr>
        <w:spacing w:after="120" w:line="240" w:lineRule="auto"/>
      </w:pPr>
      <w:r w:rsidRPr="00B20111">
        <w:t>Demander à GRDF tout renseignement dont il aurait besoin pour exécuter les Prestations</w:t>
      </w:r>
      <w:r w:rsidRPr="005D266D">
        <w:t xml:space="preserve"> ;</w:t>
      </w:r>
    </w:p>
    <w:p w14:paraId="37ED1E29" w14:textId="77777777" w:rsidR="00D86F40" w:rsidRDefault="00D86F40" w:rsidP="00D86F40">
      <w:pPr>
        <w:pStyle w:val="Paragraphedeliste"/>
        <w:numPr>
          <w:ilvl w:val="0"/>
          <w:numId w:val="6"/>
        </w:numPr>
        <w:spacing w:after="120" w:line="240" w:lineRule="auto"/>
      </w:pPr>
      <w:r w:rsidRPr="005D266D">
        <w:t xml:space="preserve">Faire part </w:t>
      </w:r>
      <w:r>
        <w:t>à GRDF</w:t>
      </w:r>
      <w:r w:rsidRPr="005D266D">
        <w:t xml:space="preserve"> de son opinion sur les difficultés rencontrées dans l'exécution des Prestations ;</w:t>
      </w:r>
    </w:p>
    <w:p w14:paraId="1EAACFE8" w14:textId="77777777" w:rsidR="00D86F40" w:rsidRDefault="00D86F40" w:rsidP="00D86F40">
      <w:pPr>
        <w:pStyle w:val="Paragraphedeliste"/>
        <w:numPr>
          <w:ilvl w:val="0"/>
          <w:numId w:val="6"/>
        </w:numPr>
        <w:spacing w:after="120" w:line="240" w:lineRule="auto"/>
      </w:pPr>
      <w:r w:rsidRPr="005D266D">
        <w:t xml:space="preserve">Mettre en garde </w:t>
      </w:r>
      <w:r>
        <w:t>GRDF</w:t>
      </w:r>
      <w:r w:rsidRPr="005D266D">
        <w:t xml:space="preserve"> si les choix effectu</w:t>
      </w:r>
      <w:r>
        <w:t>és</w:t>
      </w:r>
      <w:r w:rsidRPr="005D266D">
        <w:t xml:space="preserve"> risquent d'être en contradiction avec les objectifs du </w:t>
      </w:r>
      <w:r>
        <w:t xml:space="preserve">Titulaire </w:t>
      </w:r>
      <w:r w:rsidRPr="005D266D">
        <w:t>;</w:t>
      </w:r>
    </w:p>
    <w:p w14:paraId="19F6B5ED" w14:textId="77777777" w:rsidR="00D86F40" w:rsidRDefault="00D86F40" w:rsidP="00D86F40">
      <w:pPr>
        <w:pStyle w:val="Paragraphedeliste"/>
        <w:numPr>
          <w:ilvl w:val="0"/>
          <w:numId w:val="6"/>
        </w:numPr>
        <w:spacing w:after="120" w:line="240" w:lineRule="auto"/>
      </w:pPr>
      <w:r w:rsidRPr="005D266D">
        <w:t xml:space="preserve">Faire bénéficier </w:t>
      </w:r>
      <w:r>
        <w:t>GRDF</w:t>
      </w:r>
      <w:r w:rsidRPr="005D266D">
        <w:t xml:space="preserve"> de toute son expertise</w:t>
      </w:r>
      <w:r>
        <w:t xml:space="preserve"> et son retour d’expérience </w:t>
      </w:r>
      <w:r w:rsidRPr="005D266D">
        <w:t>pour la réalisation des Prestations ;</w:t>
      </w:r>
    </w:p>
    <w:p w14:paraId="28ADF2E1" w14:textId="77777777" w:rsidR="00D86F40" w:rsidRPr="002A3C6A" w:rsidRDefault="00D86F40" w:rsidP="00D86F40">
      <w:pPr>
        <w:spacing w:after="120"/>
      </w:pPr>
      <w:r w:rsidRPr="005D266D">
        <w:t xml:space="preserve">Le </w:t>
      </w:r>
      <w:r>
        <w:t>Titulaire</w:t>
      </w:r>
      <w:r w:rsidRPr="005D266D">
        <w:t xml:space="preserve"> reconnaît avoir reçu </w:t>
      </w:r>
      <w:r>
        <w:t>de GRDF</w:t>
      </w:r>
      <w:r w:rsidRPr="005D266D">
        <w:t xml:space="preserve"> les indications qui lui sont nécessaires pour l'exécution </w:t>
      </w:r>
      <w:r>
        <w:t>des Prestations</w:t>
      </w:r>
      <w:r w:rsidRPr="005D266D">
        <w:t>. Il ne peut, en aucun cas, se prévaloir d'un manque d'informations lorsqu'il aurait pu obtenir ces informations à sa demande lors de la si</w:t>
      </w:r>
      <w:r>
        <w:t>gnature ou en cours d’exécution de l’Accord-cadre</w:t>
      </w:r>
      <w:r w:rsidRPr="005D266D">
        <w:t xml:space="preserve">. </w:t>
      </w:r>
    </w:p>
    <w:p w14:paraId="344B7AE7" w14:textId="77777777" w:rsidR="00D86F40" w:rsidRPr="002A3C6A" w:rsidRDefault="00D86F40" w:rsidP="00D86F40">
      <w:pPr>
        <w:spacing w:after="120"/>
      </w:pPr>
      <w:r w:rsidRPr="00415F52">
        <w:t xml:space="preserve">Le </w:t>
      </w:r>
      <w:r>
        <w:t>Titulaire</w:t>
      </w:r>
      <w:r w:rsidRPr="00415F52">
        <w:t xml:space="preserve"> informera </w:t>
      </w:r>
      <w:r>
        <w:t>GRDF</w:t>
      </w:r>
      <w:r w:rsidRPr="00415F52">
        <w:t xml:space="preserve"> de toute évolution dans le métier </w:t>
      </w:r>
      <w:r>
        <w:t>objet de la Prestation</w:t>
      </w:r>
      <w:r w:rsidRPr="00415F52">
        <w:t xml:space="preserve"> suffisamment éprouvée pour être éventuellement utilisée dans le cadre d</w:t>
      </w:r>
      <w:r>
        <w:t>e l’</w:t>
      </w:r>
      <w:r w:rsidRPr="008C4D72">
        <w:t>Accord-cadre</w:t>
      </w:r>
      <w:r w:rsidRPr="00415F52">
        <w:t>, dans des conditions à définir entre les Parties.</w:t>
      </w:r>
      <w:r>
        <w:t xml:space="preserve"> Toute modification de l’Accord-cadre devra faire l’objet d’un avenant. </w:t>
      </w:r>
    </w:p>
    <w:p w14:paraId="4EB6CF9A" w14:textId="77777777" w:rsidR="00D86F40" w:rsidRDefault="00D86F40" w:rsidP="00D86F40">
      <w:pPr>
        <w:spacing w:after="120"/>
      </w:pPr>
      <w:r w:rsidRPr="005D266D">
        <w:t xml:space="preserve">Le </w:t>
      </w:r>
      <w:r>
        <w:t>Titulaire</w:t>
      </w:r>
      <w:r w:rsidRPr="005D266D">
        <w:t xml:space="preserve"> s’engage à </w:t>
      </w:r>
      <w:r>
        <w:t xml:space="preserve">faire ses meilleurs efforts pour </w:t>
      </w:r>
      <w:r w:rsidRPr="005D266D">
        <w:t xml:space="preserve">alerter </w:t>
      </w:r>
      <w:r>
        <w:t>GRDF</w:t>
      </w:r>
      <w:r w:rsidRPr="005D266D">
        <w:t xml:space="preserve"> des risques en matière de délais, et d’une manière générale de tout élément qui mettrait en cause les objectifs </w:t>
      </w:r>
      <w:r>
        <w:t>de GRDF</w:t>
      </w:r>
      <w:r w:rsidRPr="005D266D">
        <w:t xml:space="preserve"> auxquels contribue le </w:t>
      </w:r>
      <w:r>
        <w:t>Titulaire, selon les conditions définies dans l’Accord-cadre.</w:t>
      </w:r>
    </w:p>
    <w:p w14:paraId="56471F0F" w14:textId="77777777" w:rsidR="00D86F40" w:rsidRPr="002A3C6A" w:rsidRDefault="00D86F40" w:rsidP="00D86F40">
      <w:pPr>
        <w:spacing w:after="120"/>
      </w:pPr>
      <w:r>
        <w:t>Le Titulaire s’engage à coopérer de bonne foi et sans réserve avec les employés de GRDF ou tout autre Titulaire de GRDF qui lui serait désigné par GRDF dans le cadre de la réalisation des Prestations.</w:t>
      </w:r>
    </w:p>
    <w:p w14:paraId="017F73AC" w14:textId="77777777" w:rsidR="00D86F40" w:rsidRPr="00A83AE8" w:rsidRDefault="00D86F40" w:rsidP="00D86F40">
      <w:pPr>
        <w:spacing w:after="120"/>
        <w:rPr>
          <w:color w:val="1F497D"/>
        </w:rPr>
      </w:pPr>
      <w:r w:rsidRPr="005D266D">
        <w:t xml:space="preserve">Au fur et à mesure de l'avancement des Prestations, il appartient au </w:t>
      </w:r>
      <w:r>
        <w:t>Titulaire</w:t>
      </w:r>
      <w:r w:rsidRPr="005D266D">
        <w:t xml:space="preserve"> de signaler </w:t>
      </w:r>
      <w:r>
        <w:t>à GRDF</w:t>
      </w:r>
      <w:r w:rsidRPr="005D266D">
        <w:t xml:space="preserve"> les difficultés qu'il rencontre dans leur accomplissement, avec des propositions pour les résoudre, en vue de l'exécution complète </w:t>
      </w:r>
      <w:r>
        <w:t>de l’Accord-cadre</w:t>
      </w:r>
      <w:r w:rsidRPr="005D266D">
        <w:t xml:space="preserve">. Le </w:t>
      </w:r>
      <w:r>
        <w:t>Titulaire</w:t>
      </w:r>
      <w:r w:rsidRPr="005D266D">
        <w:t xml:space="preserve"> ne peut mettre en œuvre ses propositions qu'après avoir obtenu l'accord écrit </w:t>
      </w:r>
      <w:r>
        <w:t>de GRDF</w:t>
      </w:r>
      <w:r w:rsidRPr="005D266D">
        <w:t>.</w:t>
      </w:r>
    </w:p>
    <w:p w14:paraId="11852C35" w14:textId="77777777" w:rsidR="00D86F40" w:rsidRDefault="00D86F40" w:rsidP="00D86F40">
      <w:pPr>
        <w:spacing w:after="120"/>
      </w:pPr>
      <w:r w:rsidRPr="005D266D">
        <w:t xml:space="preserve">Par ailleurs, le </w:t>
      </w:r>
      <w:r>
        <w:t>Titulaire</w:t>
      </w:r>
      <w:r w:rsidRPr="005D266D">
        <w:t xml:space="preserve"> est tenu de noti</w:t>
      </w:r>
      <w:r>
        <w:t xml:space="preserve">fier immédiatement par écrit à GRDF </w:t>
      </w:r>
      <w:r w:rsidRPr="005D266D">
        <w:t>les modifications survenant au cours de l’exécution d</w:t>
      </w:r>
      <w:r>
        <w:t>e l’Accord-cadre</w:t>
      </w:r>
      <w:r w:rsidRPr="005D266D">
        <w:t>, qui se rapportent :</w:t>
      </w:r>
    </w:p>
    <w:p w14:paraId="3CFDB2DD" w14:textId="6EE7A732" w:rsidR="00D86F40" w:rsidRDefault="00F74E5A" w:rsidP="00D86F40">
      <w:pPr>
        <w:pStyle w:val="Paragraphedeliste"/>
        <w:numPr>
          <w:ilvl w:val="0"/>
          <w:numId w:val="6"/>
        </w:numPr>
        <w:spacing w:after="120" w:line="240" w:lineRule="auto"/>
      </w:pPr>
      <w:r w:rsidRPr="005D266D">
        <w:t>À</w:t>
      </w:r>
      <w:r w:rsidR="00D86F40" w:rsidRPr="005D266D">
        <w:t xml:space="preserve"> la raison sociale de son entreprise ou à sa dénomination,</w:t>
      </w:r>
    </w:p>
    <w:p w14:paraId="6BC3A3CF" w14:textId="2D79A366" w:rsidR="00D86F40" w:rsidRDefault="00F74E5A" w:rsidP="00D86F40">
      <w:pPr>
        <w:pStyle w:val="Paragraphedeliste"/>
        <w:numPr>
          <w:ilvl w:val="0"/>
          <w:numId w:val="6"/>
        </w:numPr>
        <w:spacing w:after="120" w:line="240" w:lineRule="auto"/>
      </w:pPr>
      <w:r w:rsidRPr="005D266D">
        <w:t>À</w:t>
      </w:r>
      <w:r w:rsidR="00D86F40" w:rsidRPr="005D266D">
        <w:t xml:space="preserve"> l’adresse du siège social de son entreprise,</w:t>
      </w:r>
    </w:p>
    <w:p w14:paraId="4B702459" w14:textId="3F7F610C" w:rsidR="00D86F40" w:rsidRDefault="00F74E5A" w:rsidP="00D86F40">
      <w:pPr>
        <w:pStyle w:val="Paragraphedeliste"/>
        <w:numPr>
          <w:ilvl w:val="0"/>
          <w:numId w:val="6"/>
        </w:numPr>
        <w:spacing w:after="120" w:line="240" w:lineRule="auto"/>
      </w:pPr>
      <w:r w:rsidRPr="005D266D">
        <w:t>En</w:t>
      </w:r>
      <w:r w:rsidR="00D86F40" w:rsidRPr="005D266D">
        <w:t xml:space="preserve"> cas d’ouverture d’une procédure collective au sens de la loi modifiée n° 85-98 du 25 janvier 1985 ou de toute autre procédure équivalente en vigueur dans le pays du </w:t>
      </w:r>
      <w:r w:rsidR="00D86F40">
        <w:t>Titulaire</w:t>
      </w:r>
      <w:r w:rsidR="00D86F40" w:rsidRPr="005D266D">
        <w:t>,</w:t>
      </w:r>
    </w:p>
    <w:p w14:paraId="282F56C1" w14:textId="5E74A6AD" w:rsidR="00D86F40" w:rsidRPr="002A3C6A" w:rsidRDefault="00F74E5A" w:rsidP="00D86F40">
      <w:pPr>
        <w:pStyle w:val="Paragraphedeliste"/>
        <w:numPr>
          <w:ilvl w:val="0"/>
          <w:numId w:val="6"/>
        </w:numPr>
        <w:spacing w:after="120" w:line="240" w:lineRule="auto"/>
      </w:pPr>
      <w:r w:rsidRPr="005D266D">
        <w:t>Et</w:t>
      </w:r>
      <w:r w:rsidR="00D86F40" w:rsidRPr="005D266D">
        <w:t xml:space="preserve"> généralement toutes modifications importantes du fonctionnement de l’entreprise</w:t>
      </w:r>
      <w:r w:rsidR="00D86F40">
        <w:t xml:space="preserve"> susceptible d’impacter l’exécution de l’Accord-cadre</w:t>
      </w:r>
      <w:r w:rsidR="00D86F40" w:rsidRPr="005D266D">
        <w:t>.</w:t>
      </w:r>
    </w:p>
    <w:p w14:paraId="3B1FFD96" w14:textId="77777777" w:rsidR="00D86F40" w:rsidRDefault="00D86F40" w:rsidP="00D86F40">
      <w:pPr>
        <w:spacing w:after="120"/>
      </w:pPr>
    </w:p>
    <w:p w14:paraId="5550244E" w14:textId="77777777" w:rsidR="00D86F40" w:rsidRPr="007833BD" w:rsidRDefault="00D86F40" w:rsidP="00FB3597">
      <w:pPr>
        <w:pStyle w:val="Titre2"/>
      </w:pPr>
      <w:r w:rsidRPr="00FB3597">
        <w:lastRenderedPageBreak/>
        <w:t>Obligation</w:t>
      </w:r>
      <w:r>
        <w:t xml:space="preserve"> de sécurité – Système d’information GRDF</w:t>
      </w:r>
    </w:p>
    <w:p w14:paraId="7E8DA2BE" w14:textId="77777777" w:rsidR="00D86F40" w:rsidRDefault="00D86F40" w:rsidP="00D86F40">
      <w:pPr>
        <w:rPr>
          <w:rFonts w:cs="Arial"/>
        </w:rPr>
      </w:pPr>
      <w:r>
        <w:rPr>
          <w:rFonts w:cs="Arial"/>
        </w:rPr>
        <w:t>L’accès aux ressources du système d’information de GRDF est soumis à autorisation de GRDF. Pour ce faire, le Titulaire doit, préalablement à l’accès aux ressources du système d’information de GRDF, présenter au responsable désigné par GRDF, la liste des personnes appelées à accéder audit système d’information, leurs rôles respectifs dans l’exécution des Prestations ainsi que les informations personnelles nécessaires à l’établissement des droits d’accès.</w:t>
      </w:r>
    </w:p>
    <w:p w14:paraId="1AA94E22" w14:textId="77777777" w:rsidR="00D86F40" w:rsidRDefault="00D86F40" w:rsidP="00D86F40">
      <w:pPr>
        <w:rPr>
          <w:rFonts w:cs="Arial"/>
        </w:rPr>
      </w:pPr>
    </w:p>
    <w:p w14:paraId="36CD76B8" w14:textId="08E1D758" w:rsidR="00D86F40" w:rsidRDefault="00D86F40" w:rsidP="00D86F40">
      <w:pPr>
        <w:rPr>
          <w:rFonts w:cs="Arial"/>
        </w:rPr>
      </w:pPr>
      <w:r>
        <w:rPr>
          <w:rFonts w:cs="Arial"/>
        </w:rPr>
        <w:t>Le Titulaire s’engage à respecter la politique de sécurité SI de GRDF mentionné à l’Annexe « </w:t>
      </w:r>
      <w:r w:rsidRPr="00B857D4">
        <w:rPr>
          <w:szCs w:val="20"/>
        </w:rPr>
        <w:t>Politique de sécurité SI de GRDF</w:t>
      </w:r>
      <w:r>
        <w:rPr>
          <w:rFonts w:cs="Arial"/>
        </w:rPr>
        <w:t xml:space="preserve"> ». Pour exécuter les Prestations, les accès aux ressources (matériels et logiciels) et les moyens (notamment micro-ordinateur, imprimantes, fax, photocopieuses, téléphones, accès Intranet) nécessaires au bon déroulement des Prestations, seront, si nécessaire, mis à la disposition du Titulaire, qui ne pourra les utiliser que dans le cadre des Prestations. </w:t>
      </w:r>
    </w:p>
    <w:p w14:paraId="035047FD" w14:textId="77777777" w:rsidR="00D86F40" w:rsidRDefault="00D86F40" w:rsidP="00D86F40">
      <w:pPr>
        <w:rPr>
          <w:rFonts w:cs="Arial"/>
        </w:rPr>
      </w:pPr>
    </w:p>
    <w:p w14:paraId="39E671E7" w14:textId="77777777" w:rsidR="00D86F40" w:rsidRPr="00EE2C19" w:rsidRDefault="00D86F40" w:rsidP="00FB3597">
      <w:pPr>
        <w:pStyle w:val="Titre2"/>
      </w:pPr>
      <w:r w:rsidRPr="00FB3597">
        <w:t>Protection</w:t>
      </w:r>
      <w:r w:rsidRPr="00EE2C19">
        <w:t xml:space="preserve"> de l’environnement </w:t>
      </w:r>
    </w:p>
    <w:p w14:paraId="58AC7F37" w14:textId="77777777" w:rsidR="00D86F40" w:rsidRDefault="00D86F40" w:rsidP="00D86F40">
      <w:pPr>
        <w:spacing w:after="120"/>
      </w:pPr>
      <w:r>
        <w:t>Dans le cadre de la réalisation des Prestations, le Titulaire respecte les prescriptions législatives et réglementaires en vigueur en matière d'environnement, de sécurité et de santé des personnes, et de préservation du voisinage.</w:t>
      </w:r>
    </w:p>
    <w:p w14:paraId="6C9938B8" w14:textId="77777777" w:rsidR="00D86F40" w:rsidRDefault="00D86F40" w:rsidP="00D86F40">
      <w:pPr>
        <w:spacing w:after="120"/>
      </w:pPr>
      <w:r>
        <w:t>I</w:t>
      </w:r>
      <w:r w:rsidRPr="00D86E25">
        <w:t xml:space="preserve">l doit être en mesure d'en justifier, en cours d'exécution </w:t>
      </w:r>
      <w:r>
        <w:t xml:space="preserve">de l’Accord-cadre </w:t>
      </w:r>
      <w:r w:rsidRPr="00D86E25">
        <w:t xml:space="preserve">et pendant la période de garantie des </w:t>
      </w:r>
      <w:r w:rsidRPr="00B04A68">
        <w:t>Prestations,</w:t>
      </w:r>
      <w:r w:rsidRPr="00D86E25">
        <w:t xml:space="preserve"> sur simple demande</w:t>
      </w:r>
      <w:r>
        <w:t xml:space="preserve"> de GRDF ou d’une autorité administrative</w:t>
      </w:r>
      <w:r w:rsidRPr="00D86E25">
        <w:t>.</w:t>
      </w:r>
    </w:p>
    <w:p w14:paraId="4D21DF95" w14:textId="77777777" w:rsidR="00D86F40" w:rsidRDefault="00D86F40" w:rsidP="00D86F40">
      <w:pPr>
        <w:spacing w:after="120"/>
      </w:pPr>
      <w:r w:rsidRPr="00D86E25">
        <w:t xml:space="preserve">A cet effet, le </w:t>
      </w:r>
      <w:r>
        <w:t>T</w:t>
      </w:r>
      <w:r w:rsidRPr="00D86E25">
        <w:t xml:space="preserve">itulaire prend </w:t>
      </w:r>
      <w:r>
        <w:t xml:space="preserve">toutes </w:t>
      </w:r>
      <w:r w:rsidRPr="00D86E25">
        <w:t xml:space="preserve">les mesures </w:t>
      </w:r>
      <w:r>
        <w:t xml:space="preserve">nécessaires afin d’éviter tout atteinte à l’environnement ou à la réglementation applicable, </w:t>
      </w:r>
      <w:r w:rsidRPr="00D86E25">
        <w:t xml:space="preserve">notamment les déchets produits </w:t>
      </w:r>
      <w:r>
        <w:t xml:space="preserve">ou détenus </w:t>
      </w:r>
      <w:r w:rsidRPr="00D86E25">
        <w:t>en cours d'exécution d</w:t>
      </w:r>
      <w:r>
        <w:t>e l’Accord-cadre</w:t>
      </w:r>
      <w:r w:rsidRPr="00D86E25">
        <w:t xml:space="preserve">, </w:t>
      </w:r>
      <w:r>
        <w:t>d</w:t>
      </w:r>
      <w:r w:rsidRPr="00D86E25">
        <w:t>es émissions de poussières, les fumées, les émanations de produits polluants, le bruit, les impacts sur la faune et sur la flore, la pollution des eaux superficielles et souterraines.</w:t>
      </w:r>
    </w:p>
    <w:p w14:paraId="21E26BC5" w14:textId="17161FF7" w:rsidR="00D86F40" w:rsidRPr="006920A3" w:rsidRDefault="00D86F40" w:rsidP="00D86F40">
      <w:r w:rsidRPr="00D86E25">
        <w:t>En cas d’évolution de la réglementation dans ces domaines en cours d’exécution d</w:t>
      </w:r>
      <w:r>
        <w:t>e l’Accord-cadre</w:t>
      </w:r>
      <w:r w:rsidRPr="00D86E25">
        <w:t>, les modifications éventuelles</w:t>
      </w:r>
      <w:r>
        <w:t xml:space="preserve"> </w:t>
      </w:r>
      <w:r w:rsidRPr="00D86E25">
        <w:t xml:space="preserve">afin de se conformer aux règles nouvelles, donnent lieu à la signature d’un avenant par les </w:t>
      </w:r>
      <w:r>
        <w:t>P</w:t>
      </w:r>
      <w:r w:rsidRPr="00D86E25">
        <w:t>arties</w:t>
      </w:r>
      <w:r>
        <w:t xml:space="preserve">. </w:t>
      </w:r>
    </w:p>
    <w:p w14:paraId="064D1799" w14:textId="77777777" w:rsidR="00D86F40" w:rsidRDefault="00D86F40" w:rsidP="00D86F40">
      <w:pPr>
        <w:rPr>
          <w:rFonts w:cs="Arial"/>
        </w:rPr>
      </w:pPr>
    </w:p>
    <w:p w14:paraId="568EF071" w14:textId="77777777" w:rsidR="00D86F40" w:rsidRPr="00705ADC" w:rsidRDefault="00D86F40" w:rsidP="00FB3597">
      <w:pPr>
        <w:pStyle w:val="Titre2"/>
      </w:pPr>
      <w:r w:rsidRPr="00FB3597">
        <w:t>Documentation</w:t>
      </w:r>
      <w:r w:rsidRPr="00705ADC">
        <w:t xml:space="preserve"> et qualité</w:t>
      </w:r>
    </w:p>
    <w:p w14:paraId="71BE6A98" w14:textId="59D7D682" w:rsidR="00D86F40" w:rsidRPr="00530156" w:rsidRDefault="00D86F40" w:rsidP="00D86F40">
      <w:pPr>
        <w:rPr>
          <w:rFonts w:cs="Arial"/>
        </w:rPr>
      </w:pPr>
      <w:r w:rsidRPr="00705ADC">
        <w:rPr>
          <w:rFonts w:cs="Arial"/>
        </w:rPr>
        <w:t xml:space="preserve">Le </w:t>
      </w:r>
      <w:r>
        <w:rPr>
          <w:rFonts w:cs="Arial"/>
        </w:rPr>
        <w:t>Titulaire</w:t>
      </w:r>
      <w:r w:rsidRPr="00705ADC">
        <w:rPr>
          <w:rFonts w:cs="Arial"/>
        </w:rPr>
        <w:t xml:space="preserve"> doit établir et tenir à jour une documentation opérationnelle compréhensive de l’ensemble des Prestations dont il a la charge en vertu de </w:t>
      </w:r>
      <w:r w:rsidRPr="001F3F13">
        <w:rPr>
          <w:rFonts w:cs="Arial"/>
        </w:rPr>
        <w:t xml:space="preserve">l’Accord-cadre et, doit fournir </w:t>
      </w:r>
      <w:r w:rsidRPr="00C77F62">
        <w:rPr>
          <w:rFonts w:cs="Arial"/>
        </w:rPr>
        <w:t>à GRDF, sur demande de ce dernier, une version complète e</w:t>
      </w:r>
      <w:r w:rsidRPr="00DA660C">
        <w:rPr>
          <w:rFonts w:cs="Arial"/>
        </w:rPr>
        <w:t>t à jour de cette documentation.</w:t>
      </w:r>
    </w:p>
    <w:p w14:paraId="4077B9D3" w14:textId="5C118AB4" w:rsidR="00D86F40" w:rsidRPr="0033592C" w:rsidRDefault="00D86F40" w:rsidP="00D86F40">
      <w:pPr>
        <w:rPr>
          <w:rFonts w:cs="Arial"/>
        </w:rPr>
      </w:pPr>
      <w:r w:rsidRPr="0023593D">
        <w:rPr>
          <w:rFonts w:cs="Arial"/>
        </w:rPr>
        <w:t xml:space="preserve">Toute nouvelle version de la documentation annule et remplace la précédente. Le </w:t>
      </w:r>
      <w:r>
        <w:rPr>
          <w:rFonts w:cs="Arial"/>
        </w:rPr>
        <w:t>Titulaire</w:t>
      </w:r>
      <w:r w:rsidRPr="0023593D">
        <w:rPr>
          <w:rFonts w:cs="Arial"/>
        </w:rPr>
        <w:t xml:space="preserve"> a la responsabilité de détenir et d’appliquer la dernière version validée de toute documentation.</w:t>
      </w:r>
    </w:p>
    <w:p w14:paraId="4C20B043" w14:textId="77777777" w:rsidR="00D86F40" w:rsidRPr="008036D2" w:rsidRDefault="00D86F40" w:rsidP="00D86F40">
      <w:pPr>
        <w:rPr>
          <w:rFonts w:cs="Arial"/>
        </w:rPr>
      </w:pPr>
      <w:r w:rsidRPr="00BC3C97">
        <w:rPr>
          <w:rFonts w:cs="Arial"/>
        </w:rPr>
        <w:t xml:space="preserve">Le </w:t>
      </w:r>
      <w:r>
        <w:rPr>
          <w:rFonts w:cs="Arial"/>
        </w:rPr>
        <w:t>Titulaire</w:t>
      </w:r>
      <w:r w:rsidRPr="00BC3C97">
        <w:rPr>
          <w:rFonts w:cs="Arial"/>
        </w:rPr>
        <w:t xml:space="preserve"> doit développer </w:t>
      </w:r>
      <w:r w:rsidRPr="00962E5D">
        <w:rPr>
          <w:rFonts w:cs="Arial"/>
        </w:rPr>
        <w:t xml:space="preserve">des méthodes, des outils et une organisation en respectant les contraintes relatives au contexte </w:t>
      </w:r>
      <w:r w:rsidRPr="008036D2">
        <w:rPr>
          <w:rFonts w:cs="Arial"/>
        </w:rPr>
        <w:t>de GRDF, afin de lui permettre :</w:t>
      </w:r>
    </w:p>
    <w:p w14:paraId="1D16E7AA" w14:textId="77777777" w:rsidR="00D86F40" w:rsidRPr="008036D2" w:rsidRDefault="00D86F40" w:rsidP="00D86F40">
      <w:pPr>
        <w:rPr>
          <w:rFonts w:cs="Arial"/>
        </w:rPr>
      </w:pPr>
      <w:r w:rsidRPr="008036D2">
        <w:rPr>
          <w:rFonts w:cs="Arial"/>
        </w:rPr>
        <w:t>- d’exécuter les Prestations conformément au niveau de qualité et aux exigences de sécurité,</w:t>
      </w:r>
    </w:p>
    <w:p w14:paraId="12C218C3" w14:textId="77777777" w:rsidR="00D86F40" w:rsidRPr="006F521C" w:rsidRDefault="00D86F40" w:rsidP="00D86F40">
      <w:pPr>
        <w:rPr>
          <w:rFonts w:cs="Arial"/>
        </w:rPr>
      </w:pPr>
      <w:r w:rsidRPr="006F521C">
        <w:rPr>
          <w:rFonts w:cs="Arial"/>
        </w:rPr>
        <w:t>- de veiller à leur cohérence,</w:t>
      </w:r>
    </w:p>
    <w:p w14:paraId="3770C631" w14:textId="2AE73452" w:rsidR="00D86F40" w:rsidRDefault="00D86F40" w:rsidP="00D86F40">
      <w:pPr>
        <w:rPr>
          <w:rFonts w:cs="Arial"/>
        </w:rPr>
      </w:pPr>
      <w:r w:rsidRPr="006F521C">
        <w:rPr>
          <w:rFonts w:cs="Arial"/>
        </w:rPr>
        <w:t>- d’être transparent et apporter toute justification à GRDF</w:t>
      </w:r>
      <w:r w:rsidR="0065488B">
        <w:rPr>
          <w:rFonts w:cs="Arial"/>
        </w:rPr>
        <w:t xml:space="preserve">. </w:t>
      </w:r>
    </w:p>
    <w:p w14:paraId="469238D4" w14:textId="77777777" w:rsidR="007556C5" w:rsidRDefault="007556C5" w:rsidP="00D86F40">
      <w:pPr>
        <w:rPr>
          <w:rFonts w:cs="Arial"/>
        </w:rPr>
      </w:pPr>
    </w:p>
    <w:p w14:paraId="57249FB3" w14:textId="0F02EBB4" w:rsidR="0039532E" w:rsidRDefault="0039532E" w:rsidP="00D86F40">
      <w:pPr>
        <w:rPr>
          <w:rFonts w:cs="Arial"/>
        </w:rPr>
      </w:pPr>
    </w:p>
    <w:p w14:paraId="7C701F43" w14:textId="77777777" w:rsidR="00D86F40" w:rsidRPr="007556C5" w:rsidRDefault="00D86F40" w:rsidP="00FB3597">
      <w:pPr>
        <w:pStyle w:val="Titre2"/>
      </w:pPr>
      <w:r w:rsidRPr="007556C5">
        <w:lastRenderedPageBreak/>
        <w:t xml:space="preserve">Plan </w:t>
      </w:r>
      <w:r w:rsidRPr="00FB3597">
        <w:t>d’Assurance</w:t>
      </w:r>
      <w:r w:rsidRPr="007556C5">
        <w:t xml:space="preserve"> Qualité (PAQ)</w:t>
      </w:r>
    </w:p>
    <w:p w14:paraId="746C48E5" w14:textId="77777777" w:rsidR="00D86F40" w:rsidRPr="007556C5" w:rsidRDefault="00D86F40" w:rsidP="00D86F40">
      <w:pPr>
        <w:rPr>
          <w:rFonts w:cs="Arial"/>
        </w:rPr>
      </w:pPr>
      <w:r w:rsidRPr="007556C5">
        <w:rPr>
          <w:rFonts w:cs="Arial"/>
        </w:rPr>
        <w:t>Pour obtenir la qualité requise des Prestations, le Titulaire prend les dispositions utiles en matière notamment :</w:t>
      </w:r>
    </w:p>
    <w:p w14:paraId="79356742" w14:textId="77777777" w:rsidR="00D86F40" w:rsidRPr="007556C5" w:rsidRDefault="00D86F40" w:rsidP="00D86F40">
      <w:pPr>
        <w:rPr>
          <w:rFonts w:cs="Arial"/>
        </w:rPr>
      </w:pPr>
      <w:r w:rsidRPr="007556C5">
        <w:rPr>
          <w:rFonts w:cs="Arial"/>
        </w:rPr>
        <w:t>- d'organisation ;</w:t>
      </w:r>
    </w:p>
    <w:p w14:paraId="10C748BD" w14:textId="77777777" w:rsidR="00D86F40" w:rsidRPr="007556C5" w:rsidRDefault="00D86F40" w:rsidP="00D86F40">
      <w:pPr>
        <w:rPr>
          <w:rFonts w:cs="Arial"/>
        </w:rPr>
      </w:pPr>
      <w:r w:rsidRPr="007556C5">
        <w:rPr>
          <w:rFonts w:cs="Arial"/>
        </w:rPr>
        <w:t>- de contrôles sur ses propres actions, ou celles de ses sous-traitants ;</w:t>
      </w:r>
    </w:p>
    <w:p w14:paraId="483E3494" w14:textId="77777777" w:rsidR="00D86F40" w:rsidRPr="007556C5" w:rsidRDefault="00D86F40" w:rsidP="00D86F40">
      <w:pPr>
        <w:rPr>
          <w:rFonts w:cs="Arial"/>
        </w:rPr>
      </w:pPr>
      <w:r w:rsidRPr="007556C5">
        <w:rPr>
          <w:rFonts w:cs="Arial"/>
        </w:rPr>
        <w:t>- de traçabilité du suivi des Prestations et de traçabilité des matériaux dont il a la charge et des résultats du contrôle intérieur ;</w:t>
      </w:r>
    </w:p>
    <w:p w14:paraId="1573FB45" w14:textId="77777777" w:rsidR="00D86F40" w:rsidRPr="007556C5" w:rsidRDefault="00D86F40" w:rsidP="00D86F40">
      <w:pPr>
        <w:rPr>
          <w:rFonts w:cs="Arial"/>
        </w:rPr>
      </w:pPr>
      <w:r w:rsidRPr="007556C5">
        <w:rPr>
          <w:rFonts w:cs="Arial"/>
        </w:rPr>
        <w:t xml:space="preserve">- de modes de communication avec les autres acteurs du chantier ; </w:t>
      </w:r>
    </w:p>
    <w:p w14:paraId="1D7B2FF4" w14:textId="77777777" w:rsidR="00D86F40" w:rsidRPr="007556C5" w:rsidRDefault="00D86F40" w:rsidP="00D86F40">
      <w:pPr>
        <w:rPr>
          <w:rFonts w:cs="Arial"/>
        </w:rPr>
      </w:pPr>
      <w:r w:rsidRPr="007556C5">
        <w:rPr>
          <w:rFonts w:cs="Arial"/>
        </w:rPr>
        <w:t xml:space="preserve">- de qualité des Livrables. </w:t>
      </w:r>
    </w:p>
    <w:p w14:paraId="19EB6BB9" w14:textId="77777777" w:rsidR="00D86F40" w:rsidRPr="007556C5" w:rsidRDefault="00D86F40" w:rsidP="00D86F40">
      <w:pPr>
        <w:spacing w:after="120"/>
      </w:pPr>
      <w:r w:rsidRPr="007556C5">
        <w:t xml:space="preserve">Le Titulaire devra se conformer au Plan d'Assurance Qualité (le « PAQ »). Le PAQ, une fois approuvé par GRDF fait partie intégrante des documents contractuels. Aucune disposition du PAQ ne pourront contredire les dispositions de l’Accord-cadre. </w:t>
      </w:r>
    </w:p>
    <w:p w14:paraId="77906801" w14:textId="77777777" w:rsidR="00D86F40" w:rsidRPr="007556C5" w:rsidRDefault="00D86F40" w:rsidP="00D86F40">
      <w:pPr>
        <w:spacing w:after="120"/>
      </w:pPr>
      <w:r w:rsidRPr="007556C5">
        <w:t>Une procédure détaillée des changements devra être convenue entre les Parties dans chaque PAQ.</w:t>
      </w:r>
    </w:p>
    <w:p w14:paraId="79F2D95C" w14:textId="77777777" w:rsidR="00D86F40" w:rsidRPr="007556C5" w:rsidRDefault="00D86F40" w:rsidP="00D86F40">
      <w:pPr>
        <w:spacing w:after="120"/>
      </w:pPr>
      <w:r w:rsidRPr="007556C5">
        <w:t xml:space="preserve">La première version complète du PAQ est remise à GRDF dans les trois (3) premiers mois suivant la signature de l’Accord-cadre. </w:t>
      </w:r>
    </w:p>
    <w:p w14:paraId="748986F2" w14:textId="77777777" w:rsidR="00D86F40" w:rsidRPr="007556C5" w:rsidRDefault="00D86F40" w:rsidP="00D86F40">
      <w:pPr>
        <w:spacing w:after="120"/>
      </w:pPr>
      <w:r w:rsidRPr="007556C5">
        <w:t xml:space="preserve">Le PAQ sera mis à jour aussi souvent que nécessaire pour prendre en compte les évolutions des Prestations et Services ou leurs conditions d'exécution. </w:t>
      </w:r>
    </w:p>
    <w:p w14:paraId="1C22AC0B" w14:textId="66423858" w:rsidR="00ED3EFB" w:rsidRDefault="00D86F40" w:rsidP="00D86F40">
      <w:pPr>
        <w:spacing w:after="120"/>
      </w:pPr>
      <w:r w:rsidRPr="007556C5">
        <w:t>Le PAQ est établi et conservé sous l'entière responsabilité du Titulaire.</w:t>
      </w:r>
    </w:p>
    <w:p w14:paraId="02625A92" w14:textId="77777777" w:rsidR="003C5815" w:rsidRDefault="003C5815" w:rsidP="00D86F40">
      <w:pPr>
        <w:spacing w:after="120"/>
      </w:pPr>
    </w:p>
    <w:p w14:paraId="414FE41C" w14:textId="75A1FC44" w:rsidR="004350AF" w:rsidRPr="00D22762" w:rsidRDefault="005358DC" w:rsidP="00FB3597">
      <w:pPr>
        <w:pStyle w:val="Titre2"/>
      </w:pPr>
      <w:r>
        <w:t xml:space="preserve">Obligations de </w:t>
      </w:r>
      <w:r w:rsidRPr="00FB3597">
        <w:t>GRDF</w:t>
      </w:r>
    </w:p>
    <w:p w14:paraId="03D5B058" w14:textId="77777777" w:rsidR="008C608F" w:rsidRDefault="008C608F" w:rsidP="00A54D70">
      <w:pPr>
        <w:pStyle w:val="SAT-Titre2"/>
      </w:pPr>
      <w:r w:rsidRPr="004677A4">
        <w:t>GRDF supporte les obligations suivantes :</w:t>
      </w:r>
    </w:p>
    <w:p w14:paraId="37DAC4FC" w14:textId="77777777" w:rsidR="008C608F" w:rsidRDefault="008C608F" w:rsidP="009B3692">
      <w:pPr>
        <w:pStyle w:val="SAT-Titre2"/>
        <w:numPr>
          <w:ilvl w:val="0"/>
          <w:numId w:val="27"/>
        </w:numPr>
      </w:pPr>
      <w:r w:rsidRPr="004677A4">
        <w:t>Participer aux comités</w:t>
      </w:r>
      <w:r>
        <w:t xml:space="preserve"> </w:t>
      </w:r>
      <w:r w:rsidRPr="004677A4">
        <w:t>;</w:t>
      </w:r>
    </w:p>
    <w:p w14:paraId="5EC3C70B" w14:textId="77777777" w:rsidR="008C608F" w:rsidRDefault="008C608F" w:rsidP="009B3692">
      <w:pPr>
        <w:pStyle w:val="SAT-Titre2"/>
        <w:numPr>
          <w:ilvl w:val="0"/>
          <w:numId w:val="27"/>
        </w:numPr>
      </w:pPr>
      <w:r w:rsidRPr="004677A4">
        <w:t xml:space="preserve">Communiquer au </w:t>
      </w:r>
      <w:r>
        <w:t xml:space="preserve">Titulaire </w:t>
      </w:r>
      <w:r w:rsidRPr="004677A4">
        <w:t>les informations et documents demandés par ce dernier</w:t>
      </w:r>
      <w:r>
        <w:t xml:space="preserve"> ou dont la communication est rendue obligatoire par la réglementation</w:t>
      </w:r>
      <w:r w:rsidRPr="004677A4">
        <w:t xml:space="preserve"> et lui en faciliter la consultation, si ces documents lui sont utiles pour l’exécution des Prestations ;</w:t>
      </w:r>
    </w:p>
    <w:p w14:paraId="17B7E67D" w14:textId="77777777" w:rsidR="008C608F" w:rsidRDefault="008C608F" w:rsidP="009B3692">
      <w:pPr>
        <w:pStyle w:val="SAT-Titre2"/>
        <w:numPr>
          <w:ilvl w:val="0"/>
          <w:numId w:val="27"/>
        </w:numPr>
      </w:pPr>
      <w:r w:rsidRPr="004677A4">
        <w:t>Rétribuer l</w:t>
      </w:r>
      <w:r>
        <w:t>es Prestations</w:t>
      </w:r>
      <w:r w:rsidRPr="004677A4">
        <w:t xml:space="preserve"> exécuté</w:t>
      </w:r>
      <w:r>
        <w:t>es</w:t>
      </w:r>
      <w:r w:rsidRPr="004677A4">
        <w:t xml:space="preserve"> en respectant les délais de paiement définis par </w:t>
      </w:r>
      <w:r>
        <w:t xml:space="preserve">l’Accord-cadre ; </w:t>
      </w:r>
    </w:p>
    <w:p w14:paraId="0DD69642" w14:textId="2D5FA678" w:rsidR="00266020" w:rsidRDefault="008C608F" w:rsidP="009B3692">
      <w:pPr>
        <w:pStyle w:val="SAT-Titre2"/>
        <w:numPr>
          <w:ilvl w:val="0"/>
          <w:numId w:val="27"/>
        </w:numPr>
      </w:pPr>
      <w:r>
        <w:t xml:space="preserve">Dans l’hypothèse d’un accord-cadre multi-attributaires, informer dans les plus brefs délais, l’ensemble des Attributaires de l’atteinte de l’engagement maximum. </w:t>
      </w:r>
    </w:p>
    <w:p w14:paraId="39693D8B" w14:textId="77777777" w:rsidR="000927CA" w:rsidRDefault="000927CA" w:rsidP="00A54D70">
      <w:pPr>
        <w:pStyle w:val="SAT-Titre2"/>
      </w:pPr>
    </w:p>
    <w:p w14:paraId="3F6C80AB" w14:textId="15C8A2E9" w:rsidR="006875AE" w:rsidRPr="003E3608" w:rsidRDefault="000927CA" w:rsidP="00FB3597">
      <w:pPr>
        <w:pStyle w:val="Titre2"/>
      </w:pPr>
      <w:r w:rsidRPr="003E3608">
        <w:t>Plan de prog</w:t>
      </w:r>
      <w:r w:rsidR="000E3A1A" w:rsidRPr="003E3608">
        <w:t>rès RSE</w:t>
      </w:r>
    </w:p>
    <w:p w14:paraId="00371128" w14:textId="66918E5D" w:rsidR="00AE4138" w:rsidRPr="00941498" w:rsidRDefault="00AE4138" w:rsidP="00A54D70">
      <w:pPr>
        <w:pStyle w:val="SAT-Titre2"/>
      </w:pPr>
      <w:r w:rsidRPr="00941498">
        <w:t>Le Titulaire s’engage à respecter pendant toute la durée du Contrat les termes du Plan de progrès en annexe du présent Contrat.</w:t>
      </w:r>
    </w:p>
    <w:p w14:paraId="142AC283" w14:textId="77777777" w:rsidR="00AE4138" w:rsidRPr="00941498" w:rsidRDefault="00AE4138" w:rsidP="00A54D70">
      <w:pPr>
        <w:pStyle w:val="SAT-Titre2"/>
        <w:rPr>
          <w:u w:val="single"/>
        </w:rPr>
      </w:pPr>
      <w:r w:rsidRPr="00941498">
        <w:rPr>
          <w:u w:val="single"/>
        </w:rPr>
        <w:t>Environnement</w:t>
      </w:r>
    </w:p>
    <w:p w14:paraId="4774DE20" w14:textId="0A07D87A" w:rsidR="00AE4138" w:rsidRPr="00941498" w:rsidRDefault="00AE4138" w:rsidP="00A54D70">
      <w:pPr>
        <w:pStyle w:val="SAT-Titre2"/>
      </w:pPr>
      <w:r w:rsidRPr="00941498">
        <w:t>Le Titulaire mettra en œuvre les moyens nécessaires pour atteindre les objectifs environnementaux du Plan de progrès.</w:t>
      </w:r>
    </w:p>
    <w:p w14:paraId="1562D23F" w14:textId="2947DB09" w:rsidR="00AE4138" w:rsidRDefault="00AE4138" w:rsidP="00A54D70">
      <w:pPr>
        <w:pStyle w:val="SAT-Titre2"/>
      </w:pPr>
      <w:r w:rsidRPr="00941498">
        <w:t xml:space="preserve">Il sera procédé au contrôle de l’exécution des heures de travail pour laquelle </w:t>
      </w:r>
      <w:r w:rsidR="00287FDB" w:rsidRPr="00941498">
        <w:t>l</w:t>
      </w:r>
      <w:r w:rsidRPr="00941498">
        <w:t xml:space="preserve">e </w:t>
      </w:r>
      <w:r w:rsidR="00287FDB" w:rsidRPr="00941498">
        <w:t>T</w:t>
      </w:r>
      <w:r w:rsidRPr="00941498">
        <w:t>itulaire s’est engagé.</w:t>
      </w:r>
    </w:p>
    <w:p w14:paraId="1E64AC62" w14:textId="77777777" w:rsidR="00C764D5" w:rsidRPr="00AE4138" w:rsidRDefault="00C764D5" w:rsidP="00A54D70">
      <w:pPr>
        <w:pStyle w:val="SAT-Titre2"/>
      </w:pPr>
    </w:p>
    <w:p w14:paraId="0B2887B1" w14:textId="77777777" w:rsidR="00AE4138" w:rsidRPr="00BA0ABF" w:rsidRDefault="00AE4138" w:rsidP="00A54D70">
      <w:pPr>
        <w:pStyle w:val="SAT-Titre2"/>
        <w:rPr>
          <w:u w:val="single"/>
        </w:rPr>
      </w:pPr>
      <w:r w:rsidRPr="00BA0ABF">
        <w:rPr>
          <w:u w:val="single"/>
        </w:rPr>
        <w:t>Modalités de contrôle</w:t>
      </w:r>
    </w:p>
    <w:p w14:paraId="2CEA4BBF" w14:textId="55A45149" w:rsidR="00AE4138" w:rsidRPr="00AE4138" w:rsidRDefault="00AE4138" w:rsidP="00A54D70">
      <w:pPr>
        <w:pStyle w:val="SAT-Titre2"/>
      </w:pPr>
      <w:r w:rsidRPr="00AE4138">
        <w:lastRenderedPageBreak/>
        <w:t>Le</w:t>
      </w:r>
      <w:r w:rsidR="00ED76DA">
        <w:t xml:space="preserve"> </w:t>
      </w:r>
      <w:r>
        <w:t>T</w:t>
      </w:r>
      <w:r w:rsidRPr="00AE4138">
        <w:t>itulaire doit fournir un reporting de suivi de l’exécution du Plan de progrès une fois pa</w:t>
      </w:r>
      <w:r w:rsidR="00ED76DA">
        <w:t>r</w:t>
      </w:r>
      <w:r w:rsidRPr="00AE4138">
        <w:t xml:space="preserve"> an à la date anniversaire du contrat ainsi que tous les justificatifs afférents permettant d’en attester du respect et de permettre à GRDF ou à tout tiers désigné de contrôler l’exécution du Plan de progrès et son évaluation.</w:t>
      </w:r>
    </w:p>
    <w:p w14:paraId="3368ABF0" w14:textId="05BC03C6" w:rsidR="00AE4138" w:rsidRPr="00C764D5" w:rsidRDefault="00AE4138" w:rsidP="00A54D70">
      <w:pPr>
        <w:pStyle w:val="SAT-Titre2"/>
      </w:pPr>
      <w:r w:rsidRPr="00AE4138">
        <w:t xml:space="preserve">En complément de cette transmission d'informations et pendant l'exécution du marché, GRDF peut, à tout moment, décider de faire un point d’étape sur le suivi du Plan de progrès avec </w:t>
      </w:r>
      <w:r w:rsidR="00287FDB">
        <w:t>l</w:t>
      </w:r>
      <w:r w:rsidRPr="00AE4138">
        <w:t xml:space="preserve">e </w:t>
      </w:r>
      <w:r w:rsidRPr="00C764D5">
        <w:t>Titulaire.</w:t>
      </w:r>
    </w:p>
    <w:p w14:paraId="6FEC8EB8" w14:textId="77777777" w:rsidR="00287FDB" w:rsidRDefault="004E320A" w:rsidP="00287FDB">
      <w:r w:rsidRPr="00C764D5">
        <w:t>En l</w:t>
      </w:r>
      <w:r w:rsidR="00AE4138" w:rsidRPr="00C764D5">
        <w:t>’absence ou</w:t>
      </w:r>
      <w:r w:rsidRPr="00C764D5">
        <w:t xml:space="preserve"> en </w:t>
      </w:r>
      <w:r w:rsidR="001F197A" w:rsidRPr="00C764D5">
        <w:t>cas de</w:t>
      </w:r>
      <w:r w:rsidR="00AE4138" w:rsidRPr="00C764D5">
        <w:t xml:space="preserve"> refus de transmission de ces renseignements</w:t>
      </w:r>
      <w:r w:rsidR="001F197A" w:rsidRPr="00C764D5">
        <w:t xml:space="preserve">, GRDF est en droit d’appliquer une pénalité conformément à l’article « Pénalités » et l’Annexe « Niveaux de Services et Pénalités en cas de non-atteinte ». </w:t>
      </w:r>
    </w:p>
    <w:p w14:paraId="1B5D2CF7" w14:textId="7260757F" w:rsidR="006875AE" w:rsidRPr="00287FDB" w:rsidRDefault="00AE4138" w:rsidP="00287FDB">
      <w:pPr>
        <w:rPr>
          <w:highlight w:val="yellow"/>
        </w:rPr>
      </w:pPr>
      <w:r w:rsidRPr="00B22054">
        <w:t xml:space="preserve">Par ailleurs, lorsque </w:t>
      </w:r>
      <w:r w:rsidR="00287FDB">
        <w:t>l</w:t>
      </w:r>
      <w:r w:rsidRPr="00B22054">
        <w:t xml:space="preserve">e </w:t>
      </w:r>
      <w:r w:rsidR="00287FDB">
        <w:t>T</w:t>
      </w:r>
      <w:r w:rsidRPr="00B22054">
        <w:t>itulaire rencontre des</w:t>
      </w:r>
      <w:r w:rsidRPr="00AE4138">
        <w:t xml:space="preserve"> difficultés pour assurer son engagement, il en informe le plus rapidement possible par écrit GRDF.</w:t>
      </w:r>
    </w:p>
    <w:p w14:paraId="44E48DF5" w14:textId="77777777" w:rsidR="000349E6" w:rsidRPr="00A51098" w:rsidRDefault="000349E6" w:rsidP="00A54D70">
      <w:pPr>
        <w:pStyle w:val="SAT-Titre2"/>
      </w:pPr>
    </w:p>
    <w:p w14:paraId="2E10F00C" w14:textId="77777777" w:rsidR="005F0F6E" w:rsidRDefault="005F0F6E" w:rsidP="00891BC7">
      <w:pPr>
        <w:pStyle w:val="Textedesaisie"/>
        <w:spacing w:after="120"/>
      </w:pPr>
    </w:p>
    <w:p w14:paraId="5AD5C21E" w14:textId="38CBD1D3" w:rsidR="00767EA6" w:rsidRPr="00DF70D9" w:rsidRDefault="00A92380" w:rsidP="00FB3597">
      <w:pPr>
        <w:pStyle w:val="Titre1"/>
        <w:rPr>
          <w:noProof/>
        </w:rPr>
      </w:pPr>
      <w:r>
        <w:rPr>
          <w:noProof/>
        </w:rPr>
        <w:t xml:space="preserve"> </w:t>
      </w:r>
      <w:bookmarkStart w:id="48" w:name="_Toc52356791"/>
      <w:bookmarkStart w:id="49" w:name="_Toc149062856"/>
      <w:bookmarkStart w:id="50" w:name="_Toc160714528"/>
      <w:bookmarkStart w:id="51" w:name="_Toc207988776"/>
      <w:r w:rsidR="00767EA6" w:rsidRPr="00FB3597">
        <w:t>Modalités</w:t>
      </w:r>
      <w:r w:rsidR="00767EA6" w:rsidRPr="00DF70D9">
        <w:rPr>
          <w:noProof/>
        </w:rPr>
        <w:t xml:space="preserve"> de suivi </w:t>
      </w:r>
      <w:bookmarkEnd w:id="48"/>
      <w:r w:rsidR="00F51717" w:rsidRPr="00DF70D9">
        <w:rPr>
          <w:noProof/>
        </w:rPr>
        <w:t>de l’Accord-cadre</w:t>
      </w:r>
      <w:bookmarkEnd w:id="49"/>
      <w:bookmarkEnd w:id="50"/>
      <w:bookmarkEnd w:id="51"/>
      <w:r w:rsidR="00F51717" w:rsidRPr="00DF70D9">
        <w:rPr>
          <w:noProof/>
        </w:rPr>
        <w:t xml:space="preserve"> </w:t>
      </w:r>
    </w:p>
    <w:p w14:paraId="76532E63" w14:textId="6BAAC443" w:rsidR="00B3468B" w:rsidRPr="00DF70D9" w:rsidRDefault="007145C2" w:rsidP="00FB3597">
      <w:pPr>
        <w:pStyle w:val="Titre2"/>
      </w:pPr>
      <w:bookmarkStart w:id="52" w:name="_Toc52356792"/>
      <w:bookmarkStart w:id="53" w:name="_Toc149062857"/>
      <w:bookmarkStart w:id="54" w:name="_Toc160714529"/>
      <w:r w:rsidRPr="00FB3597">
        <w:t>Interlocu</w:t>
      </w:r>
      <w:r w:rsidR="00F77A55" w:rsidRPr="00FB3597">
        <w:t>teurs</w:t>
      </w:r>
      <w:r w:rsidRPr="00DF70D9">
        <w:t xml:space="preserve"> </w:t>
      </w:r>
      <w:bookmarkEnd w:id="52"/>
      <w:bookmarkEnd w:id="53"/>
      <w:bookmarkEnd w:id="54"/>
    </w:p>
    <w:p w14:paraId="035F5FC5" w14:textId="26DC107D" w:rsidR="00EE7E8A" w:rsidRPr="00DF70D9" w:rsidRDefault="00EE7E8A" w:rsidP="00EE7E8A">
      <w:pPr>
        <w:spacing w:after="120"/>
      </w:pPr>
      <w:r w:rsidRPr="00DF70D9">
        <w:t xml:space="preserve">Dès la notification de l’Accord-cadre, </w:t>
      </w:r>
      <w:r w:rsidR="00C24F34" w:rsidRPr="00DF70D9">
        <w:t xml:space="preserve">chaque Partie </w:t>
      </w:r>
      <w:r w:rsidRPr="00DF70D9">
        <w:t>désigne une ou plusieurs personnes physiques, habilitées à l</w:t>
      </w:r>
      <w:r w:rsidR="00C24F34" w:rsidRPr="00DF70D9">
        <w:t>a</w:t>
      </w:r>
      <w:r w:rsidRPr="00DF70D9">
        <w:t xml:space="preserve"> représenter, pour les besoins de l’exécution de l’Accord-cadre. </w:t>
      </w:r>
      <w:r w:rsidR="00C24F34" w:rsidRPr="00DF70D9">
        <w:t>Ces Interlocuteurs sont responsables du suivi d’ensemble de l’exécution de l’Accord-cadre et des Bons de commande y afférant.</w:t>
      </w:r>
    </w:p>
    <w:p w14:paraId="2DB5DCEB" w14:textId="3E2C8475" w:rsidR="00165C13" w:rsidRPr="00DF70D9" w:rsidRDefault="00EE7E8A" w:rsidP="00D22609">
      <w:pPr>
        <w:spacing w:after="120"/>
      </w:pPr>
      <w:r w:rsidRPr="00DF70D9">
        <w:t>Ce</w:t>
      </w:r>
      <w:r w:rsidR="00D22609" w:rsidRPr="00DF70D9">
        <w:t xml:space="preserve">s Interlocuteurs </w:t>
      </w:r>
      <w:r w:rsidRPr="00DF70D9">
        <w:t xml:space="preserve">sont réputés disposer des pouvoirs suffisants pour prendre, dès notification de leur nom, les décisions nécessaires engageant </w:t>
      </w:r>
      <w:r w:rsidR="00D22609" w:rsidRPr="00DF70D9">
        <w:t xml:space="preserve">les Parties. </w:t>
      </w:r>
    </w:p>
    <w:p w14:paraId="7AAB7532" w14:textId="5228F9C3" w:rsidR="00767EA6" w:rsidRDefault="00C16159" w:rsidP="002B5862">
      <w:pPr>
        <w:spacing w:after="120"/>
      </w:pPr>
      <w:r w:rsidRPr="00DF70D9">
        <w:t xml:space="preserve">Chaque </w:t>
      </w:r>
      <w:r w:rsidR="00F77A55" w:rsidRPr="00DF70D9">
        <w:t xml:space="preserve">Partie s’engage à informer l’autre Partie dans les plus brefs délais en cas de changement </w:t>
      </w:r>
      <w:r w:rsidR="002B5862" w:rsidRPr="00DF70D9">
        <w:t xml:space="preserve">sur la personne de ces Interlocuteurs. </w:t>
      </w:r>
    </w:p>
    <w:p w14:paraId="4644B10B" w14:textId="2FCAB680" w:rsidR="00D22609" w:rsidRPr="00DF70D9" w:rsidRDefault="00D22609" w:rsidP="002B5862">
      <w:pPr>
        <w:spacing w:after="120"/>
      </w:pPr>
    </w:p>
    <w:p w14:paraId="1EBBF0AF" w14:textId="02ACCF42" w:rsidR="00767EA6" w:rsidRPr="00DF70D9" w:rsidRDefault="00C2192D" w:rsidP="00FB3597">
      <w:pPr>
        <w:pStyle w:val="Titre2"/>
      </w:pPr>
      <w:bookmarkStart w:id="55" w:name="_Toc52356793"/>
      <w:bookmarkStart w:id="56" w:name="_Toc149062858"/>
      <w:bookmarkStart w:id="57" w:name="_Toc160714530"/>
      <w:r w:rsidRPr="00DF70D9">
        <w:t xml:space="preserve">Suivi de l’exécution de l’Accord-cadre </w:t>
      </w:r>
      <w:bookmarkEnd w:id="55"/>
      <w:r w:rsidR="00F77A55" w:rsidRPr="00DF70D9">
        <w:t xml:space="preserve"> </w:t>
      </w:r>
      <w:bookmarkEnd w:id="56"/>
      <w:bookmarkEnd w:id="57"/>
    </w:p>
    <w:p w14:paraId="228505CD" w14:textId="45722BAD" w:rsidR="00C2192D" w:rsidRPr="00DF70D9" w:rsidRDefault="00C2192D" w:rsidP="00C2192D">
      <w:pPr>
        <w:contextualSpacing/>
      </w:pPr>
      <w:bookmarkStart w:id="58" w:name="_Ref88947500"/>
      <w:r w:rsidRPr="00DF70D9">
        <w:t xml:space="preserve">Dans le cadre de l’exécution de l’Accord-cadre, les Parties conviennent de mettre en place un Comité de pilotage </w:t>
      </w:r>
      <w:r w:rsidRPr="00DF70D9">
        <w:rPr>
          <w:szCs w:val="20"/>
        </w:rPr>
        <w:t>dont la composition, les modalités et la fréquence de réunion, et les missions imparties sont précisées dans le Cahier des charges.</w:t>
      </w:r>
      <w:r w:rsidR="00EF2DF5" w:rsidRPr="00DF70D9">
        <w:t xml:space="preserve"> </w:t>
      </w:r>
    </w:p>
    <w:bookmarkEnd w:id="58"/>
    <w:p w14:paraId="13343FED" w14:textId="5AF43E31" w:rsidR="00EE3F6B" w:rsidRPr="009965BC" w:rsidRDefault="00C2192D" w:rsidP="009965BC">
      <w:pPr>
        <w:pStyle w:val="Textedesaisie"/>
        <w:rPr>
          <w:lang w:val="fr-BE"/>
        </w:rPr>
      </w:pPr>
      <w:r w:rsidRPr="00DF70D9">
        <w:t xml:space="preserve">Les réunions donneront lieu à des comptes rendus rédigés par le </w:t>
      </w:r>
      <w:r w:rsidR="007D4107" w:rsidRPr="00DF70D9">
        <w:t>Titulaire</w:t>
      </w:r>
      <w:r w:rsidRPr="00DF70D9">
        <w:t xml:space="preserve"> et validés par les deux Parties par tout moyen (mail...)</w:t>
      </w:r>
      <w:r w:rsidR="00EF2DF5" w:rsidRPr="00DF70D9">
        <w:t xml:space="preserve"> dans un </w:t>
      </w:r>
      <w:r w:rsidR="00AC3C40" w:rsidRPr="00DF70D9">
        <w:t>D</w:t>
      </w:r>
      <w:r w:rsidR="00EF2DF5" w:rsidRPr="00DF70D9">
        <w:t xml:space="preserve">élai fixé </w:t>
      </w:r>
      <w:r w:rsidR="00EF2DF5" w:rsidRPr="00DF70D9">
        <w:rPr>
          <w:szCs w:val="20"/>
        </w:rPr>
        <w:t>dans le Cahier des charges</w:t>
      </w:r>
      <w:r w:rsidRPr="00DF70D9">
        <w:t>. Ce compte</w:t>
      </w:r>
      <w:r w:rsidR="002317E2" w:rsidRPr="00DF70D9">
        <w:t>-</w:t>
      </w:r>
      <w:r w:rsidRPr="00DF70D9">
        <w:t xml:space="preserve">rendu constitue un Livrable. </w:t>
      </w:r>
      <w:r w:rsidR="00EF2DF5" w:rsidRPr="00DF70D9">
        <w:rPr>
          <w:lang w:val="fr-BE"/>
        </w:rPr>
        <w:t xml:space="preserve">A ce titre, tout retard dans leur transmission constitue un manquement faisant courir les pénalités conformément à l’article « Pénalités ». </w:t>
      </w:r>
      <w:r w:rsidRPr="00DF70D9">
        <w:t xml:space="preserve">Le contenu de ces comptes rendus est défini dans le Cahier des charges. </w:t>
      </w:r>
    </w:p>
    <w:p w14:paraId="674C2A8A" w14:textId="7DF5D925" w:rsidR="00C2192D" w:rsidRDefault="00EF2DF5" w:rsidP="00C2192D">
      <w:pPr>
        <w:contextualSpacing/>
      </w:pPr>
      <w:r w:rsidRPr="00DF70D9">
        <w:t xml:space="preserve">Le Comité de pilotage est composé de représentants de GRDF et du </w:t>
      </w:r>
      <w:r w:rsidR="007D4107" w:rsidRPr="00DF70D9">
        <w:t>Titulaire</w:t>
      </w:r>
      <w:r w:rsidRPr="00DF70D9">
        <w:t xml:space="preserve">. </w:t>
      </w:r>
      <w:r w:rsidR="00C2192D" w:rsidRPr="00DF70D9">
        <w:t xml:space="preserve">Une décision prise par le Comité de pilotage ne pourra en aucun cas dégager le </w:t>
      </w:r>
      <w:r w:rsidR="007D4107" w:rsidRPr="00DF70D9">
        <w:t>Titulaire</w:t>
      </w:r>
      <w:r w:rsidR="00C2192D" w:rsidRPr="00DF70D9">
        <w:t xml:space="preserve"> de sa responsabilité en qualité de professionnel telle que celle-ci résulte de l’Accord-cadre. Aucune décision ne pourra davantage modifier l’Accord-cadre, sauf à être ratifiée par un avenant à l’Accord-cadre signé par les représentants habilités des Parties.</w:t>
      </w:r>
    </w:p>
    <w:p w14:paraId="51DD4899" w14:textId="77777777" w:rsidR="009965BC" w:rsidRPr="00DF70D9" w:rsidRDefault="009965BC" w:rsidP="00C2192D">
      <w:pPr>
        <w:contextualSpacing/>
      </w:pPr>
    </w:p>
    <w:p w14:paraId="1F6C6246" w14:textId="56EA2A8E" w:rsidR="00C2192D" w:rsidRPr="00DF70D9" w:rsidRDefault="00C2192D" w:rsidP="00C2192D">
      <w:pPr>
        <w:contextualSpacing/>
      </w:pPr>
      <w:r w:rsidRPr="00DF70D9">
        <w:t>En cas de désaccord persistant plus d’un (1) mois au sein du Comité de pilotage, il sera fait application des stipulations de l'article « </w:t>
      </w:r>
      <w:r w:rsidR="00163A44" w:rsidRPr="00DF70D9">
        <w:rPr>
          <w:i/>
          <w:iCs/>
        </w:rPr>
        <w:t xml:space="preserve">Droit applicable et </w:t>
      </w:r>
      <w:r w:rsidRPr="00DF70D9">
        <w:rPr>
          <w:i/>
          <w:iCs/>
        </w:rPr>
        <w:t>Règlement des Litiges</w:t>
      </w:r>
      <w:r w:rsidRPr="00DF70D9">
        <w:t> ».</w:t>
      </w:r>
    </w:p>
    <w:p w14:paraId="280113A3" w14:textId="7F339219" w:rsidR="007B4AC6" w:rsidRDefault="007B4AC6" w:rsidP="007B4AC6">
      <w:pPr>
        <w:contextualSpacing/>
      </w:pPr>
      <w:r w:rsidRPr="00DF70D9">
        <w:t xml:space="preserve">En cas de défaillance du </w:t>
      </w:r>
      <w:r w:rsidR="007D4107" w:rsidRPr="00DF70D9">
        <w:t>Titulaire</w:t>
      </w:r>
      <w:r w:rsidRPr="00DF70D9">
        <w:t xml:space="preserve">, il sera mis en place dans le cadre du Comité de pilotage, un plan d’actions pour remédier à la situation de défaillance. </w:t>
      </w:r>
    </w:p>
    <w:p w14:paraId="6EB7CBE2" w14:textId="77777777" w:rsidR="009965BC" w:rsidRPr="00DF70D9" w:rsidRDefault="009965BC" w:rsidP="007B4AC6">
      <w:pPr>
        <w:contextualSpacing/>
      </w:pPr>
    </w:p>
    <w:p w14:paraId="4C5B2D3B" w14:textId="77777777" w:rsidR="007B4AC6" w:rsidRPr="00DF70D9" w:rsidRDefault="007B4AC6" w:rsidP="007B4AC6">
      <w:pPr>
        <w:contextualSpacing/>
      </w:pPr>
      <w:r w:rsidRPr="00DF70D9">
        <w:t xml:space="preserve">Le contenu et la durée du plan d’actions sont définis dans le cadre du Comité de pilotage. </w:t>
      </w:r>
    </w:p>
    <w:p w14:paraId="236E9F49" w14:textId="2B19B335" w:rsidR="00B53834" w:rsidRPr="00C637EF" w:rsidRDefault="007B4AC6" w:rsidP="00C637EF">
      <w:pPr>
        <w:contextualSpacing/>
      </w:pPr>
      <w:r w:rsidRPr="00DF70D9">
        <w:lastRenderedPageBreak/>
        <w:t xml:space="preserve">Si </w:t>
      </w:r>
      <w:r w:rsidR="006F521C" w:rsidRPr="00DF70D9">
        <w:t xml:space="preserve">trois (3) </w:t>
      </w:r>
      <w:r w:rsidRPr="00DF70D9">
        <w:t>mois après la fin du plan d’actions, il est constaté</w:t>
      </w:r>
      <w:r w:rsidR="00F2025A" w:rsidRPr="00DF70D9">
        <w:t xml:space="preserve"> une défaillance du </w:t>
      </w:r>
      <w:r w:rsidR="007D4107" w:rsidRPr="00DF70D9">
        <w:t>Titulaire</w:t>
      </w:r>
      <w:r w:rsidRPr="00DF70D9">
        <w:t>, GRDF pourra alors résilier l’Accord-cadre conformément à l’article</w:t>
      </w:r>
      <w:r w:rsidR="003F0415" w:rsidRPr="00DF70D9">
        <w:t xml:space="preserve"> </w:t>
      </w:r>
      <w:r w:rsidRPr="00DF70D9">
        <w:t>« </w:t>
      </w:r>
      <w:r w:rsidRPr="00DF70D9">
        <w:rPr>
          <w:i/>
          <w:iCs/>
          <w:color w:val="auto"/>
        </w:rPr>
        <w:t>Résiliation en cas d'inexécution de ses obligations par une Partie</w:t>
      </w:r>
      <w:r w:rsidRPr="00DF70D9">
        <w:rPr>
          <w:i/>
          <w:iCs/>
        </w:rPr>
        <w:t> </w:t>
      </w:r>
      <w:r w:rsidRPr="00DF70D9">
        <w:t>».</w:t>
      </w:r>
    </w:p>
    <w:p w14:paraId="53E315D7" w14:textId="77777777" w:rsidR="00B53834" w:rsidRDefault="00B53834" w:rsidP="00891BC7">
      <w:pPr>
        <w:pStyle w:val="Textedesaisie"/>
        <w:spacing w:after="120"/>
        <w:rPr>
          <w:b/>
          <w:i/>
        </w:rPr>
      </w:pPr>
    </w:p>
    <w:p w14:paraId="755F0F1A" w14:textId="76FCC282" w:rsidR="00767EA6" w:rsidRPr="00F74E5A" w:rsidRDefault="00767EA6" w:rsidP="00FB3597">
      <w:pPr>
        <w:pStyle w:val="Titre2"/>
      </w:pPr>
      <w:bookmarkStart w:id="59" w:name="_Toc149062861"/>
      <w:bookmarkStart w:id="60" w:name="_Toc160714533"/>
      <w:bookmarkStart w:id="61" w:name="_Toc52356796"/>
      <w:r w:rsidRPr="00FB3597">
        <w:t>Audit</w:t>
      </w:r>
      <w:bookmarkEnd w:id="59"/>
      <w:bookmarkEnd w:id="60"/>
      <w:r w:rsidRPr="00A92380">
        <w:t xml:space="preserve"> </w:t>
      </w:r>
      <w:bookmarkEnd w:id="61"/>
    </w:p>
    <w:p w14:paraId="5AD36097" w14:textId="15D671D0" w:rsidR="00767EA6" w:rsidRDefault="005926F2" w:rsidP="00891BC7">
      <w:pPr>
        <w:spacing w:after="120"/>
        <w:rPr>
          <w:rFonts w:cs="Arial"/>
          <w:color w:val="000000"/>
        </w:rPr>
      </w:pPr>
      <w:r>
        <w:rPr>
          <w:rFonts w:cs="Arial"/>
          <w:color w:val="000000"/>
        </w:rPr>
        <w:t>GRDF</w:t>
      </w:r>
      <w:r w:rsidR="00767EA6" w:rsidRPr="005D266D">
        <w:rPr>
          <w:rFonts w:cs="Arial"/>
          <w:color w:val="000000"/>
        </w:rPr>
        <w:t xml:space="preserve"> </w:t>
      </w:r>
      <w:bookmarkStart w:id="62" w:name="_Hlk153982447"/>
      <w:r w:rsidR="00767EA6" w:rsidRPr="005D266D">
        <w:rPr>
          <w:rFonts w:cs="Arial"/>
          <w:color w:val="000000"/>
        </w:rPr>
        <w:t xml:space="preserve">pourra faire procéder par un tiers ou procéder </w:t>
      </w:r>
      <w:r w:rsidR="00853564">
        <w:rPr>
          <w:rFonts w:cs="Arial"/>
          <w:color w:val="000000"/>
        </w:rPr>
        <w:t>elle</w:t>
      </w:r>
      <w:r w:rsidR="00767EA6" w:rsidRPr="005D266D">
        <w:rPr>
          <w:rFonts w:cs="Arial"/>
          <w:color w:val="000000"/>
        </w:rPr>
        <w:t>-même</w:t>
      </w:r>
      <w:r w:rsidR="005F67ED">
        <w:rPr>
          <w:rFonts w:cs="Arial"/>
          <w:color w:val="000000"/>
        </w:rPr>
        <w:t xml:space="preserve"> </w:t>
      </w:r>
      <w:bookmarkEnd w:id="62"/>
      <w:r w:rsidR="00767EA6" w:rsidRPr="005D266D">
        <w:rPr>
          <w:rFonts w:cs="Arial"/>
          <w:color w:val="000000"/>
        </w:rPr>
        <w:t xml:space="preserve">à un </w:t>
      </w:r>
      <w:r w:rsidR="00072782">
        <w:rPr>
          <w:rFonts w:cs="Arial"/>
          <w:color w:val="000000"/>
        </w:rPr>
        <w:t>A</w:t>
      </w:r>
      <w:r w:rsidR="00767EA6" w:rsidRPr="005D266D">
        <w:rPr>
          <w:rFonts w:cs="Arial"/>
          <w:color w:val="000000"/>
        </w:rPr>
        <w:t xml:space="preserve">udit </w:t>
      </w:r>
      <w:r w:rsidR="0037122F">
        <w:rPr>
          <w:rFonts w:cs="Arial"/>
          <w:color w:val="000000"/>
        </w:rPr>
        <w:t xml:space="preserve">sur </w:t>
      </w:r>
      <w:r w:rsidR="007E11D3">
        <w:rPr>
          <w:rFonts w:cs="Arial"/>
          <w:color w:val="000000"/>
        </w:rPr>
        <w:t xml:space="preserve">le </w:t>
      </w:r>
      <w:r w:rsidR="004E3B11">
        <w:rPr>
          <w:rFonts w:cs="Arial"/>
          <w:color w:val="000000"/>
        </w:rPr>
        <w:t>S</w:t>
      </w:r>
      <w:r w:rsidR="0037122F">
        <w:rPr>
          <w:rFonts w:cs="Arial"/>
          <w:color w:val="000000"/>
        </w:rPr>
        <w:t xml:space="preserve">ite </w:t>
      </w:r>
      <w:r w:rsidR="004E3B11">
        <w:rPr>
          <w:rFonts w:cs="Arial"/>
          <w:color w:val="000000"/>
        </w:rPr>
        <w:t>du Ti</w:t>
      </w:r>
      <w:r w:rsidR="004E7E77">
        <w:rPr>
          <w:rFonts w:cs="Arial"/>
          <w:color w:val="000000"/>
        </w:rPr>
        <w:t xml:space="preserve">tulaire </w:t>
      </w:r>
      <w:r w:rsidR="0015538F">
        <w:rPr>
          <w:rFonts w:cs="Arial"/>
          <w:color w:val="000000"/>
        </w:rPr>
        <w:t xml:space="preserve">et sous réserve d’un préavis de </w:t>
      </w:r>
      <w:r w:rsidR="007F4129">
        <w:rPr>
          <w:rFonts w:cs="Arial"/>
          <w:color w:val="000000"/>
        </w:rPr>
        <w:t>quinze</w:t>
      </w:r>
      <w:r w:rsidR="0015538F">
        <w:rPr>
          <w:rFonts w:cs="Arial"/>
          <w:color w:val="000000"/>
        </w:rPr>
        <w:t xml:space="preserve"> (</w:t>
      </w:r>
      <w:r w:rsidR="007F4129">
        <w:rPr>
          <w:rFonts w:cs="Arial"/>
          <w:color w:val="000000"/>
        </w:rPr>
        <w:t>1</w:t>
      </w:r>
      <w:r w:rsidR="0015538F">
        <w:rPr>
          <w:rFonts w:cs="Arial"/>
          <w:color w:val="000000"/>
        </w:rPr>
        <w:t xml:space="preserve">5) jours </w:t>
      </w:r>
      <w:r w:rsidR="00352BBA">
        <w:rPr>
          <w:rFonts w:cs="Arial"/>
          <w:color w:val="000000"/>
        </w:rPr>
        <w:t>calendaires</w:t>
      </w:r>
      <w:r w:rsidR="00767EA6" w:rsidRPr="005D266D">
        <w:rPr>
          <w:rFonts w:cs="Arial"/>
          <w:color w:val="000000"/>
        </w:rPr>
        <w:t xml:space="preserve">. </w:t>
      </w:r>
    </w:p>
    <w:p w14:paraId="26E1D849" w14:textId="29419134" w:rsidR="00DB62FA" w:rsidRPr="00A278D9" w:rsidRDefault="00DB62FA" w:rsidP="00891BC7">
      <w:pPr>
        <w:spacing w:after="120"/>
        <w:rPr>
          <w:rFonts w:cs="Arial"/>
          <w:color w:val="000000"/>
        </w:rPr>
      </w:pPr>
      <w:r>
        <w:rPr>
          <w:rFonts w:cs="Arial"/>
          <w:color w:val="000000"/>
        </w:rPr>
        <w:t xml:space="preserve">GRDF </w:t>
      </w:r>
      <w:r w:rsidRPr="005D266D">
        <w:rPr>
          <w:rFonts w:cs="Arial"/>
          <w:color w:val="000000"/>
        </w:rPr>
        <w:t xml:space="preserve">notifiera au </w:t>
      </w:r>
      <w:r w:rsidR="007D4107">
        <w:rPr>
          <w:rFonts w:cs="Arial"/>
          <w:color w:val="000000"/>
        </w:rPr>
        <w:t>Titulaire</w:t>
      </w:r>
      <w:r>
        <w:rPr>
          <w:rFonts w:cs="Arial"/>
          <w:color w:val="000000"/>
        </w:rPr>
        <w:t xml:space="preserve"> l’ordre du jour de l’audit sous </w:t>
      </w:r>
      <w:r w:rsidR="00410F24">
        <w:rPr>
          <w:rFonts w:cs="Arial"/>
          <w:color w:val="000000"/>
        </w:rPr>
        <w:t>7</w:t>
      </w:r>
      <w:r>
        <w:rPr>
          <w:rFonts w:cs="Arial"/>
          <w:color w:val="000000"/>
        </w:rPr>
        <w:t xml:space="preserve"> </w:t>
      </w:r>
      <w:r w:rsidR="006B6DAC">
        <w:rPr>
          <w:rFonts w:cs="Arial"/>
          <w:color w:val="000000"/>
        </w:rPr>
        <w:t>j</w:t>
      </w:r>
      <w:r>
        <w:rPr>
          <w:rFonts w:cs="Arial"/>
          <w:color w:val="000000"/>
        </w:rPr>
        <w:t>ours</w:t>
      </w:r>
      <w:r w:rsidR="00352BBA">
        <w:rPr>
          <w:rFonts w:cs="Arial"/>
          <w:color w:val="000000"/>
        </w:rPr>
        <w:t xml:space="preserve"> calendaires</w:t>
      </w:r>
      <w:r w:rsidR="001C1681">
        <w:rPr>
          <w:rFonts w:cs="Arial"/>
          <w:color w:val="000000"/>
        </w:rPr>
        <w:t xml:space="preserve"> </w:t>
      </w:r>
      <w:r w:rsidR="00E242E1">
        <w:rPr>
          <w:rFonts w:cs="Arial"/>
          <w:color w:val="000000"/>
        </w:rPr>
        <w:t xml:space="preserve">avant la tenue de l’audit. </w:t>
      </w:r>
    </w:p>
    <w:p w14:paraId="7A2D5C57" w14:textId="7A24142E" w:rsidR="00767EA6" w:rsidRPr="00A278D9" w:rsidRDefault="00767EA6" w:rsidP="00891BC7">
      <w:pPr>
        <w:spacing w:after="120"/>
        <w:rPr>
          <w:rFonts w:cs="Arial"/>
          <w:color w:val="000000"/>
        </w:rPr>
      </w:pPr>
      <w:r>
        <w:rPr>
          <w:rFonts w:cs="Arial"/>
          <w:color w:val="000000"/>
        </w:rPr>
        <w:t>GRDF</w:t>
      </w:r>
      <w:r w:rsidR="000657F2">
        <w:rPr>
          <w:rFonts w:cs="Arial"/>
          <w:color w:val="000000"/>
        </w:rPr>
        <w:t xml:space="preserve"> </w:t>
      </w:r>
      <w:r w:rsidRPr="005D266D">
        <w:rPr>
          <w:rFonts w:cs="Arial"/>
          <w:color w:val="000000"/>
        </w:rPr>
        <w:t xml:space="preserve">notifiera au </w:t>
      </w:r>
      <w:r w:rsidR="007D4107">
        <w:rPr>
          <w:rFonts w:cs="Arial"/>
          <w:color w:val="000000"/>
        </w:rPr>
        <w:t>Titulaire</w:t>
      </w:r>
      <w:r w:rsidRPr="005D266D">
        <w:rPr>
          <w:rFonts w:cs="Arial"/>
          <w:color w:val="000000"/>
        </w:rPr>
        <w:t xml:space="preserve"> l’identité de la structure d’audit retenue lorsqu’il s’agit d’un cabinet extérieur.</w:t>
      </w:r>
    </w:p>
    <w:p w14:paraId="393C6D7E" w14:textId="732CE3C7" w:rsidR="00767EA6" w:rsidRPr="00A278D9" w:rsidRDefault="00767EA6" w:rsidP="00891BC7">
      <w:pPr>
        <w:spacing w:after="120"/>
        <w:rPr>
          <w:rFonts w:cs="Arial"/>
          <w:color w:val="000000"/>
        </w:rPr>
      </w:pPr>
      <w:r w:rsidRPr="005D266D">
        <w:rPr>
          <w:rFonts w:cs="Arial"/>
          <w:color w:val="000000"/>
        </w:rPr>
        <w:t>L'</w:t>
      </w:r>
      <w:r w:rsidR="00072782">
        <w:rPr>
          <w:rFonts w:cs="Arial"/>
          <w:color w:val="000000"/>
        </w:rPr>
        <w:t>A</w:t>
      </w:r>
      <w:r w:rsidRPr="005D266D">
        <w:rPr>
          <w:rFonts w:cs="Arial"/>
          <w:color w:val="000000"/>
        </w:rPr>
        <w:t>udit pourra porter notamment sur les domaines suivants</w:t>
      </w:r>
      <w:r w:rsidR="006E2BDB">
        <w:rPr>
          <w:rFonts w:cs="Arial"/>
          <w:color w:val="000000"/>
        </w:rPr>
        <w:t>, cette liste n’étant en rien exhaustive</w:t>
      </w:r>
      <w:r w:rsidR="00D83DA5">
        <w:rPr>
          <w:rFonts w:cs="Arial"/>
          <w:color w:val="000000"/>
        </w:rPr>
        <w:t xml:space="preserve"> </w:t>
      </w:r>
      <w:r w:rsidRPr="005D266D">
        <w:rPr>
          <w:rFonts w:cs="Arial"/>
          <w:color w:val="000000"/>
        </w:rPr>
        <w:t>:</w:t>
      </w:r>
    </w:p>
    <w:p w14:paraId="092FF58B" w14:textId="59CF70F6" w:rsidR="008C2BE2" w:rsidRPr="00207C8D" w:rsidRDefault="00767EA6" w:rsidP="003F0415">
      <w:pPr>
        <w:pStyle w:val="Paragraphedeliste"/>
        <w:numPr>
          <w:ilvl w:val="0"/>
          <w:numId w:val="9"/>
        </w:numPr>
        <w:overflowPunct w:val="0"/>
        <w:autoSpaceDE w:val="0"/>
        <w:autoSpaceDN w:val="0"/>
        <w:adjustRightInd w:val="0"/>
        <w:spacing w:after="120" w:line="240" w:lineRule="auto"/>
        <w:textAlignment w:val="baseline"/>
        <w:rPr>
          <w:color w:val="000000"/>
        </w:rPr>
      </w:pPr>
      <w:r w:rsidRPr="00207C8D">
        <w:rPr>
          <w:color w:val="000000"/>
        </w:rPr>
        <w:t xml:space="preserve">Outils et procédures mis en œuvre par le </w:t>
      </w:r>
      <w:r w:rsidR="007D4107">
        <w:rPr>
          <w:color w:val="000000"/>
        </w:rPr>
        <w:t>Titulaire</w:t>
      </w:r>
      <w:r w:rsidRPr="00207C8D">
        <w:rPr>
          <w:color w:val="000000"/>
        </w:rPr>
        <w:t xml:space="preserve"> pour l’exécution </w:t>
      </w:r>
      <w:r w:rsidR="006043AF">
        <w:t>de l’Accord-cadre</w:t>
      </w:r>
      <w:r w:rsidRPr="00207C8D">
        <w:rPr>
          <w:color w:val="000000"/>
        </w:rPr>
        <w:t>,</w:t>
      </w:r>
    </w:p>
    <w:p w14:paraId="0FEB7A24" w14:textId="18BD3855" w:rsidR="006E2BDB" w:rsidRPr="00207C8D" w:rsidRDefault="006E2BDB" w:rsidP="003F0415">
      <w:pPr>
        <w:pStyle w:val="Paragraphedeliste"/>
        <w:numPr>
          <w:ilvl w:val="0"/>
          <w:numId w:val="9"/>
        </w:numPr>
        <w:overflowPunct w:val="0"/>
        <w:autoSpaceDE w:val="0"/>
        <w:autoSpaceDN w:val="0"/>
        <w:adjustRightInd w:val="0"/>
        <w:spacing w:after="120" w:line="240" w:lineRule="auto"/>
        <w:textAlignment w:val="baseline"/>
        <w:rPr>
          <w:color w:val="000000"/>
        </w:rPr>
      </w:pPr>
      <w:r w:rsidRPr="00207C8D">
        <w:rPr>
          <w:color w:val="000000"/>
        </w:rPr>
        <w:t>Respect des engagements</w:t>
      </w:r>
      <w:r w:rsidR="003C469C" w:rsidRPr="00207C8D">
        <w:rPr>
          <w:color w:val="000000"/>
        </w:rPr>
        <w:t xml:space="preserve"> y compris </w:t>
      </w:r>
      <w:r w:rsidR="00F23FC9" w:rsidRPr="00207C8D">
        <w:rPr>
          <w:color w:val="000000"/>
        </w:rPr>
        <w:t xml:space="preserve">la </w:t>
      </w:r>
      <w:r w:rsidR="003C469C" w:rsidRPr="00207C8D">
        <w:rPr>
          <w:color w:val="000000"/>
        </w:rPr>
        <w:t xml:space="preserve">qualité globale de la Prestation ou de la méthodologie mise en place par </w:t>
      </w:r>
      <w:r w:rsidR="00786AD9">
        <w:rPr>
          <w:color w:val="000000"/>
        </w:rPr>
        <w:t xml:space="preserve">le </w:t>
      </w:r>
      <w:r w:rsidR="007D4107">
        <w:rPr>
          <w:color w:val="000000"/>
        </w:rPr>
        <w:t>Titulaire</w:t>
      </w:r>
      <w:r w:rsidRPr="00207C8D">
        <w:rPr>
          <w:color w:val="000000"/>
        </w:rPr>
        <w:t xml:space="preserve">, </w:t>
      </w:r>
    </w:p>
    <w:p w14:paraId="57B963BC" w14:textId="77777777" w:rsidR="008C2BE2" w:rsidRPr="00207C8D" w:rsidRDefault="00767EA6" w:rsidP="003F0415">
      <w:pPr>
        <w:pStyle w:val="Paragraphedeliste"/>
        <w:numPr>
          <w:ilvl w:val="0"/>
          <w:numId w:val="9"/>
        </w:numPr>
        <w:overflowPunct w:val="0"/>
        <w:autoSpaceDE w:val="0"/>
        <w:autoSpaceDN w:val="0"/>
        <w:adjustRightInd w:val="0"/>
        <w:spacing w:after="120" w:line="240" w:lineRule="auto"/>
        <w:textAlignment w:val="baseline"/>
        <w:rPr>
          <w:color w:val="000000"/>
        </w:rPr>
      </w:pPr>
      <w:r w:rsidRPr="00207C8D">
        <w:rPr>
          <w:color w:val="000000"/>
        </w:rPr>
        <w:t xml:space="preserve">Exactitude des éléments de compte-rendu, </w:t>
      </w:r>
    </w:p>
    <w:p w14:paraId="7E340706" w14:textId="29B4D51E" w:rsidR="008D50C4" w:rsidRPr="00207C8D" w:rsidRDefault="006E2BDB" w:rsidP="003F0415">
      <w:pPr>
        <w:pStyle w:val="Paragraphedeliste"/>
        <w:numPr>
          <w:ilvl w:val="0"/>
          <w:numId w:val="9"/>
        </w:numPr>
        <w:overflowPunct w:val="0"/>
        <w:autoSpaceDE w:val="0"/>
        <w:autoSpaceDN w:val="0"/>
        <w:adjustRightInd w:val="0"/>
        <w:spacing w:after="120" w:line="240" w:lineRule="auto"/>
        <w:textAlignment w:val="baseline"/>
        <w:rPr>
          <w:color w:val="000000"/>
        </w:rPr>
      </w:pPr>
      <w:r w:rsidRPr="00207C8D">
        <w:rPr>
          <w:color w:val="000000"/>
        </w:rPr>
        <w:t>Exactitude</w:t>
      </w:r>
      <w:r w:rsidR="00602855">
        <w:rPr>
          <w:color w:val="000000"/>
        </w:rPr>
        <w:t xml:space="preserve"> des documents de reporting</w:t>
      </w:r>
      <w:r w:rsidR="00C9418F">
        <w:rPr>
          <w:color w:val="000000"/>
        </w:rPr>
        <w:t>,</w:t>
      </w:r>
    </w:p>
    <w:p w14:paraId="2CFE6851" w14:textId="3002F05A" w:rsidR="003C469C" w:rsidRDefault="003C469C" w:rsidP="003F0415">
      <w:pPr>
        <w:pStyle w:val="Paragraphedeliste"/>
        <w:numPr>
          <w:ilvl w:val="0"/>
          <w:numId w:val="9"/>
        </w:numPr>
        <w:overflowPunct w:val="0"/>
        <w:autoSpaceDE w:val="0"/>
        <w:autoSpaceDN w:val="0"/>
        <w:adjustRightInd w:val="0"/>
        <w:spacing w:after="120" w:line="240" w:lineRule="auto"/>
        <w:textAlignment w:val="baseline"/>
        <w:rPr>
          <w:color w:val="000000"/>
        </w:rPr>
      </w:pPr>
      <w:r w:rsidRPr="00207C8D">
        <w:rPr>
          <w:color w:val="000000"/>
        </w:rPr>
        <w:t>Eléments ayant servi à établir les factures</w:t>
      </w:r>
      <w:r w:rsidR="00590278">
        <w:rPr>
          <w:color w:val="000000"/>
        </w:rPr>
        <w:t xml:space="preserve">, </w:t>
      </w:r>
    </w:p>
    <w:p w14:paraId="0BEB29A4" w14:textId="77777777" w:rsidR="007F4129" w:rsidRDefault="00590278" w:rsidP="003F0415">
      <w:pPr>
        <w:pStyle w:val="Paragraphedeliste"/>
        <w:numPr>
          <w:ilvl w:val="0"/>
          <w:numId w:val="9"/>
        </w:numPr>
        <w:overflowPunct w:val="0"/>
        <w:autoSpaceDE w:val="0"/>
        <w:autoSpaceDN w:val="0"/>
        <w:adjustRightInd w:val="0"/>
        <w:spacing w:after="120" w:line="240" w:lineRule="auto"/>
        <w:textAlignment w:val="baseline"/>
        <w:rPr>
          <w:color w:val="000000"/>
        </w:rPr>
      </w:pPr>
      <w:r>
        <w:rPr>
          <w:color w:val="000000"/>
        </w:rPr>
        <w:t>Exactitude des éléments relatifs à la Responsabilité Sociétale de l’Entreprise</w:t>
      </w:r>
      <w:r w:rsidR="007F4129">
        <w:rPr>
          <w:color w:val="000000"/>
        </w:rPr>
        <w:t>,</w:t>
      </w:r>
    </w:p>
    <w:p w14:paraId="4862998C" w14:textId="57A4BE31" w:rsidR="00590278" w:rsidRPr="00207C8D" w:rsidRDefault="007F4129" w:rsidP="003F0415">
      <w:pPr>
        <w:pStyle w:val="Paragraphedeliste"/>
        <w:numPr>
          <w:ilvl w:val="0"/>
          <w:numId w:val="9"/>
        </w:numPr>
        <w:overflowPunct w:val="0"/>
        <w:autoSpaceDE w:val="0"/>
        <w:autoSpaceDN w:val="0"/>
        <w:adjustRightInd w:val="0"/>
        <w:spacing w:after="120" w:line="240" w:lineRule="auto"/>
        <w:textAlignment w:val="baseline"/>
        <w:rPr>
          <w:color w:val="000000"/>
        </w:rPr>
      </w:pPr>
      <w:r>
        <w:rPr>
          <w:color w:val="000000"/>
        </w:rPr>
        <w:t>Eléments liés à l’amélioration continue et à la satisfaction client</w:t>
      </w:r>
      <w:r w:rsidR="001740A7">
        <w:rPr>
          <w:color w:val="000000"/>
        </w:rPr>
        <w:t>.</w:t>
      </w:r>
      <w:r w:rsidR="00590278">
        <w:rPr>
          <w:color w:val="000000"/>
        </w:rPr>
        <w:t xml:space="preserve"> </w:t>
      </w:r>
    </w:p>
    <w:p w14:paraId="36F4BE13" w14:textId="759CB5CB" w:rsidR="00767EA6" w:rsidRPr="00A278D9" w:rsidRDefault="00767EA6" w:rsidP="00891BC7">
      <w:pPr>
        <w:spacing w:after="120"/>
        <w:rPr>
          <w:color w:val="000000"/>
        </w:rPr>
      </w:pPr>
      <w:r w:rsidRPr="005D266D">
        <w:rPr>
          <w:color w:val="000000"/>
        </w:rPr>
        <w:t>Les opérations d'</w:t>
      </w:r>
      <w:r w:rsidR="00072782">
        <w:rPr>
          <w:color w:val="000000"/>
        </w:rPr>
        <w:t>A</w:t>
      </w:r>
      <w:r w:rsidRPr="005D266D">
        <w:rPr>
          <w:color w:val="000000"/>
        </w:rPr>
        <w:t xml:space="preserve">udit ne devront pas perturber </w:t>
      </w:r>
      <w:r w:rsidR="00E30057">
        <w:rPr>
          <w:color w:val="000000"/>
        </w:rPr>
        <w:t xml:space="preserve">le fonctionnement </w:t>
      </w:r>
      <w:r w:rsidR="006B3593">
        <w:rPr>
          <w:color w:val="000000"/>
        </w:rPr>
        <w:t xml:space="preserve">des services du </w:t>
      </w:r>
      <w:r w:rsidR="00E30057">
        <w:rPr>
          <w:color w:val="000000"/>
        </w:rPr>
        <w:t xml:space="preserve">Titulaire </w:t>
      </w:r>
      <w:r w:rsidRPr="005D266D">
        <w:rPr>
          <w:color w:val="000000"/>
        </w:rPr>
        <w:t xml:space="preserve">au-delà des contraintes inhérentes aux procédures d’audit ni créer à la charge du </w:t>
      </w:r>
      <w:r w:rsidR="007D4107">
        <w:rPr>
          <w:color w:val="000000"/>
        </w:rPr>
        <w:t>Titulaire</w:t>
      </w:r>
      <w:r w:rsidRPr="005D266D">
        <w:rPr>
          <w:color w:val="000000"/>
        </w:rPr>
        <w:t xml:space="preserve"> de</w:t>
      </w:r>
      <w:r>
        <w:rPr>
          <w:color w:val="000000"/>
        </w:rPr>
        <w:t>s</w:t>
      </w:r>
      <w:r w:rsidRPr="005D266D">
        <w:rPr>
          <w:color w:val="000000"/>
        </w:rPr>
        <w:t xml:space="preserve"> coûts </w:t>
      </w:r>
      <w:r>
        <w:rPr>
          <w:color w:val="000000"/>
        </w:rPr>
        <w:t>découlant de la</w:t>
      </w:r>
      <w:r w:rsidRPr="005D266D">
        <w:rPr>
          <w:color w:val="000000"/>
        </w:rPr>
        <w:t xml:space="preserve"> mise en œuvre de ces opérations.</w:t>
      </w:r>
    </w:p>
    <w:p w14:paraId="662C9FCA" w14:textId="73D5D18A" w:rsidR="00767EA6" w:rsidRPr="00A278D9" w:rsidRDefault="00767EA6" w:rsidP="00891BC7">
      <w:pPr>
        <w:spacing w:after="120"/>
        <w:rPr>
          <w:color w:val="000000"/>
        </w:rPr>
      </w:pPr>
      <w:r w:rsidRPr="005D266D">
        <w:rPr>
          <w:color w:val="000000"/>
        </w:rPr>
        <w:t>En tout état de cause, dans l’hypothèse où l’</w:t>
      </w:r>
      <w:r w:rsidR="00072782">
        <w:rPr>
          <w:color w:val="000000"/>
        </w:rPr>
        <w:t>A</w:t>
      </w:r>
      <w:r w:rsidRPr="005D266D">
        <w:rPr>
          <w:color w:val="000000"/>
        </w:rPr>
        <w:t xml:space="preserve">udit risquerait de perturber les conditions d’exécution des </w:t>
      </w:r>
      <w:r>
        <w:rPr>
          <w:color w:val="000000"/>
        </w:rPr>
        <w:t>P</w:t>
      </w:r>
      <w:r w:rsidRPr="005D266D">
        <w:rPr>
          <w:color w:val="000000"/>
        </w:rPr>
        <w:t>restations</w:t>
      </w:r>
      <w:r w:rsidRPr="00920EF5">
        <w:rPr>
          <w:color w:val="000000"/>
        </w:rPr>
        <w:t xml:space="preserve">, le </w:t>
      </w:r>
      <w:r w:rsidR="007D4107" w:rsidRPr="00920EF5">
        <w:rPr>
          <w:color w:val="000000"/>
        </w:rPr>
        <w:t>Titulaire</w:t>
      </w:r>
      <w:r w:rsidRPr="00920EF5">
        <w:rPr>
          <w:color w:val="000000"/>
        </w:rPr>
        <w:t xml:space="preserve"> sera en droit d’obtenir un </w:t>
      </w:r>
      <w:r w:rsidR="00AC3C40">
        <w:rPr>
          <w:color w:val="000000"/>
        </w:rPr>
        <w:t>D</w:t>
      </w:r>
      <w:r w:rsidRPr="00920EF5">
        <w:rPr>
          <w:color w:val="000000"/>
        </w:rPr>
        <w:t xml:space="preserve">élai de 5 jours </w:t>
      </w:r>
      <w:r w:rsidR="00DB68BA">
        <w:rPr>
          <w:color w:val="000000"/>
        </w:rPr>
        <w:t>calendaires</w:t>
      </w:r>
      <w:r w:rsidRPr="00920EF5">
        <w:rPr>
          <w:color w:val="000000"/>
        </w:rPr>
        <w:t xml:space="preserve"> pour négocier avec l’auditeur les aménagements de la mission permettant d’éviter ces perturbations.</w:t>
      </w:r>
    </w:p>
    <w:p w14:paraId="58FAEDC2" w14:textId="34F2A588" w:rsidR="00767EA6" w:rsidRPr="00A278D9" w:rsidRDefault="00767EA6" w:rsidP="00891BC7">
      <w:pPr>
        <w:spacing w:after="120"/>
        <w:rPr>
          <w:color w:val="000000"/>
        </w:rPr>
      </w:pPr>
      <w:r w:rsidRPr="005D266D">
        <w:rPr>
          <w:color w:val="000000"/>
        </w:rPr>
        <w:t xml:space="preserve">Le </w:t>
      </w:r>
      <w:r w:rsidR="007D4107">
        <w:rPr>
          <w:color w:val="000000"/>
        </w:rPr>
        <w:t>Titulaire</w:t>
      </w:r>
      <w:r w:rsidRPr="005D266D">
        <w:rPr>
          <w:color w:val="000000"/>
        </w:rPr>
        <w:t xml:space="preserve"> communiquera </w:t>
      </w:r>
      <w:r>
        <w:rPr>
          <w:color w:val="000000"/>
        </w:rPr>
        <w:t>à GRDF</w:t>
      </w:r>
      <w:r w:rsidRPr="005D266D">
        <w:rPr>
          <w:color w:val="000000"/>
        </w:rPr>
        <w:t xml:space="preserve"> </w:t>
      </w:r>
      <w:r>
        <w:t>ou, le cas échéant, à la structure d’audit</w:t>
      </w:r>
      <w:r w:rsidR="000657F2">
        <w:t xml:space="preserve"> </w:t>
      </w:r>
      <w:r w:rsidRPr="005D266D">
        <w:rPr>
          <w:color w:val="000000"/>
        </w:rPr>
        <w:t xml:space="preserve">les renseignements demandés au titre de l'audit dans les meilleurs délais, et s’engage à mettre tout en œuvre pour que l’audit puisse être réalisé dans un </w:t>
      </w:r>
      <w:r w:rsidR="00AC3C40">
        <w:rPr>
          <w:color w:val="000000"/>
        </w:rPr>
        <w:t>D</w:t>
      </w:r>
      <w:r w:rsidRPr="005D266D">
        <w:rPr>
          <w:color w:val="000000"/>
        </w:rPr>
        <w:t xml:space="preserve">élai de </w:t>
      </w:r>
      <w:r w:rsidR="00CA77A4">
        <w:rPr>
          <w:color w:val="000000"/>
        </w:rPr>
        <w:t xml:space="preserve">2 </w:t>
      </w:r>
      <w:r w:rsidRPr="005D266D">
        <w:rPr>
          <w:color w:val="000000"/>
        </w:rPr>
        <w:t xml:space="preserve">semaines calendaires à compter de la date de démarrage fixée par </w:t>
      </w:r>
      <w:r>
        <w:rPr>
          <w:color w:val="000000"/>
        </w:rPr>
        <w:t>GRDF</w:t>
      </w:r>
      <w:r w:rsidRPr="005D266D">
        <w:rPr>
          <w:color w:val="000000"/>
        </w:rPr>
        <w:t xml:space="preserve"> dans sa notification.</w:t>
      </w:r>
    </w:p>
    <w:p w14:paraId="2D802277" w14:textId="3C21659E" w:rsidR="00767EA6" w:rsidRPr="00A278D9" w:rsidRDefault="00767EA6" w:rsidP="00891BC7">
      <w:pPr>
        <w:spacing w:after="120"/>
        <w:rPr>
          <w:color w:val="000000"/>
        </w:rPr>
      </w:pPr>
      <w:r w:rsidRPr="005D266D">
        <w:rPr>
          <w:color w:val="000000"/>
        </w:rPr>
        <w:t>Le rapport d'</w:t>
      </w:r>
      <w:r w:rsidR="00072782">
        <w:rPr>
          <w:color w:val="000000"/>
        </w:rPr>
        <w:t>A</w:t>
      </w:r>
      <w:r w:rsidRPr="005D266D">
        <w:rPr>
          <w:color w:val="000000"/>
        </w:rPr>
        <w:t xml:space="preserve">udit sera adressé expressément à chacune des </w:t>
      </w:r>
      <w:r w:rsidR="00A54CBB">
        <w:rPr>
          <w:color w:val="000000"/>
        </w:rPr>
        <w:t>P</w:t>
      </w:r>
      <w:r w:rsidRPr="005D266D">
        <w:rPr>
          <w:color w:val="000000"/>
        </w:rPr>
        <w:t>arties.</w:t>
      </w:r>
    </w:p>
    <w:p w14:paraId="27B6F3CB" w14:textId="6A3B27F8" w:rsidR="00767EA6" w:rsidRPr="00A278D9" w:rsidRDefault="00767EA6" w:rsidP="00891BC7">
      <w:pPr>
        <w:spacing w:after="120"/>
        <w:rPr>
          <w:color w:val="000000"/>
        </w:rPr>
      </w:pPr>
      <w:r w:rsidRPr="005D266D">
        <w:rPr>
          <w:color w:val="000000"/>
        </w:rPr>
        <w:t xml:space="preserve">En cas de dysfonctionnement révélé, le </w:t>
      </w:r>
      <w:r w:rsidR="007D4107">
        <w:rPr>
          <w:color w:val="000000"/>
        </w:rPr>
        <w:t>Titulaire</w:t>
      </w:r>
      <w:r w:rsidRPr="005D266D">
        <w:rPr>
          <w:color w:val="000000"/>
        </w:rPr>
        <w:t xml:space="preserve"> devra propo</w:t>
      </w:r>
      <w:r w:rsidR="006E2BDB">
        <w:rPr>
          <w:color w:val="000000"/>
        </w:rPr>
        <w:t>ser un plan d'actions correctiv</w:t>
      </w:r>
      <w:r w:rsidRPr="005D266D">
        <w:rPr>
          <w:color w:val="000000"/>
        </w:rPr>
        <w:t>es</w:t>
      </w:r>
      <w:r w:rsidR="008A5EFC">
        <w:rPr>
          <w:color w:val="000000"/>
        </w:rPr>
        <w:t xml:space="preserve">, sous </w:t>
      </w:r>
      <w:r w:rsidR="00CC0E51">
        <w:rPr>
          <w:color w:val="000000"/>
        </w:rPr>
        <w:t>1 mois et</w:t>
      </w:r>
      <w:r w:rsidRPr="005D266D">
        <w:rPr>
          <w:color w:val="000000"/>
        </w:rPr>
        <w:t xml:space="preserve"> qui sera mis en place à ses frais.</w:t>
      </w:r>
    </w:p>
    <w:p w14:paraId="3ED51167" w14:textId="7748467D" w:rsidR="00057C3C" w:rsidRDefault="00767EA6" w:rsidP="00BC3CE1">
      <w:pPr>
        <w:spacing w:after="120"/>
        <w:rPr>
          <w:color w:val="000000"/>
        </w:rPr>
      </w:pPr>
      <w:r w:rsidRPr="005D266D">
        <w:rPr>
          <w:color w:val="000000"/>
        </w:rPr>
        <w:t xml:space="preserve">Dans le cas d’un </w:t>
      </w:r>
      <w:r w:rsidR="00072782">
        <w:rPr>
          <w:color w:val="000000"/>
        </w:rPr>
        <w:t>A</w:t>
      </w:r>
      <w:r w:rsidRPr="005D266D">
        <w:rPr>
          <w:color w:val="000000"/>
        </w:rPr>
        <w:t xml:space="preserve">udit planifié par </w:t>
      </w:r>
      <w:r>
        <w:rPr>
          <w:color w:val="000000"/>
        </w:rPr>
        <w:t>GRDF</w:t>
      </w:r>
      <w:r w:rsidRPr="005D266D">
        <w:rPr>
          <w:color w:val="000000"/>
        </w:rPr>
        <w:t xml:space="preserve"> et sous-traité à un tiers, les frais d’audit seront pris en charge par </w:t>
      </w:r>
      <w:r>
        <w:rPr>
          <w:color w:val="000000"/>
        </w:rPr>
        <w:t>GRDF</w:t>
      </w:r>
      <w:r w:rsidRPr="005D266D">
        <w:rPr>
          <w:color w:val="000000"/>
        </w:rPr>
        <w:t xml:space="preserve"> si le rapport d’audit ne révèle pas de dysfonctionnement ; si l’</w:t>
      </w:r>
      <w:r w:rsidR="00072782">
        <w:rPr>
          <w:color w:val="000000"/>
        </w:rPr>
        <w:t>A</w:t>
      </w:r>
      <w:r w:rsidRPr="005D266D">
        <w:rPr>
          <w:color w:val="000000"/>
        </w:rPr>
        <w:t xml:space="preserve">udit révèle des dysfonctionnements, les frais engagés par </w:t>
      </w:r>
      <w:r>
        <w:rPr>
          <w:color w:val="000000"/>
        </w:rPr>
        <w:t>GRDF</w:t>
      </w:r>
      <w:r w:rsidRPr="005D266D">
        <w:rPr>
          <w:color w:val="000000"/>
        </w:rPr>
        <w:t xml:space="preserve"> pourront être</w:t>
      </w:r>
      <w:r w:rsidR="000657F2">
        <w:rPr>
          <w:color w:val="000000"/>
        </w:rPr>
        <w:t xml:space="preserve"> </w:t>
      </w:r>
      <w:r w:rsidRPr="005D266D">
        <w:rPr>
          <w:color w:val="000000"/>
        </w:rPr>
        <w:t xml:space="preserve">remboursés par le </w:t>
      </w:r>
      <w:r w:rsidR="007D4107">
        <w:rPr>
          <w:color w:val="000000"/>
        </w:rPr>
        <w:t>Titulaire</w:t>
      </w:r>
      <w:r w:rsidRPr="005D266D">
        <w:rPr>
          <w:color w:val="000000"/>
        </w:rPr>
        <w:t xml:space="preserve"> si cet audit a été déclenché suite à un problème détecté par </w:t>
      </w:r>
      <w:r>
        <w:rPr>
          <w:color w:val="000000"/>
        </w:rPr>
        <w:t>GRDF</w:t>
      </w:r>
      <w:r w:rsidRPr="005D266D">
        <w:rPr>
          <w:color w:val="000000"/>
        </w:rPr>
        <w:t>.</w:t>
      </w:r>
    </w:p>
    <w:p w14:paraId="687EBE8B" w14:textId="77777777" w:rsidR="00D53809" w:rsidRDefault="00D53809" w:rsidP="00BC3CE1">
      <w:pPr>
        <w:spacing w:after="120"/>
        <w:rPr>
          <w:color w:val="000000"/>
        </w:rPr>
      </w:pPr>
    </w:p>
    <w:p w14:paraId="28C1F74F" w14:textId="77777777" w:rsidR="00D53809" w:rsidRPr="00F74E5A" w:rsidRDefault="00D53809" w:rsidP="00FB3597">
      <w:pPr>
        <w:pStyle w:val="Titre2"/>
      </w:pPr>
      <w:bookmarkStart w:id="63" w:name="_Toc52356790"/>
      <w:bookmarkStart w:id="64" w:name="_Toc149062863"/>
      <w:bookmarkStart w:id="65" w:name="_Toc160714535"/>
      <w:r w:rsidRPr="00FB3597">
        <w:t>Notifications</w:t>
      </w:r>
      <w:bookmarkEnd w:id="63"/>
      <w:bookmarkEnd w:id="64"/>
      <w:bookmarkEnd w:id="65"/>
    </w:p>
    <w:p w14:paraId="1A2A1B72" w14:textId="77777777" w:rsidR="00D53809" w:rsidRPr="00FD371A" w:rsidRDefault="00D53809" w:rsidP="00D53809">
      <w:pPr>
        <w:spacing w:after="120"/>
        <w:rPr>
          <w:rFonts w:ascii="Avenir LT Std 55 Roman" w:eastAsia="Avenir LT Std 55 Roman" w:hAnsi="Avenir LT Std 55 Roman" w:cs="Arial"/>
          <w:color w:val="000000"/>
        </w:rPr>
      </w:pPr>
      <w:r w:rsidRPr="00FD371A">
        <w:rPr>
          <w:rFonts w:ascii="Avenir LT Std 55 Roman" w:eastAsia="Avenir LT Std 55 Roman" w:hAnsi="Avenir LT Std 55 Roman" w:cs="Arial"/>
          <w:color w:val="000000"/>
        </w:rPr>
        <w:t>Toute notification de décision, toute remise de document peut être effectuée par tout moyen et notamment par mail ou messagerie du Profil acheteur de GRDF.</w:t>
      </w:r>
    </w:p>
    <w:p w14:paraId="5C6B9F62" w14:textId="77777777" w:rsidR="00D53809" w:rsidRPr="00FD371A" w:rsidRDefault="00D53809" w:rsidP="00D53809">
      <w:pPr>
        <w:spacing w:after="120"/>
        <w:rPr>
          <w:rFonts w:ascii="Avenir LT Std 55 Roman" w:eastAsia="Avenir LT Std 55 Roman" w:hAnsi="Avenir LT Std 55 Roman" w:cs="Arial"/>
          <w:color w:val="000000"/>
        </w:rPr>
      </w:pPr>
      <w:r w:rsidRPr="00FD371A">
        <w:rPr>
          <w:rFonts w:ascii="Avenir LT Std 55 Roman" w:eastAsia="Avenir LT Std 55 Roman" w:hAnsi="Avenir LT Std 55 Roman" w:cs="Arial"/>
          <w:color w:val="000000"/>
        </w:rPr>
        <w:t>Toute mise en demeure, notamment parce qu'elle doit faire courir un délai ou intervenir dans un délai, est effectuée par l’envoi d'une lettre recommandée avec avis de réception postal.</w:t>
      </w:r>
    </w:p>
    <w:p w14:paraId="27CE4A92" w14:textId="77777777" w:rsidR="00D53809" w:rsidRPr="00FD371A" w:rsidRDefault="00D53809" w:rsidP="00D53809">
      <w:pPr>
        <w:spacing w:after="120"/>
        <w:rPr>
          <w:rFonts w:ascii="Avenir LT Std 55 Roman" w:eastAsia="Avenir LT Std 55 Roman" w:hAnsi="Avenir LT Std 55 Roman" w:cs="Arial"/>
          <w:color w:val="000000"/>
        </w:rPr>
      </w:pPr>
      <w:r w:rsidRPr="00FD371A">
        <w:rPr>
          <w:rFonts w:ascii="Avenir LT Std 55 Roman" w:eastAsia="Avenir LT Std 55 Roman" w:hAnsi="Avenir LT Std 55 Roman" w:cs="Arial"/>
          <w:color w:val="000000"/>
        </w:rPr>
        <w:t>La date portée sur l'avis de réception est retenue comme date de notification de la décision ou de remise de document.</w:t>
      </w:r>
    </w:p>
    <w:p w14:paraId="300F7FF5" w14:textId="77777777" w:rsidR="00D53809" w:rsidRPr="00FD371A" w:rsidRDefault="00D53809" w:rsidP="00D53809">
      <w:pPr>
        <w:spacing w:after="120"/>
        <w:rPr>
          <w:rFonts w:ascii="Avenir LT Std 55 Roman" w:eastAsia="Avenir LT Std 55 Roman" w:hAnsi="Avenir LT Std 55 Roman" w:cs="Arial"/>
          <w:color w:val="000000"/>
        </w:rPr>
      </w:pPr>
      <w:r w:rsidRPr="00FD371A">
        <w:rPr>
          <w:rFonts w:ascii="Avenir LT Std 55 Roman" w:eastAsia="Avenir LT Std 55 Roman" w:hAnsi="Avenir LT Std 55 Roman" w:cs="Arial"/>
          <w:color w:val="000000"/>
        </w:rPr>
        <w:t>Les notifications de mise en demeure seront réputées effectuées :</w:t>
      </w:r>
    </w:p>
    <w:p w14:paraId="5DACA754" w14:textId="10B07943" w:rsidR="00D53809" w:rsidRPr="00FD371A" w:rsidRDefault="00F74E5A" w:rsidP="003F0415">
      <w:pPr>
        <w:numPr>
          <w:ilvl w:val="0"/>
          <w:numId w:val="12"/>
        </w:numPr>
        <w:spacing w:after="120"/>
        <w:rPr>
          <w:rFonts w:ascii="Avenir LT Std 55 Roman" w:eastAsia="Avenir LT Std 55 Roman" w:hAnsi="Avenir LT Std 55 Roman" w:cs="Arial"/>
          <w:color w:val="000000"/>
        </w:rPr>
      </w:pPr>
      <w:r w:rsidRPr="00FD371A">
        <w:rPr>
          <w:rFonts w:ascii="Avenir LT Std 55 Roman" w:eastAsia="Avenir LT Std 55 Roman" w:hAnsi="Avenir LT Std 55 Roman" w:cs="Arial"/>
          <w:color w:val="000000"/>
        </w:rPr>
        <w:lastRenderedPageBreak/>
        <w:t>Pour</w:t>
      </w:r>
      <w:r w:rsidR="00D53809" w:rsidRPr="00FD371A">
        <w:rPr>
          <w:rFonts w:ascii="Avenir LT Std 55 Roman" w:eastAsia="Avenir LT Std 55 Roman" w:hAnsi="Avenir LT Std 55 Roman" w:cs="Arial"/>
          <w:color w:val="000000"/>
        </w:rPr>
        <w:t xml:space="preserve"> les lettres recommandées avec demande d'avis de réception : à la date mentionnée sur l'avis de réception ;</w:t>
      </w:r>
    </w:p>
    <w:p w14:paraId="439C2CBD" w14:textId="7DFEE67B" w:rsidR="00D53809" w:rsidRPr="00FD371A" w:rsidRDefault="00F74E5A" w:rsidP="003F0415">
      <w:pPr>
        <w:numPr>
          <w:ilvl w:val="0"/>
          <w:numId w:val="12"/>
        </w:numPr>
        <w:spacing w:after="120"/>
        <w:rPr>
          <w:rFonts w:ascii="Avenir LT Std 55 Roman" w:eastAsia="Avenir LT Std 55 Roman" w:hAnsi="Avenir LT Std 55 Roman" w:cs="Arial"/>
          <w:color w:val="000000"/>
        </w:rPr>
      </w:pPr>
      <w:r w:rsidRPr="00FD371A">
        <w:rPr>
          <w:rFonts w:ascii="Avenir LT Std 55 Roman" w:eastAsia="Avenir LT Std 55 Roman" w:hAnsi="Avenir LT Std 55 Roman" w:cs="Arial"/>
          <w:color w:val="000000"/>
        </w:rPr>
        <w:t>Pour</w:t>
      </w:r>
      <w:r w:rsidR="00D53809" w:rsidRPr="00FD371A">
        <w:rPr>
          <w:rFonts w:ascii="Avenir LT Std 55 Roman" w:eastAsia="Avenir LT Std 55 Roman" w:hAnsi="Avenir LT Std 55 Roman" w:cs="Arial"/>
          <w:color w:val="000000"/>
        </w:rPr>
        <w:t xml:space="preserve"> les lettres remises en main propre : à la date mentionnée sur le reçu signé par le préposé du destinataire.</w:t>
      </w:r>
    </w:p>
    <w:p w14:paraId="5A8510F7" w14:textId="61C0988E" w:rsidR="00171240" w:rsidRPr="009965BC" w:rsidRDefault="00D53809" w:rsidP="009965BC">
      <w:pPr>
        <w:autoSpaceDE w:val="0"/>
        <w:autoSpaceDN w:val="0"/>
        <w:adjustRightInd w:val="0"/>
        <w:spacing w:after="120"/>
      </w:pPr>
      <w:r w:rsidRPr="00FD371A">
        <w:t>En cas de groupement, la notification se fait auprès du mandataire pour l'ensemble du groupement.</w:t>
      </w:r>
    </w:p>
    <w:p w14:paraId="5C516585" w14:textId="77777777" w:rsidR="00FC373A" w:rsidRDefault="00FC373A" w:rsidP="00A54D70">
      <w:pPr>
        <w:pStyle w:val="SAT-Titre2"/>
      </w:pPr>
      <w:bookmarkStart w:id="66" w:name="_Toc308620113"/>
      <w:bookmarkStart w:id="67" w:name="_Toc309137523"/>
      <w:bookmarkStart w:id="68" w:name="_Toc309137694"/>
      <w:bookmarkStart w:id="69" w:name="_Toc309137866"/>
      <w:bookmarkStart w:id="70" w:name="_Toc98076595"/>
      <w:bookmarkStart w:id="71" w:name="_Toc98076907"/>
      <w:bookmarkStart w:id="72" w:name="_Toc98077196"/>
      <w:bookmarkStart w:id="73" w:name="_Toc98078210"/>
      <w:bookmarkStart w:id="74" w:name="_Toc98133141"/>
      <w:bookmarkStart w:id="75" w:name="_Toc98133417"/>
      <w:bookmarkStart w:id="76" w:name="_Toc98133683"/>
      <w:bookmarkStart w:id="77" w:name="_Toc98138410"/>
      <w:bookmarkStart w:id="78" w:name="_Toc98157463"/>
      <w:bookmarkStart w:id="79" w:name="_Toc98157728"/>
      <w:bookmarkStart w:id="80" w:name="_Toc98158427"/>
      <w:bookmarkStart w:id="81" w:name="_Toc98158691"/>
      <w:bookmarkStart w:id="82" w:name="_Toc98158955"/>
      <w:bookmarkStart w:id="83" w:name="_Toc219623760"/>
      <w:bookmarkStart w:id="84" w:name="_Toc219623828"/>
      <w:bookmarkStart w:id="85" w:name="_Toc219624183"/>
      <w:bookmarkStart w:id="86" w:name="_Toc311451298"/>
      <w:bookmarkStart w:id="87" w:name="_Toc312225933"/>
      <w:bookmarkStart w:id="88" w:name="_Toc312226341"/>
      <w:bookmarkStart w:id="89" w:name="_Toc315093579"/>
      <w:bookmarkStart w:id="90" w:name="_Toc315093754"/>
      <w:bookmarkStart w:id="91" w:name="_Toc315094207"/>
      <w:bookmarkStart w:id="92" w:name="_Toc315182081"/>
      <w:bookmarkStart w:id="93" w:name="_Toc315190148"/>
      <w:bookmarkStart w:id="94" w:name="_Toc315348025"/>
      <w:bookmarkStart w:id="95" w:name="_Toc315348293"/>
      <w:bookmarkStart w:id="96" w:name="_Toc315876977"/>
      <w:bookmarkStart w:id="97" w:name="_Toc316298185"/>
      <w:bookmarkStart w:id="98" w:name="_Toc316369948"/>
      <w:bookmarkStart w:id="99" w:name="_Toc316465847"/>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p w14:paraId="4FC009FC" w14:textId="01411109" w:rsidR="00233F23" w:rsidRDefault="00233F23" w:rsidP="00FB3597">
      <w:pPr>
        <w:pStyle w:val="Titre1"/>
      </w:pPr>
      <w:r>
        <w:t xml:space="preserve"> </w:t>
      </w:r>
      <w:bookmarkStart w:id="100" w:name="_Toc149062878"/>
      <w:bookmarkStart w:id="101" w:name="_Toc160714554"/>
      <w:bookmarkStart w:id="102" w:name="_Toc207988777"/>
      <w:r w:rsidR="00034254" w:rsidRPr="00FB3597">
        <w:t>Prévention</w:t>
      </w:r>
      <w:r w:rsidR="00034254">
        <w:t xml:space="preserve"> – Santé - Sécurité</w:t>
      </w:r>
      <w:bookmarkEnd w:id="100"/>
      <w:bookmarkEnd w:id="101"/>
      <w:bookmarkEnd w:id="102"/>
      <w:r w:rsidR="00034254">
        <w:t xml:space="preserve"> </w:t>
      </w:r>
    </w:p>
    <w:p w14:paraId="68E183CA" w14:textId="5649CD16" w:rsidR="00AB322E" w:rsidRPr="00AB322E" w:rsidRDefault="00EC07E5" w:rsidP="00FB3597">
      <w:pPr>
        <w:pStyle w:val="Titre2"/>
      </w:pPr>
      <w:bookmarkStart w:id="103" w:name="_Toc149062879"/>
      <w:bookmarkStart w:id="104" w:name="_Toc160714555"/>
      <w:r w:rsidRPr="00FB3597">
        <w:t>Analyse</w:t>
      </w:r>
      <w:r>
        <w:t xml:space="preserve"> des risques</w:t>
      </w:r>
      <w:r w:rsidR="004A052C">
        <w:t xml:space="preserve">, </w:t>
      </w:r>
      <w:r>
        <w:t>plan de prévention</w:t>
      </w:r>
      <w:r w:rsidR="004A052C">
        <w:t xml:space="preserve">, protocole de sécurité </w:t>
      </w:r>
      <w:r>
        <w:t xml:space="preserve"> </w:t>
      </w:r>
      <w:bookmarkEnd w:id="103"/>
      <w:bookmarkEnd w:id="104"/>
    </w:p>
    <w:p w14:paraId="09C2C036" w14:textId="3368449A" w:rsidR="00AB322E" w:rsidRDefault="00AB322E" w:rsidP="00AB322E">
      <w:pPr>
        <w:widowControl w:val="0"/>
        <w:spacing w:after="120"/>
        <w:rPr>
          <w:rFonts w:ascii="Avenir LT Std 55 Roman" w:hAnsi="Avenir LT Std 55 Roman"/>
        </w:rPr>
      </w:pPr>
      <w:r>
        <w:rPr>
          <w:rFonts w:ascii="Avenir LT Std 55 Roman" w:hAnsi="Avenir LT Std 55 Roman"/>
        </w:rPr>
        <w:t xml:space="preserve">Le </w:t>
      </w:r>
      <w:r w:rsidR="00181E8F">
        <w:rPr>
          <w:rFonts w:ascii="Avenir LT Std 55 Roman" w:hAnsi="Avenir LT Std 55 Roman"/>
        </w:rPr>
        <w:t>Titulaire</w:t>
      </w:r>
      <w:r>
        <w:rPr>
          <w:rFonts w:ascii="Avenir LT Std 55 Roman" w:hAnsi="Avenir LT Std 55 Roman"/>
        </w:rPr>
        <w:t xml:space="preserve"> doit exécuter les Prestations conformément tant aux lois, réglementations et normes en vigueur qu’aux clauses en matière de santé et de sécurité contenues dans les Documents contractuels et le cas échéant dans son Offre.</w:t>
      </w:r>
    </w:p>
    <w:p w14:paraId="38C7F0A2" w14:textId="4DD757FF" w:rsidR="00AB322E" w:rsidRDefault="00AB322E" w:rsidP="00AB322E">
      <w:pPr>
        <w:keepNext/>
        <w:spacing w:line="0" w:lineRule="atLeast"/>
        <w:textAlignment w:val="center"/>
        <w:rPr>
          <w:rFonts w:ascii="Avenir LT Std 55 Roman" w:hAnsi="Avenir LT Std 55 Roman"/>
        </w:rPr>
      </w:pPr>
      <w:r>
        <w:rPr>
          <w:rFonts w:ascii="Avenir LT Std 55 Roman" w:hAnsi="Avenir LT Std 55 Roman"/>
        </w:rPr>
        <w:t xml:space="preserve">Dans les conditions prévues par le Code du Travail les Parties réalisent avec l’ensemble des entreprises intervenantes un plan de prévention lorsque celui-ci est requis en application de l’article R 4512-7 du Code du Travail. Les Parties devront l’actualiser autant que nécessaire pour tenir compte des évolutions et de la situation réelle de travail. </w:t>
      </w:r>
    </w:p>
    <w:p w14:paraId="3B9527B7" w14:textId="28CFCF5B" w:rsidR="00AB322E" w:rsidRDefault="00AB322E" w:rsidP="00AB322E">
      <w:pPr>
        <w:keepNext/>
        <w:spacing w:line="0" w:lineRule="atLeast"/>
        <w:textAlignment w:val="center"/>
        <w:rPr>
          <w:rFonts w:ascii="Avenir LT Std 55 Roman" w:hAnsi="Avenir LT Std 55 Roman"/>
        </w:rPr>
      </w:pPr>
      <w:r>
        <w:rPr>
          <w:rFonts w:ascii="Avenir LT Std 55 Roman" w:hAnsi="Avenir LT Std 55 Roman"/>
        </w:rPr>
        <w:t xml:space="preserve">Les opérations de chargement et de déchargement doivent faire l’objet d’un protocole de sécurité conformément aux articles R 4515-4 à R 4515-11 du Code du Travail. </w:t>
      </w:r>
    </w:p>
    <w:p w14:paraId="70B7B776" w14:textId="7EAE863C" w:rsidR="00AB322E" w:rsidRDefault="00AB322E" w:rsidP="00AB322E">
      <w:pPr>
        <w:pStyle w:val="Default"/>
        <w:ind w:right="-113"/>
        <w:rPr>
          <w:rFonts w:ascii="Avenir LT Std 55 Roman" w:hAnsi="Avenir LT Std 55 Roman" w:cstheme="minorBidi"/>
          <w:sz w:val="22"/>
          <w:szCs w:val="22"/>
        </w:rPr>
      </w:pPr>
      <w:r>
        <w:rPr>
          <w:rFonts w:ascii="Avenir LT Std 55 Roman" w:hAnsi="Avenir LT Std 55 Roman" w:cstheme="minorBidi"/>
          <w:sz w:val="22"/>
          <w:szCs w:val="22"/>
        </w:rPr>
        <w:t xml:space="preserve">Les Parties s’engagent à se communiquer toute information nécessaire à la prévention des risques et à s’alerter sans délais en cas d’incidents ayant un impact sur la santé et la sécurité. En cas d’incident, les Parties se partagent leurs retours d’expérience et mettent à jour autant que nécessaire le plan de prévention. </w:t>
      </w:r>
    </w:p>
    <w:p w14:paraId="530614F0" w14:textId="13288938" w:rsidR="00AB322E" w:rsidRDefault="00AB322E" w:rsidP="00AB322E">
      <w:pPr>
        <w:pStyle w:val="Default"/>
        <w:ind w:right="-113"/>
        <w:rPr>
          <w:rFonts w:ascii="Avenir LT Std 55 Roman" w:hAnsi="Avenir LT Std 55 Roman" w:cstheme="minorBidi"/>
          <w:b/>
          <w:bCs/>
          <w:i/>
          <w:iCs/>
          <w:sz w:val="22"/>
          <w:szCs w:val="22"/>
          <w:u w:val="single"/>
        </w:rPr>
      </w:pPr>
      <w:r>
        <w:rPr>
          <w:rFonts w:ascii="Avenir LT Std 55 Roman" w:hAnsi="Avenir LT Std 55 Roman" w:cstheme="minorBidi"/>
          <w:sz w:val="22"/>
          <w:szCs w:val="22"/>
        </w:rPr>
        <w:t xml:space="preserve">Avant le début d’exécution des Prestations, le </w:t>
      </w:r>
      <w:r w:rsidR="00181E8F">
        <w:rPr>
          <w:rFonts w:ascii="Avenir LT Std 55 Roman" w:hAnsi="Avenir LT Std 55 Roman" w:cstheme="minorBidi"/>
          <w:sz w:val="22"/>
          <w:szCs w:val="22"/>
        </w:rPr>
        <w:t>Titulaire</w:t>
      </w:r>
      <w:r>
        <w:rPr>
          <w:rFonts w:ascii="Avenir LT Std 55 Roman" w:hAnsi="Avenir LT Std 55 Roman" w:cstheme="minorBidi"/>
          <w:sz w:val="22"/>
          <w:szCs w:val="22"/>
        </w:rPr>
        <w:t xml:space="preserve"> s’engage à faire connaitre à l’ensemble du Personnel qu’il affecte, à l’exécution des Prestations, que ce Personnel soit le sien ou celui de tiers (sous-traitant...), les dangers spécifiques auxquels ils sont exposés et les mesures de prévention qui doivent être prises. </w:t>
      </w:r>
    </w:p>
    <w:p w14:paraId="2B5E2AC2" w14:textId="5CD0378C" w:rsidR="00AB322E" w:rsidRDefault="00AB322E" w:rsidP="00AB322E">
      <w:pPr>
        <w:spacing w:after="120"/>
        <w:rPr>
          <w:rFonts w:ascii="Avenir LT Std 55 Roman" w:hAnsi="Avenir LT Std 55 Roman"/>
          <w:color w:val="000000"/>
        </w:rPr>
      </w:pPr>
      <w:r>
        <w:rPr>
          <w:rFonts w:ascii="Avenir LT Std 55 Roman" w:hAnsi="Avenir LT Std 55 Roman"/>
          <w:color w:val="000000"/>
        </w:rPr>
        <w:t xml:space="preserve">Le </w:t>
      </w:r>
      <w:r w:rsidR="00181E8F">
        <w:rPr>
          <w:rFonts w:ascii="Avenir LT Std 55 Roman" w:hAnsi="Avenir LT Std 55 Roman"/>
          <w:color w:val="000000"/>
        </w:rPr>
        <w:t>Titulaire</w:t>
      </w:r>
      <w:r>
        <w:rPr>
          <w:rFonts w:ascii="Avenir LT Std 55 Roman" w:hAnsi="Avenir LT Std 55 Roman"/>
          <w:color w:val="000000"/>
        </w:rPr>
        <w:t xml:space="preserve"> s’engage à désigner un représentant interne en matière de santé/sécurité.</w:t>
      </w:r>
    </w:p>
    <w:p w14:paraId="569B19B6" w14:textId="6F44C478" w:rsidR="00AB322E" w:rsidRDefault="00AB322E" w:rsidP="00AB322E">
      <w:pPr>
        <w:pStyle w:val="NormalsansInterligne"/>
        <w:rPr>
          <w:rFonts w:eastAsiaTheme="minorHAnsi"/>
          <w:noProof w:val="0"/>
          <w:color w:val="000000"/>
          <w:sz w:val="22"/>
          <w:szCs w:val="22"/>
          <w:lang w:eastAsia="en-US"/>
        </w:rPr>
      </w:pPr>
      <w:r>
        <w:rPr>
          <w:rFonts w:eastAsiaTheme="minorHAnsi"/>
          <w:noProof w:val="0"/>
          <w:color w:val="000000"/>
          <w:sz w:val="22"/>
          <w:szCs w:val="22"/>
          <w:lang w:eastAsia="en-US"/>
        </w:rPr>
        <w:t xml:space="preserve">Si le </w:t>
      </w:r>
      <w:r w:rsidR="00181E8F">
        <w:rPr>
          <w:rFonts w:eastAsiaTheme="minorHAnsi"/>
          <w:noProof w:val="0"/>
          <w:color w:val="000000"/>
          <w:sz w:val="22"/>
          <w:szCs w:val="22"/>
          <w:lang w:eastAsia="en-US"/>
        </w:rPr>
        <w:t>Titulaire</w:t>
      </w:r>
      <w:r>
        <w:rPr>
          <w:rFonts w:eastAsiaTheme="minorHAnsi"/>
          <w:noProof w:val="0"/>
          <w:color w:val="000000"/>
          <w:sz w:val="22"/>
          <w:szCs w:val="22"/>
          <w:lang w:eastAsia="en-US"/>
        </w:rPr>
        <w:t xml:space="preserve"> identifie ou a connaissance d’un risque d’une quelconque nature, non prévu au plan de prévention, dans l’analyse des risques, ou dans le protocole de sécurité il observe immédiatement un point d’arrêt et en informe sans délai GRDF. Si nécessaire une réunion de coordination est organisée et le plan de prévention et/ou le protocole de sécurité est actualisé. Cette obligation constitue une condition essentielle et déterminante de l’Accord-cadre.</w:t>
      </w:r>
    </w:p>
    <w:p w14:paraId="1CC7970F" w14:textId="1DD0FF67" w:rsidR="00AB322E" w:rsidRPr="002756E9" w:rsidRDefault="00AB322E" w:rsidP="002756E9">
      <w:pPr>
        <w:spacing w:after="120"/>
        <w:rPr>
          <w:rFonts w:ascii="Avenir LT Std 55 Roman" w:hAnsi="Avenir LT Std 55 Roman"/>
          <w:color w:val="000000"/>
        </w:rPr>
      </w:pPr>
      <w:r>
        <w:rPr>
          <w:rFonts w:ascii="Avenir LT Std 55 Roman" w:hAnsi="Avenir LT Std 55 Roman"/>
          <w:color w:val="000000"/>
        </w:rPr>
        <w:t xml:space="preserve">Le </w:t>
      </w:r>
      <w:r w:rsidR="00181E8F">
        <w:rPr>
          <w:rFonts w:ascii="Avenir LT Std 55 Roman" w:hAnsi="Avenir LT Std 55 Roman"/>
          <w:color w:val="000000"/>
        </w:rPr>
        <w:t>Titulaire</w:t>
      </w:r>
      <w:r>
        <w:rPr>
          <w:rFonts w:ascii="Avenir LT Std 55 Roman" w:hAnsi="Avenir LT Std 55 Roman"/>
          <w:color w:val="000000"/>
        </w:rPr>
        <w:t xml:space="preserve"> doit prévoir les clauses techniques et financières dans le contrat ou la commande de ses éventuels sous-traitants en conformité avec la règlementation en vigueur et les stipulations de l’Accord-cadre en matière de santé et de sécurité. Le </w:t>
      </w:r>
      <w:r w:rsidR="00181E8F">
        <w:rPr>
          <w:rFonts w:ascii="Avenir LT Std 55 Roman" w:hAnsi="Avenir LT Std 55 Roman"/>
          <w:color w:val="000000"/>
        </w:rPr>
        <w:t>Titulaire</w:t>
      </w:r>
      <w:r>
        <w:rPr>
          <w:rFonts w:ascii="Avenir LT Std 55 Roman" w:hAnsi="Avenir LT Std 55 Roman"/>
          <w:color w:val="000000"/>
        </w:rPr>
        <w:t xml:space="preserve"> est responsable du respect par ses sous-traitants des règles </w:t>
      </w:r>
      <w:r>
        <w:rPr>
          <w:rFonts w:ascii="Avenir LT Std 55 Roman" w:hAnsi="Avenir LT Std 55 Roman"/>
        </w:rPr>
        <w:t xml:space="preserve">en matière de santé et de sécurité. </w:t>
      </w:r>
    </w:p>
    <w:p w14:paraId="56254B17" w14:textId="070E80F1" w:rsidR="00233F23" w:rsidRPr="00963DBA" w:rsidRDefault="00233F23" w:rsidP="00DA325F">
      <w:pPr>
        <w:autoSpaceDE w:val="0"/>
        <w:autoSpaceDN w:val="0"/>
        <w:adjustRightInd w:val="0"/>
        <w:rPr>
          <w:rFonts w:cs="Arial"/>
        </w:rPr>
      </w:pPr>
    </w:p>
    <w:p w14:paraId="6FBE9468" w14:textId="77777777" w:rsidR="00233F23" w:rsidRPr="002756E9" w:rsidRDefault="00233F23" w:rsidP="00FB3597">
      <w:pPr>
        <w:pStyle w:val="Titre2"/>
      </w:pPr>
      <w:bookmarkStart w:id="105" w:name="_Toc464734723"/>
      <w:bookmarkStart w:id="106" w:name="_Toc52356806"/>
      <w:bookmarkStart w:id="107" w:name="_Toc149062881"/>
      <w:bookmarkStart w:id="108" w:name="_Toc160714557"/>
      <w:r w:rsidRPr="002756E9">
        <w:t xml:space="preserve">Accès et règles </w:t>
      </w:r>
      <w:r w:rsidRPr="00FB3597">
        <w:t>spécifiques</w:t>
      </w:r>
      <w:r w:rsidRPr="002756E9">
        <w:t xml:space="preserve"> aux Sites du </w:t>
      </w:r>
      <w:bookmarkEnd w:id="105"/>
      <w:r w:rsidRPr="002756E9">
        <w:t>Titulaire</w:t>
      </w:r>
      <w:bookmarkEnd w:id="106"/>
      <w:bookmarkEnd w:id="107"/>
      <w:bookmarkEnd w:id="108"/>
      <w:r w:rsidRPr="002756E9">
        <w:t xml:space="preserve"> </w:t>
      </w:r>
    </w:p>
    <w:p w14:paraId="195CA0E2" w14:textId="1735F08A" w:rsidR="002A4971" w:rsidRPr="00C764D5" w:rsidRDefault="00233F23" w:rsidP="002A4971">
      <w:pPr>
        <w:autoSpaceDE w:val="0"/>
        <w:autoSpaceDN w:val="0"/>
        <w:adjustRightInd w:val="0"/>
        <w:rPr>
          <w:rFonts w:cs="Arial"/>
        </w:rPr>
      </w:pPr>
      <w:r w:rsidRPr="002756E9">
        <w:rPr>
          <w:rFonts w:cs="Arial"/>
        </w:rPr>
        <w:t>Dans le cadre de l’exécution des</w:t>
      </w:r>
      <w:r w:rsidR="00AD60D4" w:rsidRPr="002756E9">
        <w:rPr>
          <w:rFonts w:cs="Arial"/>
        </w:rPr>
        <w:t xml:space="preserve"> </w:t>
      </w:r>
      <w:r w:rsidR="007D036C" w:rsidRPr="002756E9">
        <w:rPr>
          <w:rFonts w:cs="Arial"/>
        </w:rPr>
        <w:t>Prestations</w:t>
      </w:r>
      <w:r w:rsidRPr="002756E9">
        <w:rPr>
          <w:rFonts w:cs="Arial"/>
        </w:rPr>
        <w:t>, les bâtiments ou établissements du Titulaire doivent être accessibles par voie de circulation terrestre permettant notamment à tout type de véhicule routier de réaliser une éventuelle livraison nécessaire à la réalisation d</w:t>
      </w:r>
      <w:r w:rsidR="00AD60D4" w:rsidRPr="002756E9">
        <w:rPr>
          <w:rFonts w:cs="Arial"/>
        </w:rPr>
        <w:t xml:space="preserve">es </w:t>
      </w:r>
      <w:r w:rsidR="007D036C" w:rsidRPr="002756E9">
        <w:rPr>
          <w:rFonts w:cs="Arial"/>
        </w:rPr>
        <w:t>Prestations</w:t>
      </w:r>
      <w:r w:rsidRPr="002756E9">
        <w:rPr>
          <w:rFonts w:cs="Arial"/>
        </w:rPr>
        <w:t>. Le Titulaire s’engage à préciser, au préalable, les dispositions d’accès à ses bâtiments ou ses établissements.</w:t>
      </w:r>
      <w:bookmarkEnd w:id="86"/>
      <w:bookmarkEnd w:id="87"/>
      <w:bookmarkEnd w:id="88"/>
      <w:bookmarkEnd w:id="89"/>
      <w:bookmarkEnd w:id="90"/>
      <w:bookmarkEnd w:id="91"/>
      <w:bookmarkEnd w:id="92"/>
      <w:bookmarkEnd w:id="93"/>
      <w:bookmarkEnd w:id="94"/>
      <w:bookmarkEnd w:id="95"/>
      <w:bookmarkEnd w:id="96"/>
      <w:bookmarkEnd w:id="97"/>
      <w:bookmarkEnd w:id="98"/>
      <w:bookmarkEnd w:id="99"/>
    </w:p>
    <w:p w14:paraId="1194BD32" w14:textId="67029CAB" w:rsidR="002A4971" w:rsidRPr="002756E9" w:rsidRDefault="002A4971" w:rsidP="00FB3597">
      <w:pPr>
        <w:pStyle w:val="Titre2"/>
      </w:pPr>
      <w:r w:rsidRPr="002756E9">
        <w:lastRenderedPageBreak/>
        <w:t>Site(s) GRDF</w:t>
      </w:r>
    </w:p>
    <w:p w14:paraId="122AD865" w14:textId="58738F26" w:rsidR="002A4971" w:rsidRPr="002756E9" w:rsidRDefault="002A4971" w:rsidP="002A4971">
      <w:pPr>
        <w:autoSpaceDE w:val="0"/>
        <w:autoSpaceDN w:val="0"/>
        <w:adjustRightInd w:val="0"/>
        <w:rPr>
          <w:rFonts w:cs="Arial"/>
          <w:color w:val="auto"/>
        </w:rPr>
      </w:pPr>
      <w:r w:rsidRPr="002756E9">
        <w:rPr>
          <w:rFonts w:cs="Arial"/>
          <w:color w:val="auto"/>
        </w:rPr>
        <w:t xml:space="preserve">Le </w:t>
      </w:r>
      <w:r w:rsidR="00181E8F">
        <w:rPr>
          <w:rFonts w:cs="Arial"/>
          <w:color w:val="auto"/>
        </w:rPr>
        <w:t>Titulaire</w:t>
      </w:r>
      <w:r w:rsidRPr="002756E9">
        <w:rPr>
          <w:rFonts w:cs="Arial"/>
          <w:color w:val="auto"/>
        </w:rPr>
        <w:t xml:space="preserve"> s’engage à respecter les règles de prévention, d’hygiènes et de sécurité en vigueur au sein des Sites GRDF auxquels il a accès pour l’exécution des Prestations.</w:t>
      </w:r>
    </w:p>
    <w:p w14:paraId="10BC5B22" w14:textId="644789F5" w:rsidR="002A4971" w:rsidRPr="002756E9" w:rsidRDefault="002A4971" w:rsidP="002A4971">
      <w:pPr>
        <w:autoSpaceDE w:val="0"/>
        <w:autoSpaceDN w:val="0"/>
        <w:adjustRightInd w:val="0"/>
        <w:rPr>
          <w:rFonts w:cs="Arial"/>
          <w:color w:val="auto"/>
        </w:rPr>
      </w:pPr>
      <w:r w:rsidRPr="002756E9">
        <w:rPr>
          <w:rFonts w:cs="Arial"/>
          <w:color w:val="auto"/>
        </w:rPr>
        <w:t xml:space="preserve">GRDF se réserve le droit de refuser l’accès au Personnel du </w:t>
      </w:r>
      <w:r w:rsidR="00181E8F">
        <w:rPr>
          <w:rFonts w:cs="Arial"/>
          <w:color w:val="auto"/>
        </w:rPr>
        <w:t>Titulaire</w:t>
      </w:r>
      <w:r w:rsidRPr="002756E9">
        <w:rPr>
          <w:rFonts w:cs="Arial"/>
          <w:color w:val="auto"/>
        </w:rPr>
        <w:t xml:space="preserve"> en cas de non-respect des lois, règlements et Documents contractuels en matière d’hygiène et de sécurité.</w:t>
      </w:r>
    </w:p>
    <w:p w14:paraId="2E0E3AB9" w14:textId="77777777" w:rsidR="002A4971" w:rsidRPr="002756E9" w:rsidRDefault="002A4971" w:rsidP="002A4971">
      <w:pPr>
        <w:autoSpaceDE w:val="0"/>
        <w:autoSpaceDN w:val="0"/>
        <w:adjustRightInd w:val="0"/>
        <w:rPr>
          <w:rFonts w:cs="Arial"/>
          <w:b/>
          <w:bCs/>
          <w:color w:val="auto"/>
        </w:rPr>
      </w:pPr>
    </w:p>
    <w:p w14:paraId="72EF8D84" w14:textId="7D8E8342" w:rsidR="002A4971" w:rsidRPr="002756E9" w:rsidRDefault="002A4971" w:rsidP="00FB3597">
      <w:pPr>
        <w:pStyle w:val="Titre2"/>
      </w:pPr>
      <w:r w:rsidRPr="002756E9">
        <w:t xml:space="preserve">Site(s) de tiers </w:t>
      </w:r>
    </w:p>
    <w:p w14:paraId="7675D7FB" w14:textId="3DA7DCA5" w:rsidR="00596B5B" w:rsidRPr="00202E1E" w:rsidRDefault="002A4971" w:rsidP="007D036C">
      <w:pPr>
        <w:autoSpaceDE w:val="0"/>
        <w:autoSpaceDN w:val="0"/>
        <w:adjustRightInd w:val="0"/>
        <w:rPr>
          <w:rFonts w:cs="Arial"/>
          <w:color w:val="auto"/>
        </w:rPr>
      </w:pPr>
      <w:r w:rsidRPr="002756E9">
        <w:rPr>
          <w:rFonts w:cs="Arial"/>
          <w:color w:val="auto"/>
        </w:rPr>
        <w:t xml:space="preserve">Les Prestations seront exécutées sur les Sites de tiers, le </w:t>
      </w:r>
      <w:r w:rsidR="00181E8F">
        <w:rPr>
          <w:rFonts w:cs="Arial"/>
          <w:color w:val="auto"/>
        </w:rPr>
        <w:t>Titulaire</w:t>
      </w:r>
      <w:r w:rsidRPr="002756E9">
        <w:rPr>
          <w:rFonts w:cs="Arial"/>
          <w:color w:val="auto"/>
        </w:rPr>
        <w:t xml:space="preserve"> s’engage à respecter l’ensemble des règles de prévention, d’hygiènes et de sécurité qui lui seront communiqué</w:t>
      </w:r>
      <w:r w:rsidR="00927506">
        <w:rPr>
          <w:rFonts w:cs="Arial"/>
          <w:color w:val="auto"/>
        </w:rPr>
        <w:t>e</w:t>
      </w:r>
      <w:r w:rsidRPr="002756E9">
        <w:rPr>
          <w:rFonts w:cs="Arial"/>
          <w:color w:val="auto"/>
        </w:rPr>
        <w:t>s par les tiers.</w:t>
      </w:r>
    </w:p>
    <w:p w14:paraId="60C92D73" w14:textId="77777777" w:rsidR="007D036C" w:rsidRPr="007D036C" w:rsidRDefault="007D036C" w:rsidP="007D036C">
      <w:pPr>
        <w:autoSpaceDE w:val="0"/>
        <w:autoSpaceDN w:val="0"/>
        <w:adjustRightInd w:val="0"/>
        <w:rPr>
          <w:rFonts w:cs="Arial"/>
        </w:rPr>
      </w:pPr>
    </w:p>
    <w:p w14:paraId="322725B2" w14:textId="2670F0D5" w:rsidR="002E47C0" w:rsidRPr="006672E1" w:rsidRDefault="00D90FD0" w:rsidP="00FB3597">
      <w:pPr>
        <w:pStyle w:val="Titre1"/>
        <w:rPr>
          <w:noProof/>
        </w:rPr>
      </w:pPr>
      <w:r>
        <w:rPr>
          <w:noProof/>
        </w:rPr>
        <w:t xml:space="preserve"> </w:t>
      </w:r>
      <w:bookmarkStart w:id="109" w:name="_Toc149062882"/>
      <w:bookmarkStart w:id="110" w:name="_Toc160714558"/>
      <w:bookmarkStart w:id="111" w:name="_Toc207988778"/>
      <w:bookmarkStart w:id="112" w:name="_Toc52356809"/>
      <w:bookmarkStart w:id="113" w:name="_Hlk147927025"/>
      <w:r w:rsidR="002F5774" w:rsidRPr="00FB3597">
        <w:t>Manquement</w:t>
      </w:r>
      <w:r w:rsidR="00C77F62" w:rsidRPr="00FB3597">
        <w:t>s</w:t>
      </w:r>
      <w:r w:rsidR="002F5774">
        <w:rPr>
          <w:noProof/>
        </w:rPr>
        <w:t xml:space="preserve"> aux obligations du </w:t>
      </w:r>
      <w:r w:rsidR="007D4107">
        <w:rPr>
          <w:noProof/>
        </w:rPr>
        <w:t>Titulaire</w:t>
      </w:r>
      <w:bookmarkEnd w:id="109"/>
      <w:bookmarkEnd w:id="110"/>
      <w:bookmarkEnd w:id="111"/>
      <w:r w:rsidR="002F5774">
        <w:rPr>
          <w:noProof/>
        </w:rPr>
        <w:t xml:space="preserve"> </w:t>
      </w:r>
      <w:bookmarkEnd w:id="112"/>
      <w:r w:rsidR="00767EA6" w:rsidRPr="00F97E40">
        <w:rPr>
          <w:noProof/>
        </w:rPr>
        <w:t xml:space="preserve"> </w:t>
      </w:r>
      <w:bookmarkEnd w:id="113"/>
    </w:p>
    <w:p w14:paraId="7BCC02D7" w14:textId="59F219C7" w:rsidR="00071C9B" w:rsidRDefault="0060501F" w:rsidP="00FB3597">
      <w:pPr>
        <w:pStyle w:val="Titre2"/>
      </w:pPr>
      <w:bookmarkStart w:id="114" w:name="_Toc149062883"/>
      <w:bookmarkStart w:id="115" w:name="_Toc160714559"/>
      <w:r w:rsidRPr="00FB3597">
        <w:t>Application</w:t>
      </w:r>
      <w:r>
        <w:t xml:space="preserve"> et p</w:t>
      </w:r>
      <w:r w:rsidR="00BD6F43">
        <w:t>lafonnement des p</w:t>
      </w:r>
      <w:r w:rsidR="002F5774">
        <w:t>énalités</w:t>
      </w:r>
      <w:bookmarkEnd w:id="114"/>
      <w:bookmarkEnd w:id="115"/>
      <w:r w:rsidR="002F5774">
        <w:t xml:space="preserve"> </w:t>
      </w:r>
    </w:p>
    <w:p w14:paraId="4F49B9E8" w14:textId="77777777" w:rsidR="009A60D3" w:rsidRPr="00E54E2B" w:rsidRDefault="009A60D3" w:rsidP="002031FE">
      <w:pPr>
        <w:pStyle w:val="SAT-Titre2"/>
        <w:ind w:left="0"/>
      </w:pPr>
      <w:bookmarkStart w:id="116" w:name="_Hlk76116352"/>
      <w:r w:rsidRPr="00E54E2B">
        <w:t xml:space="preserve">Les pénalités pour non-respect des Niveaux de Services sont définies à l’Annexe « Niveaux de Services et Pénalités en cas de non-atteinte » du présent Accord-cadre. </w:t>
      </w:r>
    </w:p>
    <w:p w14:paraId="5A6DCB07" w14:textId="77777777" w:rsidR="009A60D3" w:rsidRPr="00E54E2B" w:rsidRDefault="009A60D3" w:rsidP="002031FE">
      <w:pPr>
        <w:pStyle w:val="SAT-Titre2"/>
        <w:ind w:left="0"/>
      </w:pPr>
      <w:r w:rsidRPr="00E54E2B">
        <w:t>Le non-respect des Niveaux de services entraîne l'application immédiate et sans mise en demeure des pénalités prévues, dans les conditions visées ci-dessous.</w:t>
      </w:r>
      <w:bookmarkEnd w:id="116"/>
    </w:p>
    <w:p w14:paraId="4112ABE7" w14:textId="77777777" w:rsidR="009A60D3" w:rsidRPr="00481E14" w:rsidRDefault="009A60D3" w:rsidP="009A60D3">
      <w:pPr>
        <w:spacing w:after="120"/>
      </w:pPr>
    </w:p>
    <w:p w14:paraId="779BCABF" w14:textId="568D0A9A" w:rsidR="00142302" w:rsidRDefault="009A60D3" w:rsidP="009A60D3">
      <w:pPr>
        <w:spacing w:after="120"/>
      </w:pPr>
      <w:r w:rsidRPr="00481E14">
        <w:t xml:space="preserve">Ces pénalités sont cumulatives et plafonnées à </w:t>
      </w:r>
      <w:r w:rsidR="002A0374">
        <w:t>un pourcentage</w:t>
      </w:r>
      <w:r w:rsidRPr="00481E14">
        <w:t xml:space="preserve"> du montant </w:t>
      </w:r>
      <w:r w:rsidR="004D4E2F">
        <w:t>de chaque</w:t>
      </w:r>
      <w:r w:rsidRPr="00481E14">
        <w:t xml:space="preserve"> Bon de Commande concerné</w:t>
      </w:r>
      <w:r w:rsidR="00E54E2B">
        <w:t>. Les plafonnements par pénalités sont détaill</w:t>
      </w:r>
      <w:r w:rsidR="004D4E2F">
        <w:t>é</w:t>
      </w:r>
      <w:r w:rsidR="00E54E2B">
        <w:t xml:space="preserve">s à l’annexe </w:t>
      </w:r>
      <w:r w:rsidR="00E54E2B" w:rsidRPr="00481E14">
        <w:t>« </w:t>
      </w:r>
      <w:r w:rsidR="00E54E2B" w:rsidRPr="00481E14">
        <w:rPr>
          <w:szCs w:val="20"/>
        </w:rPr>
        <w:t>Niveaux de Services et Pénalités en cas de non-atteinte »</w:t>
      </w:r>
    </w:p>
    <w:p w14:paraId="2EBDEBDC" w14:textId="77777777" w:rsidR="00142302" w:rsidRDefault="00142302" w:rsidP="00A54D70">
      <w:pPr>
        <w:pStyle w:val="SAT-Titre2"/>
      </w:pPr>
    </w:p>
    <w:p w14:paraId="470E351B" w14:textId="7E1E61C8" w:rsidR="00142302" w:rsidRPr="000B1015" w:rsidRDefault="00142302" w:rsidP="00FB3597">
      <w:pPr>
        <w:pStyle w:val="Titre2"/>
      </w:pPr>
      <w:bookmarkStart w:id="117" w:name="_Toc87347718"/>
      <w:bookmarkStart w:id="118" w:name="_Toc149062884"/>
      <w:bookmarkStart w:id="119" w:name="_Toc160714560"/>
      <w:r w:rsidRPr="00FB3597">
        <w:t>Autres</w:t>
      </w:r>
      <w:r w:rsidRPr="000B1015">
        <w:t xml:space="preserve"> sanctions </w:t>
      </w:r>
      <w:bookmarkEnd w:id="117"/>
      <w:bookmarkEnd w:id="118"/>
      <w:bookmarkEnd w:id="119"/>
    </w:p>
    <w:p w14:paraId="379AB7F4" w14:textId="02F84066" w:rsidR="009A60D3" w:rsidRPr="003E3608" w:rsidRDefault="009A60D3" w:rsidP="009A60D3">
      <w:pPr>
        <w:spacing w:after="120"/>
      </w:pPr>
      <w:r w:rsidRPr="003E3608">
        <w:t>En cas d’atteinte du plafond de pénalités, GRDF se réserve le droit de demander par écrit au Titulaire de fournir dans un Délai de cinq (5) jours calendaires à compter de sa demande, un plan d’actions au frais du Titulaire. Ce plan d’actions (notamment son contenu et sa durée) devra être validé par GRDF.</w:t>
      </w:r>
    </w:p>
    <w:p w14:paraId="3B6C3C7A" w14:textId="08CB4048" w:rsidR="009A60D3" w:rsidRPr="003E3608" w:rsidRDefault="009A60D3" w:rsidP="002031FE">
      <w:pPr>
        <w:pStyle w:val="SAT-Titre2"/>
        <w:ind w:left="0"/>
      </w:pPr>
      <w:bookmarkStart w:id="120" w:name="_Hlk147926244"/>
      <w:r w:rsidRPr="003E3608">
        <w:t xml:space="preserve">Si à l’issue de la mise en œuvre du plan d’actions les niveaux de services ne sont toujours pas atteints, GRDF sera fondée à prendre à son choix l’une des mesures mentionnées ci-dessous : </w:t>
      </w:r>
      <w:bookmarkEnd w:id="120"/>
    </w:p>
    <w:p w14:paraId="6A02DD90" w14:textId="3EBEC28A" w:rsidR="009A60D3" w:rsidRPr="003E3608" w:rsidRDefault="009A60D3" w:rsidP="009B3692">
      <w:pPr>
        <w:pStyle w:val="Paragraphedeliste"/>
        <w:numPr>
          <w:ilvl w:val="0"/>
          <w:numId w:val="33"/>
        </w:numPr>
        <w:spacing w:after="120"/>
      </w:pPr>
      <w:r w:rsidRPr="003E3608">
        <w:t xml:space="preserve">Réduire la part de marché dévolue au Titulaire telle que fixée à l’Article « Modalités d’attribution des Bons de commande ». Cette réduction ne pourra excéder </w:t>
      </w:r>
      <w:r w:rsidR="00F95EEF" w:rsidRPr="003E3608">
        <w:t>15</w:t>
      </w:r>
      <w:r w:rsidRPr="003E3608">
        <w:t xml:space="preserve">%. Cette sanction pourra être prise par décision écrite et motivée, notifiée au Titulaire par GRDF. </w:t>
      </w:r>
    </w:p>
    <w:p w14:paraId="49AC4522" w14:textId="77777777" w:rsidR="009733D4" w:rsidRPr="003E3608" w:rsidRDefault="009733D4" w:rsidP="009733D4">
      <w:pPr>
        <w:pStyle w:val="Paragraphedeliste"/>
        <w:spacing w:after="120"/>
      </w:pPr>
    </w:p>
    <w:p w14:paraId="0AFACB63" w14:textId="376CB7EF" w:rsidR="009A60D3" w:rsidRPr="003E3608" w:rsidRDefault="009A60D3" w:rsidP="009B3692">
      <w:pPr>
        <w:pStyle w:val="Paragraphedeliste"/>
        <w:numPr>
          <w:ilvl w:val="0"/>
          <w:numId w:val="33"/>
        </w:numPr>
        <w:spacing w:after="120"/>
      </w:pPr>
      <w:r w:rsidRPr="003E3608">
        <w:t>Résilier le Bon de commande concerné ou l’Accord-cadre de plein droit, sans que le Titulaire puisse réclamer une quelconque indemnité et sans préjudice des droits de GRDF de réclamer des dommages et intérêts pour préjudice découlant du chef de la résiliation. Cette résiliation ne libère pas le Titulaire de son obligation de paiement des pénalités. L’Accord-cadre ou le Bon de commande concerné sera résilié quinze (15) jours calendaires après notification de la résiliation par lettre recommandée avec avis de réception.</w:t>
      </w:r>
    </w:p>
    <w:p w14:paraId="772C4EE0" w14:textId="77777777" w:rsidR="00C6192F" w:rsidRDefault="00C6192F" w:rsidP="00142302">
      <w:pPr>
        <w:spacing w:after="120"/>
      </w:pPr>
    </w:p>
    <w:p w14:paraId="451FD1CA" w14:textId="38C60C29" w:rsidR="00C6192F" w:rsidRDefault="00C6192F" w:rsidP="00FB3597">
      <w:pPr>
        <w:pStyle w:val="Titre2"/>
      </w:pPr>
      <w:bookmarkStart w:id="121" w:name="_Toc149062885"/>
      <w:bookmarkStart w:id="122" w:name="_Toc160714561"/>
      <w:r>
        <w:lastRenderedPageBreak/>
        <w:t>Principes généraux des pénalités</w:t>
      </w:r>
      <w:bookmarkEnd w:id="121"/>
      <w:bookmarkEnd w:id="122"/>
      <w:r>
        <w:t xml:space="preserve"> </w:t>
      </w:r>
    </w:p>
    <w:p w14:paraId="70C00660" w14:textId="3B0EC785" w:rsidR="00C6192F" w:rsidRDefault="00C6192F" w:rsidP="00C6192F">
      <w:pPr>
        <w:spacing w:after="120"/>
      </w:pPr>
      <w:r>
        <w:t xml:space="preserve">Le paiement des pénalités ne libère pas le </w:t>
      </w:r>
      <w:r w:rsidR="00181E8F">
        <w:t>Titulaire</w:t>
      </w:r>
      <w:r>
        <w:t xml:space="preserve"> de son obligation d’exécuter ses obligations au titre de l’Accord-cadre.</w:t>
      </w:r>
    </w:p>
    <w:p w14:paraId="11C18278" w14:textId="13AC7D28" w:rsidR="00C6192F" w:rsidRDefault="00C6192F" w:rsidP="00C6192F">
      <w:pPr>
        <w:spacing w:after="120"/>
      </w:pPr>
      <w:r>
        <w:t xml:space="preserve">Le </w:t>
      </w:r>
      <w:r w:rsidR="00181E8F">
        <w:t>Titulaire</w:t>
      </w:r>
      <w:r>
        <w:t xml:space="preserve"> ne peut faire valoir le respect du délai global des Prestations pour demander le remboursement des pénalités qui ont pu lui être appliquées.</w:t>
      </w:r>
    </w:p>
    <w:p w14:paraId="47B6F728" w14:textId="77777777" w:rsidR="00C6192F" w:rsidRDefault="00C6192F" w:rsidP="00C6192F">
      <w:pPr>
        <w:spacing w:after="120"/>
      </w:pPr>
      <w:r>
        <w:t xml:space="preserve">Le fait que GRDF ne fasse pas valoir dès la survenance d'un retard ou d'un défaut, son droit à appliquer les pénalités, ne signifie pas pour autant qu'il renonce à ce droit. </w:t>
      </w:r>
    </w:p>
    <w:p w14:paraId="513490E6" w14:textId="5B4A184F" w:rsidR="00C6192F" w:rsidRDefault="00C6192F" w:rsidP="00C6192F">
      <w:pPr>
        <w:spacing w:after="120"/>
      </w:pPr>
      <w:r>
        <w:t xml:space="preserve">L'application de ces pénalités ne porte pas atteinte aux droits de GRDF de demander également la réparation du préjudice subi par elle en raison du retard ou de la mauvaise exécution du </w:t>
      </w:r>
      <w:r w:rsidR="00181E8F">
        <w:t>Titulaire</w:t>
      </w:r>
      <w:r>
        <w:t>.</w:t>
      </w:r>
    </w:p>
    <w:p w14:paraId="68A79973" w14:textId="491593FB" w:rsidR="00C6192F" w:rsidRDefault="00C6192F" w:rsidP="00C6192F">
      <w:pPr>
        <w:spacing w:after="120"/>
      </w:pPr>
      <w:r>
        <w:t xml:space="preserve">Le montant des pénalités sera facturé par GRDF. Le </w:t>
      </w:r>
      <w:r w:rsidR="00181E8F">
        <w:t>Titulaire</w:t>
      </w:r>
      <w:r>
        <w:t xml:space="preserve"> règlera à GRDF le montant des pénalités, ledit règlement devant parvenir à GRDF dans les soixante (60) jours </w:t>
      </w:r>
      <w:r w:rsidR="00DB68BA">
        <w:t xml:space="preserve">calendaires </w:t>
      </w:r>
      <w:r>
        <w:t>suivant émission de la facture de pénalités émise, laquelle est accompagnée des éléments de calcul éventuellement nécessaires.</w:t>
      </w:r>
    </w:p>
    <w:p w14:paraId="00B6BF13" w14:textId="678B5761" w:rsidR="00C6192F" w:rsidRDefault="00C6192F" w:rsidP="00C6192F">
      <w:pPr>
        <w:spacing w:after="120"/>
      </w:pPr>
      <w:r>
        <w:t xml:space="preserve">Nonobstant ce qui précède, le </w:t>
      </w:r>
      <w:r w:rsidR="00181E8F">
        <w:t>Titulaire</w:t>
      </w:r>
      <w:r>
        <w:t xml:space="preserve"> ne sera pas tenu de payer les pénalités définies à l’Annexe « Niveaux de Services et Pénalités en cas de non-atteinte », s'il prouve que le retard ou le non-respect des Niveaux de Services ne lui est pas entièrement imputable du fait : </w:t>
      </w:r>
    </w:p>
    <w:p w14:paraId="7DCCFDC3" w14:textId="77777777" w:rsidR="00C6192F" w:rsidRDefault="00C6192F" w:rsidP="00C6192F">
      <w:pPr>
        <w:spacing w:after="120"/>
      </w:pPr>
      <w:r>
        <w:t xml:space="preserve">-   </w:t>
      </w:r>
      <w:r>
        <w:tab/>
        <w:t>d’un cas de force majeure ;</w:t>
      </w:r>
    </w:p>
    <w:p w14:paraId="3C301515" w14:textId="67A40B56" w:rsidR="00C6192F" w:rsidRDefault="00C6192F" w:rsidP="00C6192F">
      <w:pPr>
        <w:spacing w:after="120"/>
      </w:pPr>
      <w:r>
        <w:t xml:space="preserve">-  </w:t>
      </w:r>
      <w:r>
        <w:tab/>
        <w:t xml:space="preserve">d’un évènement extérieur au </w:t>
      </w:r>
      <w:r w:rsidR="00181E8F">
        <w:t>Titulaire</w:t>
      </w:r>
      <w:r>
        <w:t xml:space="preserve"> ;</w:t>
      </w:r>
    </w:p>
    <w:p w14:paraId="1BA59395" w14:textId="319AD489" w:rsidR="00DE5B8B" w:rsidRPr="0E01BC2F" w:rsidRDefault="00C6192F" w:rsidP="00DE5B8B">
      <w:pPr>
        <w:spacing w:after="120"/>
        <w:rPr>
          <w:rFonts w:cs="Arial"/>
          <w:color w:val="auto"/>
        </w:rPr>
      </w:pPr>
      <w:r>
        <w:t xml:space="preserve">- </w:t>
      </w:r>
      <w:r>
        <w:tab/>
        <w:t xml:space="preserve">d’un manquement exclusivement imputable à GRDF ou à un tiers sous la responsabilité de GRDF, à la condition que ce manquement </w:t>
      </w:r>
      <w:proofErr w:type="gramStart"/>
      <w:r>
        <w:t>ait</w:t>
      </w:r>
      <w:proofErr w:type="gramEnd"/>
      <w:r>
        <w:t xml:space="preserve"> une influence majeure sur l'exécution par le </w:t>
      </w:r>
      <w:r w:rsidR="00181E8F">
        <w:t>Titulaire</w:t>
      </w:r>
      <w:r>
        <w:t xml:space="preserve"> de ses obligations contractuelles.</w:t>
      </w:r>
    </w:p>
    <w:p w14:paraId="3ACB2A55" w14:textId="77777777" w:rsidR="00DB68BA" w:rsidRDefault="00DB68BA">
      <w:pPr>
        <w:spacing w:after="160" w:line="259" w:lineRule="auto"/>
        <w:rPr>
          <w:rFonts w:cs="Arial"/>
        </w:rPr>
      </w:pPr>
    </w:p>
    <w:p w14:paraId="702C774F" w14:textId="3E08C54B" w:rsidR="00767EA6" w:rsidRPr="00767EA6" w:rsidRDefault="00A92380" w:rsidP="00FB3597">
      <w:pPr>
        <w:pStyle w:val="Titre1"/>
        <w:rPr>
          <w:b/>
          <w:u w:val="single"/>
        </w:rPr>
      </w:pPr>
      <w:r>
        <w:rPr>
          <w:noProof/>
        </w:rPr>
        <w:t xml:space="preserve"> </w:t>
      </w:r>
      <w:bookmarkStart w:id="123" w:name="_Toc52356810"/>
      <w:bookmarkStart w:id="124" w:name="_Toc149062886"/>
      <w:bookmarkStart w:id="125" w:name="_Toc160714562"/>
      <w:bookmarkStart w:id="126" w:name="_Toc207988779"/>
      <w:r w:rsidR="00767EA6" w:rsidRPr="00FB3597">
        <w:t>Responsabilité</w:t>
      </w:r>
      <w:r w:rsidR="00767EA6" w:rsidRPr="00F97E40">
        <w:rPr>
          <w:noProof/>
        </w:rPr>
        <w:t xml:space="preserve"> et assurance</w:t>
      </w:r>
      <w:bookmarkEnd w:id="123"/>
      <w:bookmarkEnd w:id="124"/>
      <w:bookmarkEnd w:id="125"/>
      <w:bookmarkEnd w:id="126"/>
    </w:p>
    <w:p w14:paraId="530E190B" w14:textId="35303D08" w:rsidR="004166F1" w:rsidRPr="00A92380" w:rsidRDefault="004166F1" w:rsidP="00FB3597">
      <w:pPr>
        <w:pStyle w:val="Titre2"/>
      </w:pPr>
      <w:bookmarkStart w:id="127" w:name="_Toc52356811"/>
      <w:bookmarkStart w:id="128" w:name="_Toc149062887"/>
      <w:bookmarkStart w:id="129" w:name="_Toc160714563"/>
      <w:r w:rsidRPr="00FB3597">
        <w:t>Responsabilité</w:t>
      </w:r>
      <w:bookmarkEnd w:id="127"/>
      <w:r w:rsidRPr="00A92380">
        <w:t> </w:t>
      </w:r>
      <w:bookmarkEnd w:id="128"/>
      <w:bookmarkEnd w:id="129"/>
    </w:p>
    <w:p w14:paraId="2A2E9DD3" w14:textId="77777777" w:rsidR="00BD0FC1" w:rsidRDefault="00BD0FC1" w:rsidP="00FB3597">
      <w:pPr>
        <w:pStyle w:val="Titre3"/>
      </w:pPr>
      <w:bookmarkStart w:id="130" w:name="_Toc149062888"/>
      <w:bookmarkStart w:id="131" w:name="_Toc160714564"/>
      <w:r w:rsidRPr="00FB3597">
        <w:t>Les</w:t>
      </w:r>
      <w:r>
        <w:t xml:space="preserve"> dommages aux Tiers</w:t>
      </w:r>
      <w:bookmarkEnd w:id="130"/>
      <w:bookmarkEnd w:id="131"/>
      <w:r>
        <w:t xml:space="preserve"> </w:t>
      </w:r>
    </w:p>
    <w:p w14:paraId="3EAAFB2E" w14:textId="743157E6" w:rsidR="00BD0FC1" w:rsidRPr="00450FAB" w:rsidRDefault="00BD0FC1" w:rsidP="00BD0FC1">
      <w:pPr>
        <w:pStyle w:val="Textebrut"/>
        <w:rPr>
          <w:rFonts w:asciiTheme="minorHAnsi" w:hAnsiTheme="minorHAnsi"/>
        </w:rPr>
      </w:pPr>
      <w:r w:rsidRPr="26944477">
        <w:rPr>
          <w:rFonts w:asciiTheme="minorHAnsi" w:hAnsiTheme="minorHAnsi"/>
        </w:rPr>
        <w:t>Le Titulaire supporte seul, même après le paiement et/ou la Réception sans réserve des Prestations par GRDF, les conséquences pécuniaires des dommages de toute nature dans la réalisation desquels les Prestations objet d</w:t>
      </w:r>
      <w:r w:rsidR="007F6646" w:rsidRPr="26944477">
        <w:rPr>
          <w:rFonts w:asciiTheme="minorHAnsi" w:hAnsiTheme="minorHAnsi"/>
        </w:rPr>
        <w:t xml:space="preserve">e l’Accord-cadre </w:t>
      </w:r>
      <w:r w:rsidRPr="26944477">
        <w:rPr>
          <w:rFonts w:asciiTheme="minorHAnsi" w:hAnsiTheme="minorHAnsi"/>
        </w:rPr>
        <w:t>seraient impliqué</w:t>
      </w:r>
      <w:r w:rsidR="003C309C">
        <w:rPr>
          <w:rFonts w:asciiTheme="minorHAnsi" w:hAnsiTheme="minorHAnsi"/>
        </w:rPr>
        <w:t>e</w:t>
      </w:r>
      <w:r w:rsidRPr="26944477">
        <w:rPr>
          <w:rFonts w:asciiTheme="minorHAnsi" w:hAnsiTheme="minorHAnsi"/>
        </w:rPr>
        <w:t>s et qui pourraient être causés à des Tiers, y compris ses sous-traitants et les autres entreprises intervenant sur le même chantier.</w:t>
      </w:r>
    </w:p>
    <w:p w14:paraId="4072E9E1" w14:textId="77777777" w:rsidR="00BD0FC1" w:rsidRDefault="00BD0FC1" w:rsidP="00BD0FC1">
      <w:pPr>
        <w:pStyle w:val="Textebrut"/>
        <w:rPr>
          <w:rFonts w:asciiTheme="minorHAnsi" w:hAnsiTheme="minorHAnsi"/>
        </w:rPr>
      </w:pPr>
      <w:r w:rsidRPr="00450FAB">
        <w:rPr>
          <w:rFonts w:asciiTheme="minorHAnsi" w:hAnsiTheme="minorHAnsi"/>
        </w:rPr>
        <w:t>Le Titulaire s'engage en conséquence à garantir, à raison des dommages visés à l'alinéa ci-avant, GRDF, son mandataire, ses représentants, ses agents, ses salariés et ses préposés, contre tout recours qui pourrait être exercé à leur encontre de ce chef, à les indemniser de la totalité des préjudices résultant pour eux des faits susmentionnés et à renoncer à exercer contre eux, y compris leurs éventuels assureurs, toute action ou réclamation.</w:t>
      </w:r>
    </w:p>
    <w:p w14:paraId="2B2AE4F1" w14:textId="77777777" w:rsidR="00BD0FC1" w:rsidRDefault="00BD0FC1" w:rsidP="00BD0FC1">
      <w:pPr>
        <w:pStyle w:val="Textebrut"/>
        <w:rPr>
          <w:rFonts w:asciiTheme="minorHAnsi" w:hAnsiTheme="minorHAnsi"/>
        </w:rPr>
      </w:pPr>
    </w:p>
    <w:p w14:paraId="279DAD6C" w14:textId="77777777" w:rsidR="00BD0FC1" w:rsidRDefault="00BD0FC1" w:rsidP="00FB3597">
      <w:pPr>
        <w:pStyle w:val="Titre3"/>
      </w:pPr>
      <w:bookmarkStart w:id="132" w:name="_Toc149062889"/>
      <w:bookmarkStart w:id="133" w:name="_Toc160714565"/>
      <w:r>
        <w:t xml:space="preserve">Les </w:t>
      </w:r>
      <w:r w:rsidRPr="00FB3597">
        <w:t>dommages</w:t>
      </w:r>
      <w:r>
        <w:t xml:space="preserve"> entre les Parties</w:t>
      </w:r>
      <w:bookmarkEnd w:id="132"/>
      <w:bookmarkEnd w:id="133"/>
      <w:r>
        <w:t xml:space="preserve"> </w:t>
      </w:r>
    </w:p>
    <w:p w14:paraId="6712C0BA" w14:textId="5892FBC3" w:rsidR="00BD0FC1" w:rsidRPr="00F62268" w:rsidRDefault="00BD0FC1" w:rsidP="00BD0FC1">
      <w:pPr>
        <w:pStyle w:val="Textebrut"/>
        <w:rPr>
          <w:rFonts w:asciiTheme="minorHAnsi" w:hAnsiTheme="minorHAnsi"/>
        </w:rPr>
      </w:pPr>
      <w:r w:rsidRPr="00F62268">
        <w:rPr>
          <w:rFonts w:asciiTheme="minorHAnsi" w:hAnsiTheme="minorHAnsi"/>
        </w:rPr>
        <w:t>Le Titulaire supporte seul les conséquences pécuniaires des dommages de toute natures causés à GRDF (en ce compris ses salariés, agents et préposés) par lui-même ses salariés, agents, préposés, sous-traitants</w:t>
      </w:r>
      <w:r>
        <w:rPr>
          <w:rFonts w:asciiTheme="minorHAnsi" w:hAnsiTheme="minorHAnsi"/>
        </w:rPr>
        <w:t xml:space="preserve"> ou tout autre entreprise </w:t>
      </w:r>
      <w:r w:rsidR="0004458A">
        <w:rPr>
          <w:rFonts w:asciiTheme="minorHAnsi" w:hAnsiTheme="minorHAnsi"/>
        </w:rPr>
        <w:t>ou intervenant</w:t>
      </w:r>
      <w:r>
        <w:rPr>
          <w:rFonts w:asciiTheme="minorHAnsi" w:hAnsiTheme="minorHAnsi"/>
        </w:rPr>
        <w:t xml:space="preserve"> à l’occasion de l’exécution des Prestations objets du présent Accord-cadre. </w:t>
      </w:r>
    </w:p>
    <w:p w14:paraId="4652A4D0" w14:textId="204563A3" w:rsidR="004166F1" w:rsidRDefault="004166F1" w:rsidP="000F09B4">
      <w:pPr>
        <w:spacing w:after="120"/>
        <w:rPr>
          <w:rFonts w:cs="Arial"/>
        </w:rPr>
      </w:pPr>
    </w:p>
    <w:p w14:paraId="26948ADD" w14:textId="4D4A028B" w:rsidR="002F2D5B" w:rsidRPr="000602A7" w:rsidRDefault="004166F1" w:rsidP="00FB3597">
      <w:pPr>
        <w:pStyle w:val="Titre2"/>
      </w:pPr>
      <w:bookmarkStart w:id="134" w:name="_Toc52356812"/>
      <w:bookmarkStart w:id="135" w:name="_Toc149062890"/>
      <w:bookmarkStart w:id="136" w:name="_Toc160714566"/>
      <w:r w:rsidRPr="00A92380">
        <w:lastRenderedPageBreak/>
        <w:t>Assurance</w:t>
      </w:r>
      <w:bookmarkEnd w:id="134"/>
      <w:bookmarkEnd w:id="135"/>
      <w:bookmarkEnd w:id="136"/>
      <w:r w:rsidRPr="00A92380">
        <w:t> </w:t>
      </w:r>
    </w:p>
    <w:p w14:paraId="13BFDFA8" w14:textId="77777777" w:rsidR="00B23E13" w:rsidRPr="002F2D5B" w:rsidRDefault="00B23E13" w:rsidP="00FB3597">
      <w:pPr>
        <w:pStyle w:val="Titre3"/>
        <w:rPr>
          <w:snapToGrid w:val="0"/>
        </w:rPr>
      </w:pPr>
      <w:bookmarkStart w:id="137" w:name="_Toc149062891"/>
      <w:bookmarkStart w:id="138" w:name="_Toc160714567"/>
      <w:r w:rsidRPr="002F2D5B">
        <w:rPr>
          <w:snapToGrid w:val="0"/>
        </w:rPr>
        <w:t xml:space="preserve">Assurance </w:t>
      </w:r>
      <w:r w:rsidRPr="00FB3597">
        <w:t>de</w:t>
      </w:r>
      <w:r w:rsidRPr="002F2D5B">
        <w:rPr>
          <w:snapToGrid w:val="0"/>
        </w:rPr>
        <w:t xml:space="preserve"> responsabilité civile professionnelle</w:t>
      </w:r>
      <w:r>
        <w:rPr>
          <w:snapToGrid w:val="0"/>
        </w:rPr>
        <w:t> :</w:t>
      </w:r>
      <w:bookmarkEnd w:id="137"/>
      <w:bookmarkEnd w:id="138"/>
      <w:r>
        <w:rPr>
          <w:snapToGrid w:val="0"/>
        </w:rPr>
        <w:t xml:space="preserve"> </w:t>
      </w:r>
    </w:p>
    <w:p w14:paraId="42F3F2A5" w14:textId="77777777" w:rsidR="00B23E13" w:rsidRDefault="00B23E13" w:rsidP="00A54D70">
      <w:pPr>
        <w:pStyle w:val="SAT-Titre2"/>
        <w:rPr>
          <w:snapToGrid w:val="0"/>
        </w:rPr>
      </w:pPr>
      <w:r w:rsidRPr="00CE5E3A">
        <w:rPr>
          <w:snapToGrid w:val="0"/>
        </w:rPr>
        <w:t>Préalablement à toute exécution de l’Accord-cadre, le Titulaire s’engage à souscrire auprès d’une compagnie notoirement solvable</w:t>
      </w:r>
      <w:r w:rsidRPr="00CE5E3A">
        <w:t xml:space="preserve"> les </w:t>
      </w:r>
      <w:r w:rsidRPr="00CE5E3A">
        <w:rPr>
          <w:snapToGrid w:val="0"/>
        </w:rPr>
        <w:t xml:space="preserve">assurances nécessaires pour garantir les conséquences pécuniaires de la responsabilité civile qui pourrait lui incomber en raison des dommages corporels, matériels et immatériels, quelle que soit leur origine, causés </w:t>
      </w:r>
      <w:r w:rsidRPr="00CE5E3A">
        <w:t>à GRDF</w:t>
      </w:r>
      <w:r w:rsidRPr="00CE5E3A">
        <w:rPr>
          <w:snapToGrid w:val="0"/>
        </w:rPr>
        <w:t xml:space="preserve"> ainsi qu’à tout </w:t>
      </w:r>
      <w:r>
        <w:rPr>
          <w:snapToGrid w:val="0"/>
        </w:rPr>
        <w:t>T</w:t>
      </w:r>
      <w:r w:rsidRPr="00CE5E3A">
        <w:rPr>
          <w:snapToGrid w:val="0"/>
        </w:rPr>
        <w:t>iers</w:t>
      </w:r>
      <w:r>
        <w:rPr>
          <w:snapToGrid w:val="0"/>
        </w:rPr>
        <w:t>.</w:t>
      </w:r>
    </w:p>
    <w:p w14:paraId="23B069C7" w14:textId="066CF740" w:rsidR="00B23E13" w:rsidRPr="00CE5E3A" w:rsidRDefault="00B23E13" w:rsidP="00A54D70">
      <w:pPr>
        <w:pStyle w:val="SAT-Titre2"/>
        <w:rPr>
          <w:snapToGrid w:val="0"/>
        </w:rPr>
      </w:pPr>
      <w:r>
        <w:rPr>
          <w:snapToGrid w:val="0"/>
        </w:rPr>
        <w:t xml:space="preserve">Le Titulaire s’engage à maintenir en vigueur la police d’assurance souscrite </w:t>
      </w:r>
      <w:r w:rsidRPr="00CE5E3A">
        <w:rPr>
          <w:snapToGrid w:val="0"/>
        </w:rPr>
        <w:t xml:space="preserve">pendant et après l’exécution </w:t>
      </w:r>
      <w:r>
        <w:rPr>
          <w:snapToGrid w:val="0"/>
        </w:rPr>
        <w:t xml:space="preserve">des </w:t>
      </w:r>
      <w:r w:rsidR="007D036C">
        <w:rPr>
          <w:snapToGrid w:val="0"/>
        </w:rPr>
        <w:t>Prestations</w:t>
      </w:r>
      <w:r>
        <w:rPr>
          <w:snapToGrid w:val="0"/>
        </w:rPr>
        <w:t xml:space="preserve">, quand bien même les </w:t>
      </w:r>
      <w:r w:rsidR="007D036C">
        <w:rPr>
          <w:snapToGrid w:val="0"/>
        </w:rPr>
        <w:t>Prestations</w:t>
      </w:r>
      <w:r>
        <w:rPr>
          <w:snapToGrid w:val="0"/>
        </w:rPr>
        <w:t xml:space="preserve"> auraient été payé</w:t>
      </w:r>
      <w:r w:rsidR="00E27FC1">
        <w:rPr>
          <w:snapToGrid w:val="0"/>
        </w:rPr>
        <w:t>e</w:t>
      </w:r>
      <w:r>
        <w:rPr>
          <w:snapToGrid w:val="0"/>
        </w:rPr>
        <w:t>s et/ou réceptionnés sans réserve par GRDF.</w:t>
      </w:r>
    </w:p>
    <w:p w14:paraId="650B8619" w14:textId="379BD878" w:rsidR="00B23E13" w:rsidRDefault="00B23E13" w:rsidP="00A54D70">
      <w:pPr>
        <w:pStyle w:val="SAT-Titre2"/>
      </w:pPr>
      <w:r w:rsidRPr="00983F78">
        <w:rPr>
          <w:snapToGrid w:val="0"/>
        </w:rPr>
        <w:t xml:space="preserve">Le Titulaire s’engage à ce que chacun de ses éventuels sous-traitants puisse justifier avoir contracté une assurance garantissant sa responsabilité à l'égard des </w:t>
      </w:r>
      <w:r>
        <w:rPr>
          <w:snapToGrid w:val="0"/>
        </w:rPr>
        <w:t>T</w:t>
      </w:r>
      <w:r w:rsidRPr="00983F78">
        <w:rPr>
          <w:snapToGrid w:val="0"/>
        </w:rPr>
        <w:t>iers.</w:t>
      </w:r>
    </w:p>
    <w:p w14:paraId="47677F24" w14:textId="77777777" w:rsidR="00B23E13" w:rsidRDefault="00B23E13" w:rsidP="00A54D70">
      <w:pPr>
        <w:pStyle w:val="SAT-Titre2"/>
      </w:pPr>
    </w:p>
    <w:p w14:paraId="68856789" w14:textId="77777777" w:rsidR="00B23E13" w:rsidRPr="007F12DD" w:rsidRDefault="00B23E13" w:rsidP="00FB3597">
      <w:pPr>
        <w:pStyle w:val="Titre3"/>
      </w:pPr>
      <w:bookmarkStart w:id="139" w:name="_Toc149062893"/>
      <w:bookmarkStart w:id="140" w:name="_Toc160714568"/>
      <w:r w:rsidRPr="00FB3597">
        <w:t>Attestations</w:t>
      </w:r>
      <w:r w:rsidRPr="007F12DD">
        <w:t xml:space="preserve"> d’assurance :</w:t>
      </w:r>
      <w:bookmarkEnd w:id="139"/>
      <w:bookmarkEnd w:id="140"/>
    </w:p>
    <w:p w14:paraId="60E1DC58" w14:textId="6DFE1486" w:rsidR="00B23E13" w:rsidRPr="007F12DD" w:rsidRDefault="00B23E13" w:rsidP="00A54D70">
      <w:pPr>
        <w:pStyle w:val="SAT-Titre2"/>
      </w:pPr>
      <w:r w:rsidRPr="007F12DD">
        <w:t xml:space="preserve">Le Titulaire doit justifier dans un </w:t>
      </w:r>
      <w:r w:rsidR="00CA77A4">
        <w:t>D</w:t>
      </w:r>
      <w:r w:rsidRPr="007F12DD">
        <w:t xml:space="preserve">élai de quinze jours </w:t>
      </w:r>
      <w:r w:rsidR="00DB68BA">
        <w:t xml:space="preserve">calendaires </w:t>
      </w:r>
      <w:r w:rsidRPr="007F12DD">
        <w:t>à compter de la notification de l’Accord-cadre et avant tout début d’exécution de celui-ci qu’il est titulaire de ces contrats d’assurances au moyen d’une attestation établissant l’étendue de la responsabilité garantie. Celle-ci précise la nature des risques couverts et les montants de garantie.</w:t>
      </w:r>
    </w:p>
    <w:p w14:paraId="53CEF32F" w14:textId="401B2673" w:rsidR="00B23E13" w:rsidRDefault="00B23E13" w:rsidP="00A54D70">
      <w:pPr>
        <w:pStyle w:val="SAT-Titre2"/>
      </w:pPr>
      <w:r w:rsidRPr="007F12DD">
        <w:t xml:space="preserve">À tout moment durant l’exécution de l’Accord-cadre, le Titulaire doit être en mesure de produire cette attestation, sur demande de GRDF et dans un délai de quinze jours </w:t>
      </w:r>
      <w:r w:rsidR="00DB68BA">
        <w:t xml:space="preserve">calendaires </w:t>
      </w:r>
      <w:r w:rsidRPr="007F12DD">
        <w:t>à compter de la réception de la demande.</w:t>
      </w:r>
    </w:p>
    <w:p w14:paraId="45543C66" w14:textId="77777777" w:rsidR="00B23E13" w:rsidRPr="007F12DD" w:rsidRDefault="00B23E13" w:rsidP="00A54D70">
      <w:pPr>
        <w:pStyle w:val="SAT-Titre2"/>
      </w:pPr>
      <w:r w:rsidRPr="005C2E39">
        <w:t xml:space="preserve">En cas d’insuffisance de couverture avant tout commencement d’exécution </w:t>
      </w:r>
      <w:r>
        <w:t xml:space="preserve">de l’Accord-cadre, GRDF </w:t>
      </w:r>
      <w:r w:rsidRPr="005C2E39">
        <w:t>pourra obtenir du Titulaire qu’il porte celle-ci à un montant plus élevé sans surcoût. En tout état de cause, les montants d'assurances indiqués dans les attestations du Titulaire ne constituent pas une limitation de responsabilité du Titulaire.</w:t>
      </w:r>
    </w:p>
    <w:p w14:paraId="2195B763" w14:textId="7CA99ADD" w:rsidR="008B3195" w:rsidRDefault="00B23E13" w:rsidP="00A54D70">
      <w:pPr>
        <w:pStyle w:val="SAT-Titre2"/>
      </w:pPr>
      <w:r w:rsidRPr="00983F78">
        <w:rPr>
          <w:snapToGrid w:val="0"/>
        </w:rPr>
        <w:t>La souscription par le Titulaire des polices d’assurance p</w:t>
      </w:r>
      <w:r w:rsidRPr="00983F78">
        <w:t>récitées ou sa communication à GRDF</w:t>
      </w:r>
      <w:r w:rsidRPr="00983F78">
        <w:rPr>
          <w:snapToGrid w:val="0"/>
        </w:rPr>
        <w:t xml:space="preserve">, ne le libère, en aucun cas, des responsabilités à sa charge en vertu des lois ou des obligations qui découlent de l’Accord-cadre ni n’engage la responsabilité </w:t>
      </w:r>
      <w:r w:rsidRPr="00983F78">
        <w:t xml:space="preserve">de GRDF. </w:t>
      </w:r>
    </w:p>
    <w:p w14:paraId="6B920623" w14:textId="77777777" w:rsidR="00896865" w:rsidRDefault="00896865" w:rsidP="00A54D70">
      <w:pPr>
        <w:pStyle w:val="SAT-Titre2"/>
      </w:pPr>
    </w:p>
    <w:p w14:paraId="49CAE1EE" w14:textId="4A5B8A31" w:rsidR="009040EA" w:rsidRDefault="009040EA" w:rsidP="009040EA">
      <w:pPr>
        <w:pStyle w:val="Titre1"/>
      </w:pPr>
      <w:bookmarkStart w:id="141" w:name="_Toc52356813"/>
      <w:bookmarkStart w:id="142" w:name="_Toc167392984"/>
      <w:bookmarkStart w:id="143" w:name="_Toc171247535"/>
      <w:bookmarkStart w:id="144" w:name="_Toc207988780"/>
      <w:r>
        <w:rPr>
          <w:noProof/>
        </w:rPr>
        <w:t>Co-</w:t>
      </w:r>
      <w:commentRangeStart w:id="145"/>
      <w:commentRangeStart w:id="146"/>
      <w:r w:rsidRPr="00FB3597">
        <w:t>traitance</w:t>
      </w:r>
      <w:bookmarkEnd w:id="141"/>
      <w:bookmarkEnd w:id="142"/>
      <w:bookmarkEnd w:id="143"/>
      <w:bookmarkEnd w:id="144"/>
      <w:commentRangeEnd w:id="145"/>
      <w:r w:rsidR="00321A52">
        <w:rPr>
          <w:rStyle w:val="Marquedecommentaire"/>
          <w:rFonts w:asciiTheme="minorHAnsi" w:eastAsiaTheme="minorHAnsi" w:hAnsiTheme="minorHAnsi" w:cstheme="minorBidi"/>
          <w:bCs w:val="0"/>
        </w:rPr>
        <w:commentReference w:id="145"/>
      </w:r>
      <w:commentRangeEnd w:id="146"/>
      <w:r w:rsidR="003104E7">
        <w:rPr>
          <w:rStyle w:val="Marquedecommentaire"/>
          <w:rFonts w:asciiTheme="minorHAnsi" w:eastAsiaTheme="minorHAnsi" w:hAnsiTheme="minorHAnsi" w:cstheme="minorBidi"/>
          <w:bCs w:val="0"/>
        </w:rPr>
        <w:commentReference w:id="146"/>
      </w:r>
    </w:p>
    <w:p w14:paraId="5B97025D" w14:textId="77777777" w:rsidR="003104E7" w:rsidRPr="003104E7" w:rsidRDefault="003104E7" w:rsidP="003104E7"/>
    <w:p w14:paraId="46815B1A" w14:textId="0789A874" w:rsidR="009040EA" w:rsidRPr="00106F5C" w:rsidRDefault="009040EA" w:rsidP="009040EA">
      <w:pPr>
        <w:pStyle w:val="Textebrut"/>
        <w:rPr>
          <w:rFonts w:ascii="Avenir LT Std 55 Roman" w:hAnsi="Avenir LT Std 55 Roman"/>
        </w:rPr>
      </w:pPr>
      <w:r w:rsidRPr="00106F5C">
        <w:rPr>
          <w:rFonts w:ascii="Avenir LT Std 55 Roman" w:hAnsi="Avenir LT Std 55 Roman"/>
          <w:color w:val="000000"/>
          <w:szCs w:val="22"/>
        </w:rPr>
        <w:t xml:space="preserve">Dans le cadre de l’Accord-cadre, en cas de cotraitance, les Cotraitants seront solidaires. </w:t>
      </w:r>
    </w:p>
    <w:p w14:paraId="6B90CF68" w14:textId="77777777" w:rsidR="009040EA" w:rsidRPr="00106F5C" w:rsidRDefault="009040EA" w:rsidP="009040EA">
      <w:pPr>
        <w:pStyle w:val="Textebrut"/>
        <w:rPr>
          <w:rFonts w:ascii="Avenir LT Std 55 Roman" w:hAnsi="Avenir LT Std 55 Roman"/>
        </w:rPr>
      </w:pPr>
      <w:r w:rsidRPr="00106F5C">
        <w:rPr>
          <w:rFonts w:ascii="Avenir LT Std 55 Roman" w:hAnsi="Avenir LT Std 55 Roman"/>
          <w:color w:val="000000"/>
          <w:szCs w:val="22"/>
        </w:rPr>
        <w:t>Ainsi, chaque Cotraitant est engagé vis-à-vis d</w:t>
      </w:r>
      <w:r>
        <w:rPr>
          <w:rFonts w:ascii="Avenir LT Std 55 Roman" w:hAnsi="Avenir LT Std 55 Roman"/>
          <w:color w:val="000000"/>
          <w:szCs w:val="22"/>
        </w:rPr>
        <w:t xml:space="preserve">u </w:t>
      </w:r>
      <w:r>
        <w:rPr>
          <w:rFonts w:ascii="Avenir LT Std 55 Roman" w:hAnsi="Avenir LT Std 55 Roman"/>
        </w:rPr>
        <w:t>Client</w:t>
      </w:r>
      <w:r w:rsidRPr="00CE7B1B">
        <w:rPr>
          <w:rFonts w:ascii="Avenir LT Std 55 Roman" w:hAnsi="Avenir LT Std 55 Roman"/>
        </w:rPr>
        <w:t xml:space="preserve"> </w:t>
      </w:r>
      <w:r w:rsidRPr="00106F5C">
        <w:rPr>
          <w:rFonts w:ascii="Avenir LT Std 55 Roman" w:hAnsi="Avenir LT Std 55 Roman"/>
          <w:color w:val="000000"/>
          <w:szCs w:val="22"/>
        </w:rPr>
        <w:t xml:space="preserve">pour la totalité de l’Accord-cadre conformément aux articles 1310 et suivants du </w:t>
      </w:r>
      <w:r>
        <w:rPr>
          <w:rFonts w:ascii="Avenir LT Std 55 Roman" w:hAnsi="Avenir LT Std 55 Roman"/>
          <w:color w:val="000000"/>
          <w:szCs w:val="22"/>
        </w:rPr>
        <w:t>C</w:t>
      </w:r>
      <w:r w:rsidRPr="00106F5C">
        <w:rPr>
          <w:rFonts w:ascii="Avenir LT Std 55 Roman" w:hAnsi="Avenir LT Std 55 Roman"/>
          <w:color w:val="000000"/>
          <w:szCs w:val="22"/>
        </w:rPr>
        <w:t>ode civil. L'un d'entre eux est désigné dans l’Accord-cadre comme mandataire des autres. Ce mandataire représente l'ensemble des Cotraitants, vis-à-vis d</w:t>
      </w:r>
      <w:r>
        <w:rPr>
          <w:rFonts w:ascii="Avenir LT Std 55 Roman" w:hAnsi="Avenir LT Std 55 Roman"/>
          <w:color w:val="000000"/>
          <w:szCs w:val="22"/>
        </w:rPr>
        <w:t xml:space="preserve">u </w:t>
      </w:r>
      <w:r>
        <w:rPr>
          <w:rFonts w:ascii="Avenir LT Std 55 Roman" w:hAnsi="Avenir LT Std 55 Roman"/>
        </w:rPr>
        <w:t>Client</w:t>
      </w:r>
      <w:r w:rsidRPr="00CE7B1B">
        <w:rPr>
          <w:rFonts w:ascii="Avenir LT Std 55 Roman" w:hAnsi="Avenir LT Std 55 Roman"/>
        </w:rPr>
        <w:t xml:space="preserve"> </w:t>
      </w:r>
      <w:r w:rsidRPr="00106F5C">
        <w:rPr>
          <w:rFonts w:ascii="Avenir LT Std 55 Roman" w:hAnsi="Avenir LT Std 55 Roman"/>
          <w:color w:val="000000"/>
          <w:szCs w:val="22"/>
        </w:rPr>
        <w:t>jusqu'à l'expiration des obligations prévues dans l’Accord-cadre et des Bons de commande. Cette représentation ne modifie pas les obligations solidaires des Cotraitants représentés vis-à-vis d</w:t>
      </w:r>
      <w:r>
        <w:rPr>
          <w:rFonts w:ascii="Avenir LT Std 55 Roman" w:hAnsi="Avenir LT Std 55 Roman"/>
          <w:color w:val="000000"/>
          <w:szCs w:val="22"/>
        </w:rPr>
        <w:t xml:space="preserve">u </w:t>
      </w:r>
      <w:r>
        <w:rPr>
          <w:rFonts w:ascii="Avenir LT Std 55 Roman" w:hAnsi="Avenir LT Std 55 Roman"/>
        </w:rPr>
        <w:t>Client</w:t>
      </w:r>
      <w:r w:rsidRPr="00106F5C">
        <w:rPr>
          <w:rFonts w:ascii="Avenir LT Std 55 Roman" w:hAnsi="Avenir LT Std 55 Roman"/>
          <w:color w:val="000000"/>
          <w:szCs w:val="22"/>
        </w:rPr>
        <w:t xml:space="preserve">. La solidarité des Cotraitants s’étend à toutes les garanties et responsabilités découlant de l’Accord-cadre et des Bons de commande. Les Cotraitants bénéficient de la solidarité active telle qu’elle est prévue aux articles 1311 et suivants du </w:t>
      </w:r>
      <w:r>
        <w:rPr>
          <w:rFonts w:ascii="Avenir LT Std 55 Roman" w:hAnsi="Avenir LT Std 55 Roman"/>
          <w:color w:val="000000"/>
          <w:szCs w:val="22"/>
        </w:rPr>
        <w:t>C</w:t>
      </w:r>
      <w:r w:rsidRPr="00106F5C">
        <w:rPr>
          <w:rFonts w:ascii="Avenir LT Std 55 Roman" w:hAnsi="Avenir LT Std 55 Roman"/>
          <w:color w:val="000000"/>
          <w:szCs w:val="22"/>
        </w:rPr>
        <w:t>ode civil.</w:t>
      </w:r>
    </w:p>
    <w:p w14:paraId="2D71B641" w14:textId="77777777" w:rsidR="009040EA" w:rsidRPr="00106F5C" w:rsidRDefault="009040EA" w:rsidP="009040EA">
      <w:pPr>
        <w:pStyle w:val="Textebrut"/>
        <w:rPr>
          <w:rFonts w:ascii="Avenir LT Std 55 Roman" w:hAnsi="Avenir LT Std 55 Roman"/>
        </w:rPr>
      </w:pPr>
    </w:p>
    <w:p w14:paraId="7E699D9F" w14:textId="77777777" w:rsidR="009040EA" w:rsidRPr="00106F5C" w:rsidRDefault="009040EA" w:rsidP="009040EA">
      <w:pPr>
        <w:pStyle w:val="Textebrut"/>
        <w:rPr>
          <w:rFonts w:ascii="Avenir LT Std 55 Roman" w:hAnsi="Avenir LT Std 55 Roman"/>
        </w:rPr>
      </w:pPr>
      <w:r w:rsidRPr="00106F5C">
        <w:rPr>
          <w:rFonts w:ascii="Avenir LT Std 55 Roman" w:hAnsi="Avenir LT Std 55 Roman"/>
          <w:color w:val="000000"/>
          <w:szCs w:val="22"/>
        </w:rPr>
        <w:t xml:space="preserve">Quelle que soit la forme de cotraitance retenue au titre de l’Accord-cadre, le mandataire exerce sous sa responsabilité la coordination des Cotraitants en assurant les tâches d'ordonnancement et de pilotage des Prestations. Si l’Accord-cadre ne désigne pas le mandataire, celui des Cotraitants </w:t>
      </w:r>
      <w:r w:rsidRPr="00106F5C">
        <w:rPr>
          <w:rFonts w:ascii="Avenir LT Std 55 Roman" w:hAnsi="Avenir LT Std 55 Roman"/>
          <w:color w:val="000000"/>
          <w:szCs w:val="22"/>
        </w:rPr>
        <w:lastRenderedPageBreak/>
        <w:t xml:space="preserve">qui signe l’Accord-cadre est le mandataire. Dans tous les cas, si le mandataire est défaillant, </w:t>
      </w:r>
      <w:r>
        <w:rPr>
          <w:rFonts w:ascii="Avenir LT Std 55 Roman" w:hAnsi="Avenir LT Std 55 Roman"/>
          <w:color w:val="000000"/>
          <w:szCs w:val="22"/>
        </w:rPr>
        <w:t xml:space="preserve">le </w:t>
      </w:r>
      <w:r>
        <w:rPr>
          <w:rFonts w:ascii="Avenir LT Std 55 Roman" w:hAnsi="Avenir LT Std 55 Roman"/>
        </w:rPr>
        <w:t>Client</w:t>
      </w:r>
      <w:r w:rsidRPr="00106F5C">
        <w:rPr>
          <w:rFonts w:ascii="Avenir LT Std 55 Roman" w:hAnsi="Avenir LT Std 55 Roman"/>
          <w:color w:val="000000"/>
          <w:szCs w:val="22"/>
        </w:rPr>
        <w:t xml:space="preserve"> invite les autres cocontractants à désigner un nouveau mandataire et, à défaut, il s’agit du premier des Cotraitants venant en rang utile à cet effet dans l’ordre d’énumération de la clause de comparution (page de garde de l’Accord-cadre).</w:t>
      </w:r>
    </w:p>
    <w:p w14:paraId="34D0DDF0" w14:textId="77777777" w:rsidR="009040EA" w:rsidRDefault="009040EA" w:rsidP="009040EA">
      <w:pPr>
        <w:spacing w:after="120"/>
        <w:rPr>
          <w:rFonts w:ascii="Avenir LT Std 55 Roman" w:hAnsi="Avenir LT Std 55 Roman"/>
        </w:rPr>
      </w:pPr>
    </w:p>
    <w:p w14:paraId="4BDF1FB8" w14:textId="77777777" w:rsidR="009040EA" w:rsidRDefault="009040EA" w:rsidP="00FB3597">
      <w:pPr>
        <w:pStyle w:val="Titre1"/>
        <w:rPr>
          <w:noProof/>
        </w:rPr>
      </w:pPr>
      <w:bookmarkStart w:id="147" w:name="_Toc52356814"/>
      <w:bookmarkStart w:id="148" w:name="_Toc167392985"/>
      <w:bookmarkStart w:id="149" w:name="_Toc171247536"/>
      <w:bookmarkStart w:id="150" w:name="_Toc207988781"/>
      <w:r>
        <w:rPr>
          <w:noProof/>
        </w:rPr>
        <w:t>Sous-</w:t>
      </w:r>
      <w:r w:rsidRPr="00FB3597">
        <w:t>traitance</w:t>
      </w:r>
      <w:bookmarkEnd w:id="147"/>
      <w:bookmarkEnd w:id="148"/>
      <w:bookmarkEnd w:id="149"/>
      <w:bookmarkEnd w:id="150"/>
      <w:r>
        <w:rPr>
          <w:noProof/>
        </w:rPr>
        <w:t xml:space="preserve"> </w:t>
      </w:r>
    </w:p>
    <w:p w14:paraId="6957970F" w14:textId="11E719C0" w:rsidR="009040EA" w:rsidRPr="00A51098" w:rsidRDefault="009040EA" w:rsidP="009040EA">
      <w:pPr>
        <w:pStyle w:val="Textebrut"/>
        <w:rPr>
          <w:rFonts w:ascii="Avenir LT Std 55 Roman" w:hAnsi="Avenir LT Std 55 Roman"/>
          <w:color w:val="000000"/>
          <w:szCs w:val="22"/>
        </w:rPr>
      </w:pPr>
      <w:r w:rsidRPr="00106F5C">
        <w:rPr>
          <w:rFonts w:ascii="Avenir LT Std 55 Roman" w:hAnsi="Avenir LT Std 55 Roman"/>
          <w:color w:val="000000"/>
          <w:szCs w:val="22"/>
        </w:rPr>
        <w:t xml:space="preserve">Conformément à la loi n°75-1334 du 31 décembre 1975, le Prestataire doit remettre </w:t>
      </w:r>
      <w:r>
        <w:rPr>
          <w:rFonts w:ascii="Avenir LT Std 55 Roman" w:hAnsi="Avenir LT Std 55 Roman"/>
          <w:color w:val="000000"/>
          <w:szCs w:val="22"/>
        </w:rPr>
        <w:t xml:space="preserve">au </w:t>
      </w:r>
      <w:r>
        <w:rPr>
          <w:rFonts w:ascii="Avenir LT Std 55 Roman" w:hAnsi="Avenir LT Std 55 Roman"/>
        </w:rPr>
        <w:t>Client</w:t>
      </w:r>
      <w:r w:rsidRPr="00106F5C">
        <w:rPr>
          <w:rFonts w:ascii="Avenir LT Std 55 Roman" w:hAnsi="Avenir LT Std 55 Roman"/>
          <w:color w:val="000000"/>
          <w:szCs w:val="22"/>
        </w:rPr>
        <w:t>, avant tout commencement d’exécution, le formulaire de déclaration de sous-traitance, annexé au présent Accord-cadre dûment complété et signé.</w:t>
      </w:r>
    </w:p>
    <w:p w14:paraId="39114F75" w14:textId="24B91077" w:rsidR="009040EA" w:rsidRPr="00A51098" w:rsidRDefault="009040EA" w:rsidP="009040EA">
      <w:pPr>
        <w:pStyle w:val="Textebrut"/>
        <w:rPr>
          <w:rFonts w:ascii="Avenir LT Std 55 Roman" w:hAnsi="Avenir LT Std 55 Roman"/>
          <w:color w:val="000000"/>
          <w:szCs w:val="22"/>
        </w:rPr>
      </w:pPr>
      <w:r w:rsidRPr="00106F5C">
        <w:rPr>
          <w:rFonts w:ascii="Avenir LT Std 55 Roman" w:hAnsi="Avenir LT Std 55 Roman"/>
          <w:color w:val="000000"/>
          <w:szCs w:val="22"/>
        </w:rPr>
        <w:t xml:space="preserve">Suite à l’acceptation du sous-traitant et l’agrément des conditions de paiement constatés par le formulaire de déclaration de sous-traitance dûment complété et signé, le sous-traitant admis au paiement direct adresse sa demande de paiement au Prestataire, sous pli recommandé avec accusé de réception, ou la dépose auprès du Prestataire contre récépissé. Le Prestataire dispose d’un délai de quinze (15) jours à compter de la signature de l’accusé de réception ou du récépissé pour donner son accord ou notifier un refus, d’une part, au sous-traitant et, d’autre part, </w:t>
      </w:r>
      <w:r>
        <w:rPr>
          <w:rFonts w:ascii="Avenir LT Std 55 Roman" w:hAnsi="Avenir LT Std 55 Roman"/>
          <w:color w:val="000000"/>
          <w:szCs w:val="22"/>
        </w:rPr>
        <w:t xml:space="preserve">au </w:t>
      </w:r>
      <w:r>
        <w:rPr>
          <w:rFonts w:ascii="Avenir LT Std 55 Roman" w:hAnsi="Avenir LT Std 55 Roman"/>
        </w:rPr>
        <w:t>Client</w:t>
      </w:r>
      <w:r w:rsidRPr="00106F5C">
        <w:rPr>
          <w:rFonts w:ascii="Avenir LT Std 55 Roman" w:hAnsi="Avenir LT Std 55 Roman"/>
          <w:color w:val="000000"/>
          <w:szCs w:val="22"/>
        </w:rPr>
        <w:t xml:space="preserve">. Le sous-traitant adresse également sa demande de paiement </w:t>
      </w:r>
      <w:r>
        <w:rPr>
          <w:rFonts w:ascii="Avenir LT Std 55 Roman" w:hAnsi="Avenir LT Std 55 Roman"/>
          <w:color w:val="000000"/>
          <w:szCs w:val="22"/>
        </w:rPr>
        <w:t xml:space="preserve">au </w:t>
      </w:r>
      <w:r>
        <w:rPr>
          <w:rFonts w:ascii="Avenir LT Std 55 Roman" w:hAnsi="Avenir LT Std 55 Roman"/>
        </w:rPr>
        <w:t>Client</w:t>
      </w:r>
      <w:r w:rsidRPr="00106F5C">
        <w:rPr>
          <w:rFonts w:ascii="Avenir LT Std 55 Roman" w:hAnsi="Avenir LT Std 55 Roman"/>
          <w:color w:val="000000"/>
          <w:szCs w:val="22"/>
        </w:rPr>
        <w:t xml:space="preserve">, accompagnée des copies des factures adressées au Prestataire et de l’accusé de réception ou du récépissé attestant que le Prestataire a bien reçu la demande ou de l’avis postal attestant que le pli a été refusé ou n’a pas été réclamé. Le délai de paiement du sous-traitant bénéficiant du paiement direct en application de la loi n°75-1334 du 31 décembre 1975 est identique à celui applicable au Prestataire. </w:t>
      </w:r>
      <w:r>
        <w:rPr>
          <w:rFonts w:ascii="Avenir LT Std 55 Roman" w:hAnsi="Avenir LT Std 55 Roman"/>
          <w:color w:val="000000"/>
          <w:szCs w:val="22"/>
        </w:rPr>
        <w:t xml:space="preserve">Le </w:t>
      </w:r>
      <w:r>
        <w:rPr>
          <w:rFonts w:ascii="Avenir LT Std 55 Roman" w:hAnsi="Avenir LT Std 55 Roman"/>
        </w:rPr>
        <w:t>Client</w:t>
      </w:r>
      <w:r w:rsidRPr="00106F5C">
        <w:rPr>
          <w:rFonts w:ascii="Avenir LT Std 55 Roman" w:hAnsi="Avenir LT Std 55 Roman"/>
          <w:color w:val="000000"/>
          <w:szCs w:val="22"/>
        </w:rPr>
        <w:t xml:space="preserve"> adresse au Prestataire une copie des factures Matériel par le sous-traitant et l’informe des paiements qu’il effectue au sous-traitant.</w:t>
      </w:r>
    </w:p>
    <w:p w14:paraId="7D8E4EAA" w14:textId="77C2EDBF" w:rsidR="009040EA" w:rsidRPr="00A51098" w:rsidRDefault="009040EA" w:rsidP="009040EA">
      <w:pPr>
        <w:pStyle w:val="Textebrut"/>
        <w:rPr>
          <w:rFonts w:ascii="Avenir LT Std 55 Roman" w:hAnsi="Avenir LT Std 55 Roman"/>
          <w:color w:val="000000"/>
          <w:szCs w:val="22"/>
        </w:rPr>
      </w:pPr>
      <w:r w:rsidRPr="00106F5C">
        <w:rPr>
          <w:rFonts w:ascii="Avenir LT Std 55 Roman" w:hAnsi="Avenir LT Std 55 Roman"/>
          <w:color w:val="000000"/>
          <w:szCs w:val="22"/>
        </w:rPr>
        <w:t>A l’égard d</w:t>
      </w:r>
      <w:r>
        <w:rPr>
          <w:rFonts w:ascii="Avenir LT Std 55 Roman" w:hAnsi="Avenir LT Std 55 Roman"/>
          <w:color w:val="000000"/>
          <w:szCs w:val="22"/>
        </w:rPr>
        <w:t xml:space="preserve">u </w:t>
      </w:r>
      <w:r>
        <w:rPr>
          <w:rFonts w:ascii="Avenir LT Std 55 Roman" w:hAnsi="Avenir LT Std 55 Roman"/>
        </w:rPr>
        <w:t>Client</w:t>
      </w:r>
      <w:r w:rsidRPr="00106F5C">
        <w:rPr>
          <w:rFonts w:ascii="Avenir LT Std 55 Roman" w:hAnsi="Avenir LT Std 55 Roman"/>
          <w:color w:val="000000"/>
          <w:szCs w:val="22"/>
        </w:rPr>
        <w:t xml:space="preserve">, le Prestataire sera seul responsable des prestations confiées à ses cocontractants et au(x) dit(s) sous-traitant(s) de second rang. </w:t>
      </w:r>
    </w:p>
    <w:p w14:paraId="04534377" w14:textId="2582764A" w:rsidR="009040EA" w:rsidRPr="00A51098" w:rsidRDefault="009040EA" w:rsidP="009040EA">
      <w:pPr>
        <w:pStyle w:val="Textebrut"/>
        <w:rPr>
          <w:rFonts w:ascii="Avenir LT Std 55 Roman" w:hAnsi="Avenir LT Std 55 Roman"/>
          <w:color w:val="000000"/>
          <w:szCs w:val="22"/>
        </w:rPr>
      </w:pPr>
      <w:r w:rsidRPr="00106F5C">
        <w:rPr>
          <w:rFonts w:ascii="Avenir LT Std 55 Roman" w:hAnsi="Avenir LT Std 55 Roman"/>
          <w:color w:val="000000"/>
          <w:szCs w:val="22"/>
        </w:rPr>
        <w:t>Le Prestataire est tenu de notifier sans délai au représentant d</w:t>
      </w:r>
      <w:r>
        <w:rPr>
          <w:rFonts w:ascii="Avenir LT Std 55 Roman" w:hAnsi="Avenir LT Std 55 Roman"/>
          <w:color w:val="000000"/>
          <w:szCs w:val="22"/>
        </w:rPr>
        <w:t xml:space="preserve">u </w:t>
      </w:r>
      <w:r>
        <w:rPr>
          <w:rFonts w:ascii="Avenir LT Std 55 Roman" w:hAnsi="Avenir LT Std 55 Roman"/>
        </w:rPr>
        <w:t>Client</w:t>
      </w:r>
      <w:r w:rsidRPr="00CE7B1B">
        <w:rPr>
          <w:rFonts w:ascii="Avenir LT Std 55 Roman" w:hAnsi="Avenir LT Std 55 Roman"/>
        </w:rPr>
        <w:t xml:space="preserve"> </w:t>
      </w:r>
      <w:r w:rsidRPr="00106F5C">
        <w:rPr>
          <w:rFonts w:ascii="Avenir LT Std 55 Roman" w:hAnsi="Avenir LT Std 55 Roman"/>
          <w:color w:val="000000"/>
          <w:szCs w:val="22"/>
        </w:rPr>
        <w:t>les modifications survenant au cours de l'exécution de l’Accord-cadre et qui se rapportent aux renseignements qu'il a fournis pour l'acceptation d'un sous-traitant et l'agrément de ses conditions de paiement.</w:t>
      </w:r>
    </w:p>
    <w:p w14:paraId="5940092C" w14:textId="28116BBC" w:rsidR="009040EA" w:rsidRPr="00A51098" w:rsidRDefault="009040EA" w:rsidP="009040EA">
      <w:pPr>
        <w:pStyle w:val="Textebrut"/>
        <w:rPr>
          <w:rFonts w:ascii="Avenir LT Std 55 Roman" w:hAnsi="Avenir LT Std 55 Roman"/>
          <w:color w:val="000000"/>
          <w:szCs w:val="22"/>
        </w:rPr>
      </w:pPr>
      <w:r w:rsidRPr="00106F5C">
        <w:rPr>
          <w:rFonts w:ascii="Avenir LT Std 55 Roman" w:hAnsi="Avenir LT Std 55 Roman"/>
          <w:color w:val="000000"/>
          <w:szCs w:val="22"/>
        </w:rPr>
        <w:t>Le Prestataire informe les sous-traitants des dispositions contractuelles ou légales qui leur seraient utiles dans le cadre de l’exécution de la Prestation et notamment celles visées aux articles « Sous-traitance », « Obligation de confidentialité », « Données à caractère personnel », « Lutte contre le travail illégal », « Propriété intellectuelles », « Ethique et développement durable », « Prévention, santé et sécurité », « Code de bonne conduite ».</w:t>
      </w:r>
    </w:p>
    <w:p w14:paraId="08ACCF7A" w14:textId="77777777" w:rsidR="009040EA" w:rsidRPr="00106F5C" w:rsidRDefault="009040EA" w:rsidP="009040EA">
      <w:pPr>
        <w:pStyle w:val="Textebrut"/>
        <w:rPr>
          <w:rFonts w:ascii="Avenir LT Std 55 Roman" w:hAnsi="Avenir LT Std 55 Roman"/>
        </w:rPr>
      </w:pPr>
      <w:r w:rsidRPr="00FD1D9C">
        <w:rPr>
          <w:rFonts w:ascii="Avenir LT Std 55 Roman" w:hAnsi="Avenir LT Std 55 Roman"/>
          <w:color w:val="000000"/>
          <w:szCs w:val="22"/>
        </w:rPr>
        <w:t>Conformément à l’article L</w:t>
      </w:r>
      <w:r>
        <w:rPr>
          <w:rFonts w:ascii="Avenir LT Std 55 Roman" w:hAnsi="Avenir LT Std 55 Roman"/>
          <w:color w:val="000000"/>
          <w:szCs w:val="22"/>
        </w:rPr>
        <w:t>.</w:t>
      </w:r>
      <w:r w:rsidRPr="00FD1D9C">
        <w:rPr>
          <w:rFonts w:ascii="Avenir LT Std 55 Roman" w:hAnsi="Avenir LT Std 55 Roman"/>
          <w:color w:val="000000"/>
          <w:szCs w:val="22"/>
        </w:rPr>
        <w:t>2193-3 du Code de la Commande Publique,</w:t>
      </w:r>
      <w:r w:rsidRPr="00106F5C">
        <w:rPr>
          <w:rFonts w:ascii="Avenir LT Std 55 Roman" w:hAnsi="Avenir LT Std 55 Roman"/>
          <w:color w:val="000000"/>
          <w:szCs w:val="22"/>
        </w:rPr>
        <w:t xml:space="preserve"> </w:t>
      </w:r>
      <w:r>
        <w:rPr>
          <w:rFonts w:ascii="Avenir LT Std 55 Roman" w:hAnsi="Avenir LT Std 55 Roman"/>
          <w:color w:val="000000"/>
          <w:szCs w:val="22"/>
        </w:rPr>
        <w:t xml:space="preserve">le </w:t>
      </w:r>
      <w:r>
        <w:rPr>
          <w:rFonts w:ascii="Avenir LT Std 55 Roman" w:hAnsi="Avenir LT Std 55 Roman"/>
        </w:rPr>
        <w:t>Client</w:t>
      </w:r>
      <w:r w:rsidRPr="00106F5C">
        <w:rPr>
          <w:rFonts w:ascii="Avenir LT Std 55 Roman" w:hAnsi="Avenir LT Std 55 Roman"/>
          <w:color w:val="000000"/>
          <w:szCs w:val="22"/>
        </w:rPr>
        <w:t xml:space="preserve"> se réserve le droit de refuser la sous-traitance pour la mise en œuvre de prestations particulières considérées comme essentielles.</w:t>
      </w:r>
      <w:r w:rsidRPr="00FD1D9C">
        <w:rPr>
          <w:rFonts w:ascii="Avenir LT Std 55 Roman" w:hAnsi="Avenir LT Std 55 Roman"/>
          <w:color w:val="000000"/>
          <w:szCs w:val="22"/>
        </w:rPr>
        <w:t xml:space="preserve"> </w:t>
      </w:r>
      <w:r w:rsidRPr="00106F5C">
        <w:rPr>
          <w:rFonts w:ascii="Avenir LT Std 55 Roman" w:hAnsi="Avenir LT Std 55 Roman"/>
          <w:color w:val="000000"/>
          <w:szCs w:val="22"/>
        </w:rPr>
        <w:t xml:space="preserve">La liste des Prestations considérées comme essentielles est fixée dans le Cahier des charges. </w:t>
      </w:r>
    </w:p>
    <w:p w14:paraId="6BCD26A3" w14:textId="77777777" w:rsidR="00896865" w:rsidRDefault="00896865" w:rsidP="00A54D70">
      <w:pPr>
        <w:pStyle w:val="SAT-Titre2"/>
      </w:pPr>
    </w:p>
    <w:p w14:paraId="7CE189CD" w14:textId="77777777" w:rsidR="00896865" w:rsidRDefault="00896865" w:rsidP="00A54D70">
      <w:pPr>
        <w:pStyle w:val="SAT-Titre2"/>
      </w:pPr>
    </w:p>
    <w:p w14:paraId="31CF1D55" w14:textId="77777777" w:rsidR="00352BBA" w:rsidRDefault="00352BBA" w:rsidP="00A54D70">
      <w:pPr>
        <w:pStyle w:val="SAT-Titre2"/>
      </w:pPr>
    </w:p>
    <w:p w14:paraId="0D5B30A1" w14:textId="7E0C973D" w:rsidR="00767EA6" w:rsidRPr="0097151F" w:rsidRDefault="007556C5" w:rsidP="00FB3597">
      <w:pPr>
        <w:pStyle w:val="Titre1"/>
        <w:rPr>
          <w:noProof/>
        </w:rPr>
      </w:pPr>
      <w:bookmarkStart w:id="151" w:name="_Toc52356820"/>
      <w:bookmarkStart w:id="152" w:name="_Toc149062897"/>
      <w:bookmarkStart w:id="153" w:name="_Toc160714571"/>
      <w:r>
        <w:rPr>
          <w:noProof/>
        </w:rPr>
        <w:lastRenderedPageBreak/>
        <w:t xml:space="preserve"> </w:t>
      </w:r>
      <w:bookmarkStart w:id="154" w:name="_Toc207988782"/>
      <w:r w:rsidR="00355D80" w:rsidRPr="00FB3597">
        <w:t>Résiliation</w:t>
      </w:r>
      <w:bookmarkEnd w:id="151"/>
      <w:bookmarkEnd w:id="152"/>
      <w:bookmarkEnd w:id="153"/>
      <w:bookmarkEnd w:id="154"/>
    </w:p>
    <w:p w14:paraId="5CA3CC93" w14:textId="1BDE12A4" w:rsidR="009B3783" w:rsidRDefault="00355D80" w:rsidP="00FB3597">
      <w:pPr>
        <w:pStyle w:val="Titre2"/>
      </w:pPr>
      <w:bookmarkStart w:id="155" w:name="_Toc52356821"/>
      <w:bookmarkStart w:id="156" w:name="_Toc149062898"/>
      <w:bookmarkStart w:id="157" w:name="_Toc160714572"/>
      <w:r w:rsidRPr="00FB3597">
        <w:t>Résiliation</w:t>
      </w:r>
      <w:r w:rsidR="001D64B4" w:rsidRPr="00DD08BB">
        <w:t xml:space="preserve"> </w:t>
      </w:r>
      <w:r w:rsidR="00DF5678" w:rsidRPr="00DD08BB">
        <w:t>en cas d'inexécution de ses obligations par une Partie</w:t>
      </w:r>
      <w:bookmarkEnd w:id="155"/>
      <w:bookmarkEnd w:id="156"/>
      <w:bookmarkEnd w:id="157"/>
    </w:p>
    <w:p w14:paraId="13FE2503" w14:textId="3A986BB4" w:rsidR="00A61B0E" w:rsidRPr="00A61B0E" w:rsidRDefault="00A61B0E" w:rsidP="00FB3597">
      <w:pPr>
        <w:pStyle w:val="Titre3"/>
      </w:pPr>
      <w:bookmarkStart w:id="158" w:name="_Toc149062899"/>
      <w:bookmarkStart w:id="159" w:name="_Toc160714573"/>
      <w:r w:rsidRPr="00FB3597">
        <w:t>Résiliation</w:t>
      </w:r>
      <w:r w:rsidRPr="00A61B0E">
        <w:t xml:space="preserve"> après mise en demeure</w:t>
      </w:r>
      <w:bookmarkEnd w:id="158"/>
      <w:bookmarkEnd w:id="159"/>
      <w:r w:rsidRPr="00A61B0E">
        <w:t xml:space="preserve"> </w:t>
      </w:r>
    </w:p>
    <w:p w14:paraId="17DEA5E1" w14:textId="23628A24" w:rsidR="00A61B0E" w:rsidRPr="00A61B0E" w:rsidRDefault="00A61B0E" w:rsidP="00A61B0E">
      <w:pPr>
        <w:spacing w:after="120"/>
      </w:pPr>
      <w:r w:rsidRPr="00A61B0E">
        <w:t xml:space="preserve">En cas de manquement par une Partie à l’une de ses obligations au titre de l’Accord-cadre, l’autre Partie pourra, par notification, mettre en demeure la Partie défaillante de remédier dans un </w:t>
      </w:r>
      <w:r w:rsidR="005446A7">
        <w:t>D</w:t>
      </w:r>
      <w:r w:rsidRPr="00A61B0E">
        <w:t xml:space="preserve">élai de dix (10) jours </w:t>
      </w:r>
      <w:r w:rsidR="00DB68BA">
        <w:t>calendaires</w:t>
      </w:r>
      <w:r w:rsidRPr="00A61B0E">
        <w:t xml:space="preserve"> au manquement ainsi notifié. </w:t>
      </w:r>
    </w:p>
    <w:p w14:paraId="538E6EA5" w14:textId="6251C134" w:rsidR="00A61B0E" w:rsidRPr="00A61B0E" w:rsidRDefault="00A61B0E" w:rsidP="00A61B0E">
      <w:pPr>
        <w:spacing w:after="120"/>
      </w:pPr>
      <w:r w:rsidRPr="00A61B0E">
        <w:t xml:space="preserve">Si, à l’expiration de ce </w:t>
      </w:r>
      <w:r w:rsidR="005446A7">
        <w:t>D</w:t>
      </w:r>
      <w:r w:rsidRPr="00A61B0E">
        <w:t>élai, aucun remède n’a été apporté au manquement, il est entendu que la résiliation interviendra alors de plein droit, sans aucune formalité, à la date d’effet fixée dans la notification de résiliation et sans préjudice des autres droits et recours de la Partie non défaillante.</w:t>
      </w:r>
    </w:p>
    <w:p w14:paraId="1A379BD7" w14:textId="77777777" w:rsidR="00A61B0E" w:rsidRPr="00A61B0E" w:rsidRDefault="00A61B0E" w:rsidP="00A61B0E">
      <w:pPr>
        <w:spacing w:after="120"/>
      </w:pPr>
      <w:r w:rsidRPr="00A61B0E">
        <w:t xml:space="preserve">Sont d’ores et déjà considérés comme des manquements : </w:t>
      </w:r>
    </w:p>
    <w:p w14:paraId="62625029" w14:textId="2F19E516" w:rsidR="00A61B0E" w:rsidRPr="00A61B0E" w:rsidRDefault="00A61B0E" w:rsidP="009B3692">
      <w:pPr>
        <w:numPr>
          <w:ilvl w:val="0"/>
          <w:numId w:val="15"/>
        </w:numPr>
        <w:spacing w:after="120"/>
        <w:contextualSpacing/>
        <w:rPr>
          <w:color w:val="auto"/>
        </w:rPr>
      </w:pPr>
      <w:r w:rsidRPr="00A61B0E">
        <w:rPr>
          <w:color w:val="auto"/>
        </w:rPr>
        <w:t xml:space="preserve">La non-conformité des </w:t>
      </w:r>
      <w:r w:rsidR="007D036C">
        <w:rPr>
          <w:color w:val="auto"/>
        </w:rPr>
        <w:t>Prestations</w:t>
      </w:r>
      <w:r w:rsidRPr="00A61B0E">
        <w:rPr>
          <w:color w:val="auto"/>
        </w:rPr>
        <w:t xml:space="preserve"> au Cahier des charges,</w:t>
      </w:r>
    </w:p>
    <w:p w14:paraId="70AA128D" w14:textId="77777777" w:rsidR="00A61B0E" w:rsidRDefault="00A61B0E" w:rsidP="009B3692">
      <w:pPr>
        <w:numPr>
          <w:ilvl w:val="0"/>
          <w:numId w:val="15"/>
        </w:numPr>
        <w:spacing w:after="120"/>
        <w:contextualSpacing/>
        <w:rPr>
          <w:color w:val="auto"/>
        </w:rPr>
      </w:pPr>
      <w:r w:rsidRPr="00A61B0E">
        <w:rPr>
          <w:color w:val="auto"/>
        </w:rPr>
        <w:t>Les retards répétés,</w:t>
      </w:r>
    </w:p>
    <w:p w14:paraId="4796AD5F" w14:textId="77777777" w:rsidR="00A61B0E" w:rsidRPr="00A61B0E" w:rsidRDefault="00A61B0E" w:rsidP="009B3692">
      <w:pPr>
        <w:numPr>
          <w:ilvl w:val="0"/>
          <w:numId w:val="15"/>
        </w:numPr>
        <w:spacing w:after="120"/>
        <w:contextualSpacing/>
        <w:rPr>
          <w:color w:val="auto"/>
        </w:rPr>
      </w:pPr>
      <w:r w:rsidRPr="00A61B0E">
        <w:rPr>
          <w:color w:val="auto"/>
        </w:rPr>
        <w:t xml:space="preserve">La violation des obligations figurant dans les articles « Lutte contre le travail illégal », « Confidentialité », « Prévention- Santé - Sécurité », </w:t>
      </w:r>
    </w:p>
    <w:p w14:paraId="7A8602FB" w14:textId="77777777" w:rsidR="00A61B0E" w:rsidRPr="00A61B0E" w:rsidRDefault="00A61B0E" w:rsidP="009B3692">
      <w:pPr>
        <w:numPr>
          <w:ilvl w:val="0"/>
          <w:numId w:val="15"/>
        </w:numPr>
        <w:spacing w:after="120"/>
        <w:contextualSpacing/>
        <w:rPr>
          <w:color w:val="auto"/>
        </w:rPr>
      </w:pPr>
      <w:r w:rsidRPr="00A61B0E">
        <w:rPr>
          <w:color w:val="auto"/>
        </w:rPr>
        <w:t xml:space="preserve">L’intervention de sous-traitants non déclarés, </w:t>
      </w:r>
    </w:p>
    <w:p w14:paraId="022D3F7D" w14:textId="77777777" w:rsidR="00A61B0E" w:rsidRPr="00A61B0E" w:rsidRDefault="00A61B0E" w:rsidP="009B3692">
      <w:pPr>
        <w:numPr>
          <w:ilvl w:val="0"/>
          <w:numId w:val="15"/>
        </w:numPr>
        <w:spacing w:after="120"/>
        <w:contextualSpacing/>
        <w:rPr>
          <w:color w:val="auto"/>
        </w:rPr>
      </w:pPr>
      <w:r w:rsidRPr="00A61B0E">
        <w:rPr>
          <w:color w:val="auto"/>
        </w:rPr>
        <w:t>Le comportement, acte ou attitude susceptible de porter atteinte à l’image de GRDF,</w:t>
      </w:r>
    </w:p>
    <w:p w14:paraId="1CE94BE5" w14:textId="77777777" w:rsidR="00A61B0E" w:rsidRPr="00A61B0E" w:rsidRDefault="00A61B0E" w:rsidP="009B3692">
      <w:pPr>
        <w:numPr>
          <w:ilvl w:val="0"/>
          <w:numId w:val="15"/>
        </w:numPr>
        <w:spacing w:after="120"/>
        <w:contextualSpacing/>
        <w:rPr>
          <w:color w:val="auto"/>
        </w:rPr>
      </w:pPr>
      <w:r w:rsidRPr="00A61B0E">
        <w:rPr>
          <w:color w:val="auto"/>
        </w:rPr>
        <w:t>Le refus de déférer à une demande d’intervention formulée par GRDF visant à corriger les défauts d’une Prestation ou à lever les réserves exprimées,</w:t>
      </w:r>
    </w:p>
    <w:p w14:paraId="3D114D7C" w14:textId="27A8FCA8" w:rsidR="00A61B0E" w:rsidRPr="00A61B0E" w:rsidRDefault="00A61B0E" w:rsidP="009B3692">
      <w:pPr>
        <w:numPr>
          <w:ilvl w:val="0"/>
          <w:numId w:val="15"/>
        </w:numPr>
        <w:spacing w:after="120"/>
        <w:contextualSpacing/>
        <w:rPr>
          <w:color w:val="auto"/>
        </w:rPr>
      </w:pPr>
      <w:r w:rsidRPr="00A61B0E">
        <w:rPr>
          <w:color w:val="auto"/>
        </w:rPr>
        <w:t>La modification unilatérale et sans accord préalable de GRDF des Spécifications techniques,</w:t>
      </w:r>
    </w:p>
    <w:p w14:paraId="4C67951C" w14:textId="4A515F61" w:rsidR="00A61B0E" w:rsidRPr="00A61B0E" w:rsidRDefault="00A61B0E" w:rsidP="009B3692">
      <w:pPr>
        <w:numPr>
          <w:ilvl w:val="0"/>
          <w:numId w:val="15"/>
        </w:numPr>
        <w:spacing w:after="120"/>
        <w:contextualSpacing/>
        <w:rPr>
          <w:color w:val="auto"/>
        </w:rPr>
      </w:pPr>
      <w:r w:rsidRPr="00A61B0E">
        <w:rPr>
          <w:color w:val="auto"/>
        </w:rPr>
        <w:t xml:space="preserve">Le non-respect par le </w:t>
      </w:r>
      <w:r w:rsidR="00C35D7F">
        <w:rPr>
          <w:color w:val="auto"/>
        </w:rPr>
        <w:t>Titulaire</w:t>
      </w:r>
      <w:r w:rsidRPr="00A61B0E">
        <w:rPr>
          <w:color w:val="auto"/>
        </w:rPr>
        <w:t xml:space="preserve"> de ses obligations d’assurance. </w:t>
      </w:r>
    </w:p>
    <w:p w14:paraId="6BA46BDA" w14:textId="77777777" w:rsidR="00A61B0E" w:rsidRPr="00A61B0E" w:rsidRDefault="00A61B0E" w:rsidP="00A61B0E">
      <w:pPr>
        <w:spacing w:after="120"/>
        <w:rPr>
          <w:b/>
          <w:i/>
        </w:rPr>
      </w:pPr>
      <w:bookmarkStart w:id="160" w:name="_Toc93754268"/>
      <w:bookmarkStart w:id="161" w:name="_Toc110258883"/>
      <w:bookmarkStart w:id="162" w:name="_Toc243307243"/>
    </w:p>
    <w:p w14:paraId="1DCA71C0" w14:textId="77777777" w:rsidR="00A61B0E" w:rsidRPr="00A61B0E" w:rsidRDefault="00A61B0E" w:rsidP="00FB3597">
      <w:pPr>
        <w:pStyle w:val="Titre2"/>
      </w:pPr>
      <w:bookmarkStart w:id="163" w:name="_Toc52356822"/>
      <w:bookmarkStart w:id="164" w:name="_Toc87347732"/>
      <w:bookmarkStart w:id="165" w:name="_Toc149062901"/>
      <w:bookmarkStart w:id="166" w:name="_Toc160714575"/>
      <w:r w:rsidRPr="00FB3597">
        <w:t>Résiliation</w:t>
      </w:r>
      <w:r w:rsidRPr="00A61B0E">
        <w:t xml:space="preserve"> en cas de changement de contrôle ou de cession de l’activité</w:t>
      </w:r>
      <w:bookmarkEnd w:id="163"/>
      <w:bookmarkEnd w:id="164"/>
      <w:bookmarkEnd w:id="165"/>
      <w:bookmarkEnd w:id="166"/>
    </w:p>
    <w:bookmarkEnd w:id="160"/>
    <w:bookmarkEnd w:id="161"/>
    <w:bookmarkEnd w:id="162"/>
    <w:p w14:paraId="7A7A876C" w14:textId="6C242628" w:rsidR="00A61B0E" w:rsidRPr="00A61B0E" w:rsidRDefault="00A61B0E" w:rsidP="00A61B0E">
      <w:pPr>
        <w:tabs>
          <w:tab w:val="right" w:leader="dot" w:pos="8505"/>
        </w:tabs>
        <w:spacing w:after="120"/>
      </w:pPr>
      <w:r w:rsidRPr="00A61B0E">
        <w:t xml:space="preserve">En raison du caractère personnel de l’Accord-cadre, le </w:t>
      </w:r>
      <w:r w:rsidR="00C35D7F">
        <w:t>Titulaire</w:t>
      </w:r>
      <w:r w:rsidRPr="00A61B0E">
        <w:t xml:space="preserve"> s’engage à notifier immédiatement par lettre recommandée avec avis de réception, à GRDF :</w:t>
      </w:r>
    </w:p>
    <w:p w14:paraId="49AA2EAC" w14:textId="302B53FC" w:rsidR="00A61B0E" w:rsidRPr="00A61B0E" w:rsidRDefault="00A61B0E" w:rsidP="003F0415">
      <w:pPr>
        <w:numPr>
          <w:ilvl w:val="1"/>
          <w:numId w:val="6"/>
        </w:numPr>
        <w:tabs>
          <w:tab w:val="right" w:leader="dot" w:pos="8505"/>
        </w:tabs>
        <w:spacing w:after="120"/>
        <w:ind w:left="1135" w:hanging="284"/>
      </w:pPr>
      <w:r w:rsidRPr="00A61B0E">
        <w:t xml:space="preserve">Une opération de changement de contrôle, tel que cette notion est définie par l’article L. 233-3 du code du commerce, du </w:t>
      </w:r>
      <w:r w:rsidR="00C35D7F">
        <w:t>Titulaire</w:t>
      </w:r>
      <w:r w:rsidRPr="00A61B0E">
        <w:t xml:space="preserve"> ; </w:t>
      </w:r>
    </w:p>
    <w:p w14:paraId="20CD60D1" w14:textId="370A2A53" w:rsidR="00A61B0E" w:rsidRPr="00A61B0E" w:rsidRDefault="00A61B0E" w:rsidP="003F0415">
      <w:pPr>
        <w:numPr>
          <w:ilvl w:val="1"/>
          <w:numId w:val="6"/>
        </w:numPr>
        <w:tabs>
          <w:tab w:val="right" w:leader="dot" w:pos="8505"/>
        </w:tabs>
        <w:spacing w:after="120"/>
        <w:ind w:left="1135" w:hanging="284"/>
      </w:pPr>
      <w:r w:rsidRPr="00A61B0E">
        <w:t xml:space="preserve">La cession à un tiers de tout ou partie de l'activité du </w:t>
      </w:r>
      <w:r w:rsidR="00C35D7F">
        <w:t>Titulaire</w:t>
      </w:r>
      <w:r w:rsidRPr="00A61B0E">
        <w:t xml:space="preserve"> relative à l’Accord-cadre.</w:t>
      </w:r>
    </w:p>
    <w:p w14:paraId="0207EDB9" w14:textId="604AEDB4" w:rsidR="00A61B0E" w:rsidRDefault="00A61B0E" w:rsidP="00A61B0E">
      <w:pPr>
        <w:tabs>
          <w:tab w:val="right" w:leader="dot" w:pos="8505"/>
        </w:tabs>
        <w:spacing w:after="120"/>
      </w:pPr>
      <w:r w:rsidRPr="00A61B0E">
        <w:t xml:space="preserve">Dans chacun de ces cas, GRDF se réserve le droit, dans les quarante-cinq (45) jours calendaires de la notification faite par le </w:t>
      </w:r>
      <w:r w:rsidR="00C35D7F">
        <w:t>Titulaire</w:t>
      </w:r>
      <w:r w:rsidRPr="00A61B0E">
        <w:t>, de mettre fin à l’Accord-cadre de plein droit, avec un préavis de trente (30) jours</w:t>
      </w:r>
      <w:r w:rsidR="00DB68BA">
        <w:t xml:space="preserve"> calendaires</w:t>
      </w:r>
      <w:r w:rsidRPr="00A61B0E">
        <w:t>, sur simple notification.</w:t>
      </w:r>
    </w:p>
    <w:p w14:paraId="537E4F9A" w14:textId="77777777" w:rsidR="00A61B0E" w:rsidRPr="00A61B0E" w:rsidRDefault="00A61B0E" w:rsidP="00A61B0E">
      <w:pPr>
        <w:tabs>
          <w:tab w:val="right" w:leader="dot" w:pos="8505"/>
        </w:tabs>
        <w:spacing w:after="120"/>
      </w:pPr>
    </w:p>
    <w:p w14:paraId="2FC0B8EA" w14:textId="77777777" w:rsidR="00A61B0E" w:rsidRPr="00A61B0E" w:rsidRDefault="2B3BFCF4" w:rsidP="00FB3597">
      <w:pPr>
        <w:pStyle w:val="Titre2"/>
      </w:pPr>
      <w:bookmarkStart w:id="167" w:name="_Toc52356823"/>
      <w:bookmarkStart w:id="168" w:name="_Toc87347734"/>
      <w:bookmarkStart w:id="169" w:name="_Toc149062903"/>
      <w:bookmarkStart w:id="170" w:name="_Toc160714577"/>
      <w:r w:rsidRPr="00FB3597">
        <w:t>Résiliation</w:t>
      </w:r>
      <w:r w:rsidRPr="41D7910D">
        <w:t xml:space="preserve"> d’un Bon de commande</w:t>
      </w:r>
      <w:bookmarkEnd w:id="167"/>
      <w:bookmarkEnd w:id="168"/>
      <w:bookmarkEnd w:id="169"/>
      <w:bookmarkEnd w:id="170"/>
    </w:p>
    <w:p w14:paraId="224F607C" w14:textId="75A01CE6" w:rsidR="00A61B0E" w:rsidRPr="00A61B0E" w:rsidRDefault="00A61B0E" w:rsidP="00A61B0E">
      <w:r w:rsidRPr="00A61B0E">
        <w:t>Le Bon de commande est soumis aux mêmes conditions de résiliation que l’Accord-cadre.</w:t>
      </w:r>
    </w:p>
    <w:p w14:paraId="4937569D" w14:textId="4B156088" w:rsidR="00A61B0E" w:rsidRPr="00A61B0E" w:rsidRDefault="00A61B0E" w:rsidP="00A61B0E">
      <w:r w:rsidRPr="00A61B0E">
        <w:t>La résiliation du Bon de commande n’entraîne pas de fait automatiquement la résiliation de l’Accord-cadre ; la résiliation de l’Accord-cadre entraîne, elle, automatiquement la résiliation du Bon de commande.</w:t>
      </w:r>
    </w:p>
    <w:p w14:paraId="6B0292F5" w14:textId="77777777" w:rsidR="00A61B0E" w:rsidRDefault="00A61B0E" w:rsidP="00A61B0E">
      <w:r w:rsidRPr="00A61B0E">
        <w:t>A l’expiration du présent Accord-cadre, les éventuels Bons de commande dont les Prestations ne sont pas achevées à la date d’expiration de l’Accord-cadre continuent d’être régis jusqu’à leur terme par ledit Accord-cadre, sauf dispositions contraires.</w:t>
      </w:r>
    </w:p>
    <w:p w14:paraId="2FFA4E36" w14:textId="77777777" w:rsidR="002E47C0" w:rsidRPr="00A61B0E" w:rsidRDefault="002E47C0" w:rsidP="00A61B0E"/>
    <w:p w14:paraId="5CCCBD9C" w14:textId="77777777" w:rsidR="00A61B0E" w:rsidRPr="00A61B0E" w:rsidRDefault="00A61B0E" w:rsidP="00A61B0E"/>
    <w:p w14:paraId="5F96659B" w14:textId="539D097B" w:rsidR="00A61B0E" w:rsidRPr="007556C5" w:rsidRDefault="00A61B0E" w:rsidP="00FB3597">
      <w:pPr>
        <w:pStyle w:val="Titre2"/>
        <w:rPr>
          <w:bCs w:val="0"/>
        </w:rPr>
      </w:pPr>
      <w:bookmarkStart w:id="171" w:name="_Toc87347735"/>
      <w:bookmarkStart w:id="172" w:name="_Toc149062904"/>
      <w:bookmarkStart w:id="173" w:name="_Toc160714578"/>
      <w:r w:rsidRPr="00FB3597">
        <w:t>Résiliation</w:t>
      </w:r>
      <w:r w:rsidRPr="00A61B0E">
        <w:t xml:space="preserve"> en cas de liquidation judiciaire ou redressement judiciaire</w:t>
      </w:r>
      <w:bookmarkEnd w:id="171"/>
      <w:bookmarkEnd w:id="172"/>
      <w:bookmarkEnd w:id="173"/>
      <w:r w:rsidRPr="00A61B0E">
        <w:t xml:space="preserve"> </w:t>
      </w:r>
    </w:p>
    <w:p w14:paraId="437E4C75" w14:textId="6228A372" w:rsidR="00A61B0E" w:rsidRPr="00A61B0E" w:rsidRDefault="00A61B0E" w:rsidP="00A61B0E">
      <w:bookmarkStart w:id="174" w:name="_Hlk61361690"/>
      <w:r w:rsidRPr="00A61B0E">
        <w:t xml:space="preserve">Si le </w:t>
      </w:r>
      <w:r w:rsidR="00C35D7F">
        <w:t>Titulaire</w:t>
      </w:r>
      <w:r w:rsidRPr="00A61B0E">
        <w:t xml:space="preserve"> est en liquidation judiciaire sur le fondement des articles L640-1 et suivant du Code de commerce, conformément à l’article L2195-4 du Code de la commande publique, GRDF aura toute faculté pour résilier l’Accord-cadre par envoi d’un courrier recommandé avec avis de réception faisant courir un </w:t>
      </w:r>
      <w:r w:rsidR="005446A7">
        <w:t>D</w:t>
      </w:r>
      <w:r w:rsidRPr="00A61B0E">
        <w:t>élai de trente (30) jours</w:t>
      </w:r>
      <w:r w:rsidR="00DB68BA">
        <w:t xml:space="preserve"> calendaires</w:t>
      </w:r>
      <w:r w:rsidRPr="00A61B0E">
        <w:t>.</w:t>
      </w:r>
    </w:p>
    <w:p w14:paraId="69D831E9" w14:textId="341916BD" w:rsidR="00A61B0E" w:rsidRPr="00A61B0E" w:rsidRDefault="00A61B0E" w:rsidP="00A61B0E">
      <w:r w:rsidRPr="00A61B0E">
        <w:t xml:space="preserve">Conformément à l’article L2195-4 du Code de la commande publique GRDF sera également en droit de résilier l’Accord-cadre par courrier recommandé avec avis de réception à l’issue d’un </w:t>
      </w:r>
      <w:r w:rsidR="005446A7">
        <w:t>D</w:t>
      </w:r>
      <w:r w:rsidRPr="00A61B0E">
        <w:t xml:space="preserve">élai de 10 jours </w:t>
      </w:r>
      <w:r w:rsidR="00DB68BA">
        <w:t>calendaires</w:t>
      </w:r>
      <w:r w:rsidRPr="00A61B0E">
        <w:t xml:space="preserve"> si le </w:t>
      </w:r>
      <w:r w:rsidR="00C35D7F">
        <w:t>Titulaire</w:t>
      </w:r>
      <w:r w:rsidRPr="00A61B0E">
        <w:t xml:space="preserve"> est en redressement judiciaire telle que défini par les articles L 631-1 et suivant du Code de la Commande publique et qu’il n’a pas averti immédiatement GRDF de son changement de situation.</w:t>
      </w:r>
      <w:bookmarkEnd w:id="174"/>
    </w:p>
    <w:p w14:paraId="5DE69562" w14:textId="77777777" w:rsidR="00A61B0E" w:rsidRPr="00A61B0E" w:rsidRDefault="00A61B0E" w:rsidP="00A61B0E"/>
    <w:p w14:paraId="71FDB288" w14:textId="77777777" w:rsidR="00A61B0E" w:rsidRPr="00A61B0E" w:rsidRDefault="00A61B0E" w:rsidP="00FB3597">
      <w:pPr>
        <w:pStyle w:val="Titre2"/>
        <w:rPr>
          <w:bCs w:val="0"/>
        </w:rPr>
      </w:pPr>
      <w:bookmarkStart w:id="175" w:name="_Toc52356824"/>
      <w:bookmarkStart w:id="176" w:name="_Toc87347736"/>
      <w:bookmarkStart w:id="177" w:name="_Toc149062905"/>
      <w:bookmarkStart w:id="178" w:name="_Toc160714579"/>
      <w:r w:rsidRPr="00A61B0E">
        <w:t>Stipulations applicables en cas de résolution de l’Accord-cadre</w:t>
      </w:r>
      <w:bookmarkEnd w:id="175"/>
      <w:bookmarkEnd w:id="176"/>
      <w:bookmarkEnd w:id="177"/>
      <w:bookmarkEnd w:id="178"/>
    </w:p>
    <w:p w14:paraId="2CB6F4C2" w14:textId="77777777" w:rsidR="00A61B0E" w:rsidRPr="00A61B0E" w:rsidRDefault="00A61B0E" w:rsidP="00A61B0E">
      <w:pPr>
        <w:spacing w:after="120"/>
      </w:pPr>
      <w:r w:rsidRPr="00A61B0E">
        <w:t>Conformément à l’article 1229 du code civil, les Parties se restitueront l’intégralité de ce qu’elles se sont procuré l’une à l’autre au titre de l’Accord-cadre.</w:t>
      </w:r>
    </w:p>
    <w:p w14:paraId="01D878F1" w14:textId="3F2FD8BB" w:rsidR="00A61B0E" w:rsidRPr="00A61B0E" w:rsidRDefault="00A61B0E" w:rsidP="00A61B0E">
      <w:pPr>
        <w:spacing w:after="120"/>
      </w:pPr>
      <w:r w:rsidRPr="00A61B0E">
        <w:t xml:space="preserve">A cette fin, il est procédé, le </w:t>
      </w:r>
      <w:r w:rsidR="00C35D7F">
        <w:t>Titulaire</w:t>
      </w:r>
      <w:r w:rsidRPr="00A61B0E">
        <w:t xml:space="preserve"> étant dûment convoqué, aux constatations relatives à l’exécution des obligations respectives des Parties. Il est dressé procès-verbal de ces constatations.</w:t>
      </w:r>
    </w:p>
    <w:p w14:paraId="68A46D72" w14:textId="77777777" w:rsidR="00A61B0E" w:rsidRPr="00A61B0E" w:rsidRDefault="00A61B0E" w:rsidP="00A61B0E">
      <w:pPr>
        <w:spacing w:after="120"/>
      </w:pPr>
    </w:p>
    <w:p w14:paraId="07079B97" w14:textId="77777777" w:rsidR="00A61B0E" w:rsidRPr="00A61B0E" w:rsidRDefault="00A61B0E" w:rsidP="00FB3597">
      <w:pPr>
        <w:pStyle w:val="Titre2"/>
        <w:rPr>
          <w:bCs w:val="0"/>
        </w:rPr>
      </w:pPr>
      <w:bookmarkStart w:id="179" w:name="_Toc93754270"/>
      <w:bookmarkStart w:id="180" w:name="_Toc52356825"/>
      <w:bookmarkStart w:id="181" w:name="_Toc87347737"/>
      <w:bookmarkStart w:id="182" w:name="_Toc149062906"/>
      <w:bookmarkStart w:id="183" w:name="_Toc160714580"/>
      <w:r w:rsidRPr="00FB3597">
        <w:t>Stipulations</w:t>
      </w:r>
      <w:r w:rsidRPr="00A61B0E">
        <w:t xml:space="preserve"> applicables en cas de résiliation </w:t>
      </w:r>
      <w:bookmarkEnd w:id="179"/>
      <w:r w:rsidRPr="00A61B0E">
        <w:t>de l’Accord-cadre</w:t>
      </w:r>
      <w:bookmarkEnd w:id="180"/>
      <w:bookmarkEnd w:id="181"/>
      <w:bookmarkEnd w:id="182"/>
      <w:bookmarkEnd w:id="183"/>
    </w:p>
    <w:p w14:paraId="49E8ACEC" w14:textId="77777777" w:rsidR="00A61B0E" w:rsidRPr="00A61B0E" w:rsidRDefault="00A61B0E" w:rsidP="00A61B0E">
      <w:pPr>
        <w:spacing w:after="120"/>
      </w:pPr>
      <w:r w:rsidRPr="00A61B0E">
        <w:t>Conformément à l’article 1229 du code civil, s’agissant d’une résiliation, les Parties se restitueront les seules Prestations restées sans contrepartie au titre de l’Accord-cadre.</w:t>
      </w:r>
    </w:p>
    <w:p w14:paraId="7E3EB4FE" w14:textId="215136AA" w:rsidR="00A61B0E" w:rsidRPr="00A61B0E" w:rsidRDefault="00A61B0E" w:rsidP="00A61B0E">
      <w:pPr>
        <w:spacing w:after="120"/>
      </w:pPr>
      <w:r w:rsidRPr="00A61B0E">
        <w:t xml:space="preserve">A cette fin, il est procédé, le </w:t>
      </w:r>
      <w:r w:rsidR="00C35D7F">
        <w:t>Titulaire</w:t>
      </w:r>
      <w:r w:rsidRPr="00A61B0E">
        <w:t xml:space="preserve"> étant dûment convoqué, aux constatations relatives à l’exécution des obligations respectives des Parties. Il est dressé procès-verbal de ces constatations.</w:t>
      </w:r>
    </w:p>
    <w:p w14:paraId="7BBDBA48" w14:textId="7C2A8532" w:rsidR="002007BC" w:rsidRDefault="00A61B0E" w:rsidP="00712F6A">
      <w:pPr>
        <w:spacing w:after="120"/>
      </w:pPr>
      <w:r w:rsidRPr="00A61B0E">
        <w:t xml:space="preserve">L'établissement de ce procès-verbal emporte : (i) réception des Prestations fournies, avec effet à la date d'effet de la résiliation, pour le point de départ du délai prévu dans ledit procès-verbal, pour le règlement définitif, et (ii) restitution par le </w:t>
      </w:r>
      <w:r w:rsidR="00C35D7F">
        <w:t>Titulaire</w:t>
      </w:r>
      <w:r w:rsidRPr="00A61B0E">
        <w:t xml:space="preserve"> à GRDF de toute somme perçue au titre de toute Prestation mal ou non exécutée. </w:t>
      </w:r>
    </w:p>
    <w:p w14:paraId="7C31D983" w14:textId="77777777" w:rsidR="002007BC" w:rsidRDefault="002007BC" w:rsidP="00712F6A">
      <w:pPr>
        <w:spacing w:after="120"/>
      </w:pPr>
    </w:p>
    <w:p w14:paraId="3106292E" w14:textId="5D5FCA50" w:rsidR="00A61B5B" w:rsidRPr="00732000" w:rsidRDefault="00DD08BB" w:rsidP="00FB3597">
      <w:pPr>
        <w:pStyle w:val="Titre1"/>
        <w:rPr>
          <w:noProof/>
        </w:rPr>
      </w:pPr>
      <w:r>
        <w:rPr>
          <w:noProof/>
        </w:rPr>
        <w:t xml:space="preserve"> </w:t>
      </w:r>
      <w:bookmarkStart w:id="184" w:name="_Toc52356826"/>
      <w:bookmarkStart w:id="185" w:name="_Toc149062907"/>
      <w:bookmarkStart w:id="186" w:name="_Toc160714581"/>
      <w:bookmarkStart w:id="187" w:name="_Toc207988783"/>
      <w:r w:rsidR="00767EA6" w:rsidRPr="00FB3597">
        <w:t>Force</w:t>
      </w:r>
      <w:r w:rsidR="00767EA6" w:rsidRPr="0097151F">
        <w:rPr>
          <w:noProof/>
        </w:rPr>
        <w:t xml:space="preserve"> majeure</w:t>
      </w:r>
      <w:bookmarkEnd w:id="184"/>
      <w:bookmarkEnd w:id="185"/>
      <w:bookmarkEnd w:id="186"/>
      <w:bookmarkEnd w:id="187"/>
    </w:p>
    <w:p w14:paraId="00BF1012" w14:textId="12F1E975" w:rsidR="00B149AE" w:rsidRPr="00732000" w:rsidRDefault="00726E6A" w:rsidP="0008161F">
      <w:r w:rsidRPr="00732000">
        <w:t>E</w:t>
      </w:r>
      <w:r w:rsidR="00B149AE" w:rsidRPr="00732000">
        <w:t>n cas d</w:t>
      </w:r>
      <w:r w:rsidR="00961DA8" w:rsidRPr="00732000">
        <w:t xml:space="preserve">’évènement relevant </w:t>
      </w:r>
      <w:r w:rsidR="00CB285B" w:rsidRPr="00732000">
        <w:t xml:space="preserve">d’un cas de </w:t>
      </w:r>
      <w:r w:rsidRPr="00732000">
        <w:t>F</w:t>
      </w:r>
      <w:r w:rsidR="00B149AE" w:rsidRPr="00732000">
        <w:t>orce majeure</w:t>
      </w:r>
      <w:r w:rsidR="00E3461C" w:rsidRPr="00732000">
        <w:t>,</w:t>
      </w:r>
      <w:r w:rsidRPr="00732000">
        <w:t xml:space="preserve"> </w:t>
      </w:r>
      <w:r w:rsidR="00B149AE" w:rsidRPr="00732000">
        <w:t>les obligations de l’une ou l’autre Partie</w:t>
      </w:r>
      <w:r w:rsidR="008E73FC" w:rsidRPr="00732000">
        <w:t>,</w:t>
      </w:r>
      <w:r w:rsidR="00B149AE" w:rsidRPr="00732000">
        <w:t xml:space="preserve"> affectées par</w:t>
      </w:r>
      <w:r w:rsidR="00CB285B" w:rsidRPr="00732000">
        <w:t xml:space="preserve"> ledit cas</w:t>
      </w:r>
      <w:r w:rsidR="008E73FC" w:rsidRPr="00732000">
        <w:t>,</w:t>
      </w:r>
      <w:r w:rsidR="00B149AE" w:rsidRPr="00732000">
        <w:t xml:space="preserve"> seront dans un premier temps</w:t>
      </w:r>
      <w:r w:rsidR="00FD6057" w:rsidRPr="00732000">
        <w:t>,</w:t>
      </w:r>
      <w:r w:rsidR="00B149AE" w:rsidRPr="00732000">
        <w:t xml:space="preserve"> suspendues. Chaque Partie sera alors momentanément déliée</w:t>
      </w:r>
      <w:r w:rsidR="008517A4" w:rsidRPr="00732000">
        <w:t>,</w:t>
      </w:r>
      <w:r w:rsidR="00B149AE" w:rsidRPr="00732000">
        <w:t xml:space="preserve"> totalement ou partiellement</w:t>
      </w:r>
      <w:r w:rsidR="008517A4" w:rsidRPr="00732000">
        <w:t>,</w:t>
      </w:r>
      <w:r w:rsidR="00B149AE" w:rsidRPr="00732000">
        <w:t xml:space="preserve"> de ses obligations au titre </w:t>
      </w:r>
      <w:r w:rsidR="0024499C" w:rsidRPr="00732000">
        <w:t>de l’Accord-cadre</w:t>
      </w:r>
      <w:r w:rsidR="00B149AE" w:rsidRPr="00732000">
        <w:t xml:space="preserve">. </w:t>
      </w:r>
    </w:p>
    <w:p w14:paraId="5217870D" w14:textId="7AA5101E" w:rsidR="00891242" w:rsidRPr="00732000" w:rsidRDefault="00891242" w:rsidP="00B149AE">
      <w:pPr>
        <w:tabs>
          <w:tab w:val="right" w:leader="dot" w:pos="8505"/>
        </w:tabs>
        <w:spacing w:after="120"/>
      </w:pPr>
      <w:r w:rsidRPr="00732000">
        <w:t xml:space="preserve">En plus des circonstances répondant à la définition de la </w:t>
      </w:r>
      <w:r w:rsidR="0008161F">
        <w:t>F</w:t>
      </w:r>
      <w:r w:rsidRPr="00732000">
        <w:t>orce majeure</w:t>
      </w:r>
      <w:r w:rsidR="0008161F">
        <w:t>,</w:t>
      </w:r>
      <w:r w:rsidRPr="00732000">
        <w:t xml:space="preserve"> au sens de l’article 1218 du Code Civil, les Parties conviennent que sont assimilées à des événements de </w:t>
      </w:r>
      <w:r w:rsidR="0008161F">
        <w:t>F</w:t>
      </w:r>
      <w:r w:rsidRPr="00732000">
        <w:t xml:space="preserve">orce majeure, </w:t>
      </w:r>
      <w:r w:rsidR="0008161F" w:rsidRPr="00732000">
        <w:t>dès lors que les trois conditions de la Force Majeure sont réunies</w:t>
      </w:r>
      <w:r w:rsidRPr="00732000">
        <w:t xml:space="preserve">, les circonstances suivantes : </w:t>
      </w:r>
      <w:r w:rsidR="00541A9C" w:rsidRPr="00732000">
        <w:t xml:space="preserve">l’épidémie, la pandémie, </w:t>
      </w:r>
      <w:r w:rsidR="00B149AE" w:rsidRPr="00732000">
        <w:t xml:space="preserve">la guerre, la guerre civile, les émeutes et révolutions, les actes de terrorisme, les attentats, les sabotages, les circonstances d’ordre politique, une crise économique, un phénomène sismique, une inondation, un incendie empêchant l’exécution </w:t>
      </w:r>
      <w:r w:rsidR="0024499C" w:rsidRPr="00732000">
        <w:t>de l’Accord-cadre</w:t>
      </w:r>
      <w:r w:rsidR="00B149AE" w:rsidRPr="00732000">
        <w:t>, ainsi que toute catastrophe naturelle au sens de la loi n°82-600 du 13 juillet 1982</w:t>
      </w:r>
      <w:r w:rsidR="0008161F">
        <w:t xml:space="preserve">. </w:t>
      </w:r>
      <w:r w:rsidR="00B149AE" w:rsidRPr="00732000">
        <w:t xml:space="preserve">En tout état de cause, les grèves limitées au </w:t>
      </w:r>
      <w:r w:rsidR="00B149AE" w:rsidRPr="00732000">
        <w:lastRenderedPageBreak/>
        <w:t xml:space="preserve">personnel de la Partie qui invoque le cas de force majeure ne dégagent celle-ci de sa responsabilité en cas de retard ou d’empêchement d’exécution. </w:t>
      </w:r>
    </w:p>
    <w:p w14:paraId="01566A17" w14:textId="1977A518" w:rsidR="00D648B0" w:rsidRDefault="00B149AE" w:rsidP="00D648B0">
      <w:pPr>
        <w:tabs>
          <w:tab w:val="right" w:leader="dot" w:pos="8505"/>
        </w:tabs>
        <w:spacing w:after="120"/>
      </w:pPr>
      <w:r w:rsidRPr="00732000">
        <w:t xml:space="preserve">La Partie qui invoque </w:t>
      </w:r>
      <w:r w:rsidR="003861B4" w:rsidRPr="00732000">
        <w:t xml:space="preserve">un </w:t>
      </w:r>
      <w:r w:rsidRPr="00732000">
        <w:t xml:space="preserve">cas de </w:t>
      </w:r>
      <w:r w:rsidR="00891242" w:rsidRPr="00732000">
        <w:t>F</w:t>
      </w:r>
      <w:r w:rsidRPr="00732000">
        <w:t xml:space="preserve">orce majeure doit en avertir l'autre Partie par lettre recommandée avec accusé de réception dans un Délai de cinq (5) jours </w:t>
      </w:r>
      <w:r w:rsidR="00DB68BA">
        <w:t xml:space="preserve">calendaires </w:t>
      </w:r>
      <w:r w:rsidRPr="00732000">
        <w:t>à compter de la survenance de l’évènement, en lui précisant les motifs, les conséquences prévisibles</w:t>
      </w:r>
      <w:r w:rsidR="00F63A0F" w:rsidRPr="00732000">
        <w:t xml:space="preserve"> sur l’exécution de l’Accord-cadre</w:t>
      </w:r>
      <w:r w:rsidRPr="00732000">
        <w:t xml:space="preserve"> et leur durée probable, et en lui apportant toutes les justifications nécessaires.</w:t>
      </w:r>
    </w:p>
    <w:p w14:paraId="0C7EE2C9" w14:textId="06DC2B48" w:rsidR="00274F8A" w:rsidRDefault="00D648B0" w:rsidP="00B149AE">
      <w:pPr>
        <w:tabs>
          <w:tab w:val="right" w:leader="dot" w:pos="8505"/>
        </w:tabs>
        <w:spacing w:after="120"/>
      </w:pPr>
      <w:r w:rsidRPr="00732000">
        <w:t xml:space="preserve">La Partie n’invoquant pas un cas de force majeure se réserve le droit de vérifier et de contrôler les faits invoqués. </w:t>
      </w:r>
    </w:p>
    <w:p w14:paraId="38329445" w14:textId="538B03CD" w:rsidR="009B2AE3" w:rsidRPr="000B6D91" w:rsidRDefault="00274F8A" w:rsidP="009B2AE3">
      <w:pPr>
        <w:tabs>
          <w:tab w:val="right" w:leader="dot" w:pos="8505"/>
        </w:tabs>
        <w:spacing w:after="120"/>
      </w:pPr>
      <w:r>
        <w:t xml:space="preserve">La Partie qui invoque un cas de Force majeure </w:t>
      </w:r>
      <w:r w:rsidR="00B149AE" w:rsidRPr="00732000">
        <w:t>prendra toutes les mesures qui s'imposent pour limiter ces conséquences et leur durée probable</w:t>
      </w:r>
      <w:r w:rsidR="009B2AE3">
        <w:t xml:space="preserve">. Elle </w:t>
      </w:r>
      <w:r w:rsidR="009B2AE3" w:rsidRPr="000B6D91">
        <w:t xml:space="preserve">doit également avertir immédiatement l'autre Partie de la disparition du cas de </w:t>
      </w:r>
      <w:r w:rsidR="009B2AE3" w:rsidRPr="00732000">
        <w:t>F</w:t>
      </w:r>
      <w:r w:rsidR="009B2AE3" w:rsidRPr="000B6D91">
        <w:t>orce majeure.</w:t>
      </w:r>
    </w:p>
    <w:p w14:paraId="00BB76A0" w14:textId="65F8DD22" w:rsidR="00B149AE" w:rsidRPr="00732000" w:rsidRDefault="00B149AE" w:rsidP="00B149AE">
      <w:pPr>
        <w:tabs>
          <w:tab w:val="right" w:leader="dot" w:pos="8505"/>
        </w:tabs>
        <w:spacing w:after="120"/>
      </w:pPr>
      <w:r w:rsidRPr="00732000">
        <w:t xml:space="preserve">La Partie n’invoquant pas </w:t>
      </w:r>
      <w:r w:rsidR="003861B4" w:rsidRPr="00732000">
        <w:t xml:space="preserve">un cas de </w:t>
      </w:r>
      <w:r w:rsidR="00A7183C" w:rsidRPr="00732000">
        <w:t>F</w:t>
      </w:r>
      <w:r w:rsidRPr="00732000">
        <w:t>orce majeure aura le droit de résilier totalement ou par</w:t>
      </w:r>
      <w:r w:rsidR="0024499C" w:rsidRPr="00732000">
        <w:t>tiellement, et sans indemnité, l’Accord-cadre</w:t>
      </w:r>
      <w:r w:rsidRPr="00732000">
        <w:t xml:space="preserve">, après un préavis de quinze (15) </w:t>
      </w:r>
      <w:r w:rsidR="00ED7C22">
        <w:t>j</w:t>
      </w:r>
      <w:r w:rsidRPr="00732000">
        <w:t>ours</w:t>
      </w:r>
      <w:r w:rsidR="00DB68BA">
        <w:t xml:space="preserve"> calendaires</w:t>
      </w:r>
      <w:r w:rsidRPr="00732000">
        <w:t xml:space="preserve"> si :</w:t>
      </w:r>
    </w:p>
    <w:p w14:paraId="32C29651" w14:textId="5B717D75" w:rsidR="00B149AE" w:rsidRPr="00732000" w:rsidRDefault="00B149AE" w:rsidP="003F0415">
      <w:pPr>
        <w:pStyle w:val="Paragraphedeliste"/>
        <w:numPr>
          <w:ilvl w:val="0"/>
          <w:numId w:val="10"/>
        </w:numPr>
        <w:tabs>
          <w:tab w:val="right" w:leader="dot" w:pos="8505"/>
        </w:tabs>
        <w:spacing w:after="120" w:line="240" w:lineRule="auto"/>
        <w:ind w:left="993" w:hanging="284"/>
        <w:rPr>
          <w:color w:val="000000" w:themeColor="text1"/>
        </w:rPr>
      </w:pPr>
      <w:r w:rsidRPr="00732000">
        <w:rPr>
          <w:color w:val="000000" w:themeColor="text1"/>
        </w:rPr>
        <w:t xml:space="preserve">A compter de ladite fin probable des conséquences de la </w:t>
      </w:r>
      <w:r w:rsidR="00A10979" w:rsidRPr="00732000">
        <w:rPr>
          <w:color w:val="000000" w:themeColor="text1"/>
        </w:rPr>
        <w:t>F</w:t>
      </w:r>
      <w:r w:rsidRPr="00732000">
        <w:rPr>
          <w:color w:val="000000" w:themeColor="text1"/>
        </w:rPr>
        <w:t xml:space="preserve">orce majeure, la Partie qui invoque la </w:t>
      </w:r>
      <w:r w:rsidR="00A10979" w:rsidRPr="00732000">
        <w:rPr>
          <w:color w:val="000000" w:themeColor="text1"/>
        </w:rPr>
        <w:t>F</w:t>
      </w:r>
      <w:r w:rsidRPr="00732000">
        <w:rPr>
          <w:color w:val="000000" w:themeColor="text1"/>
        </w:rPr>
        <w:t>orce majeure est toujours dans l'impossibilité d'exécuter ses obligations,</w:t>
      </w:r>
      <w:r w:rsidR="002839BC">
        <w:rPr>
          <w:color w:val="000000" w:themeColor="text1"/>
        </w:rPr>
        <w:t xml:space="preserve"> ou,</w:t>
      </w:r>
    </w:p>
    <w:p w14:paraId="6E0D721F" w14:textId="672F9F61" w:rsidR="00B149AE" w:rsidRPr="00732000" w:rsidRDefault="00B149AE" w:rsidP="003F0415">
      <w:pPr>
        <w:pStyle w:val="Paragraphedeliste"/>
        <w:numPr>
          <w:ilvl w:val="0"/>
          <w:numId w:val="10"/>
        </w:numPr>
        <w:tabs>
          <w:tab w:val="right" w:leader="dot" w:pos="8505"/>
        </w:tabs>
        <w:spacing w:after="120" w:line="240" w:lineRule="auto"/>
        <w:ind w:left="993" w:hanging="284"/>
        <w:rPr>
          <w:color w:val="000000" w:themeColor="text1"/>
        </w:rPr>
      </w:pPr>
      <w:r w:rsidRPr="00732000">
        <w:rPr>
          <w:color w:val="000000" w:themeColor="text1"/>
        </w:rPr>
        <w:t>Dans un Délai de</w:t>
      </w:r>
      <w:r w:rsidR="00ED7C22">
        <w:rPr>
          <w:color w:val="000000" w:themeColor="text1"/>
        </w:rPr>
        <w:t xml:space="preserve"> trente</w:t>
      </w:r>
      <w:r w:rsidRPr="00732000">
        <w:rPr>
          <w:color w:val="000000" w:themeColor="text1"/>
        </w:rPr>
        <w:t xml:space="preserve"> </w:t>
      </w:r>
      <w:r w:rsidR="00ED7C22">
        <w:rPr>
          <w:color w:val="000000" w:themeColor="text1"/>
        </w:rPr>
        <w:t>(</w:t>
      </w:r>
      <w:r w:rsidR="00D648B0" w:rsidRPr="0035523D">
        <w:rPr>
          <w:color w:val="000000" w:themeColor="text1"/>
        </w:rPr>
        <w:t>30</w:t>
      </w:r>
      <w:r w:rsidR="00ED7C22" w:rsidRPr="0035523D">
        <w:rPr>
          <w:color w:val="000000" w:themeColor="text1"/>
        </w:rPr>
        <w:t>)</w:t>
      </w:r>
      <w:r w:rsidRPr="00732000">
        <w:rPr>
          <w:color w:val="000000" w:themeColor="text1"/>
        </w:rPr>
        <w:t xml:space="preserve"> Jours</w:t>
      </w:r>
      <w:r w:rsidR="00DB68BA">
        <w:rPr>
          <w:color w:val="000000" w:themeColor="text1"/>
        </w:rPr>
        <w:t xml:space="preserve"> calendaires</w:t>
      </w:r>
      <w:r w:rsidRPr="00732000">
        <w:rPr>
          <w:color w:val="000000" w:themeColor="text1"/>
        </w:rPr>
        <w:t xml:space="preserve"> à compter de la notification de la</w:t>
      </w:r>
      <w:r w:rsidR="002839BC">
        <w:rPr>
          <w:color w:val="000000" w:themeColor="text1"/>
        </w:rPr>
        <w:t xml:space="preserve"> survenance d’un cas de</w:t>
      </w:r>
      <w:r w:rsidRPr="00732000">
        <w:rPr>
          <w:color w:val="000000" w:themeColor="text1"/>
        </w:rPr>
        <w:t xml:space="preserve"> </w:t>
      </w:r>
      <w:r w:rsidR="00A10979" w:rsidRPr="00732000">
        <w:rPr>
          <w:color w:val="000000" w:themeColor="text1"/>
        </w:rPr>
        <w:t>F</w:t>
      </w:r>
      <w:r w:rsidRPr="00732000">
        <w:rPr>
          <w:color w:val="000000" w:themeColor="text1"/>
        </w:rPr>
        <w:t>orce majeure</w:t>
      </w:r>
      <w:r w:rsidR="00062590" w:rsidRPr="00732000">
        <w:rPr>
          <w:color w:val="000000" w:themeColor="text1"/>
        </w:rPr>
        <w:t xml:space="preserve"> par la Partie qui l’invoque</w:t>
      </w:r>
      <w:r w:rsidRPr="00732000">
        <w:rPr>
          <w:color w:val="000000" w:themeColor="text1"/>
        </w:rPr>
        <w:t xml:space="preserve">, elle estime de manière objective que l’équilibre </w:t>
      </w:r>
      <w:r w:rsidR="0024499C" w:rsidRPr="00732000">
        <w:t>de l’Accord-cadre</w:t>
      </w:r>
      <w:r w:rsidRPr="00732000">
        <w:rPr>
          <w:color w:val="000000" w:themeColor="text1"/>
        </w:rPr>
        <w:t xml:space="preserve"> est rompu.</w:t>
      </w:r>
    </w:p>
    <w:p w14:paraId="14E00CA8" w14:textId="3DFDC196" w:rsidR="00B149AE" w:rsidRPr="00F02E26" w:rsidRDefault="00B149AE" w:rsidP="00B149AE">
      <w:pPr>
        <w:tabs>
          <w:tab w:val="right" w:leader="dot" w:pos="8505"/>
        </w:tabs>
        <w:spacing w:after="120"/>
      </w:pPr>
      <w:r w:rsidRPr="00F02E26">
        <w:t xml:space="preserve">Si la résiliation n'est pas demandée, les obligations affectées par la </w:t>
      </w:r>
      <w:r w:rsidR="003E1FDB" w:rsidRPr="00F02E26">
        <w:t>F</w:t>
      </w:r>
      <w:r w:rsidRPr="00F02E26">
        <w:t xml:space="preserve">orce majeure sont prorogées automatiquement d'une durée égale au retard entraîné par la survenance du cas de </w:t>
      </w:r>
      <w:r w:rsidR="003E1FDB" w:rsidRPr="00F02E26">
        <w:t>F</w:t>
      </w:r>
      <w:r w:rsidRPr="00F02E26">
        <w:t>orce majeure.</w:t>
      </w:r>
    </w:p>
    <w:p w14:paraId="1BFAB3BA" w14:textId="1FA56B05" w:rsidR="00B16604" w:rsidRDefault="00475FA1" w:rsidP="00797E58">
      <w:r w:rsidRPr="00475FA1">
        <w:t xml:space="preserve">Lorsque l’évènement constitutif de </w:t>
      </w:r>
      <w:r w:rsidRPr="00F02E26">
        <w:t>F</w:t>
      </w:r>
      <w:r w:rsidRPr="00475FA1">
        <w:t>orce majeure prend fin, l’exécution du Contrat reprend automatiquement et immédiatement pour la période restante d</w:t>
      </w:r>
      <w:r w:rsidR="005A019C" w:rsidRPr="00F02E26">
        <w:t>e l’Accord-cadre</w:t>
      </w:r>
      <w:r w:rsidRPr="00475FA1">
        <w:t>.</w:t>
      </w:r>
    </w:p>
    <w:p w14:paraId="72524EC9" w14:textId="72D7C1FD" w:rsidR="00B149AE" w:rsidRDefault="00B149AE" w:rsidP="00B149AE">
      <w:pPr>
        <w:tabs>
          <w:tab w:val="right" w:leader="dot" w:pos="8505"/>
        </w:tabs>
        <w:spacing w:after="120"/>
      </w:pPr>
      <w:r w:rsidRPr="00732000">
        <w:t xml:space="preserve">Dans l’hypothèse d’une résiliation pour </w:t>
      </w:r>
      <w:r w:rsidR="003E1FDB" w:rsidRPr="00732000">
        <w:t>F</w:t>
      </w:r>
      <w:r w:rsidRPr="00732000">
        <w:t xml:space="preserve">orce majeure à l’initiative du </w:t>
      </w:r>
      <w:r w:rsidR="007D4107">
        <w:t>Titulaire</w:t>
      </w:r>
      <w:r w:rsidRPr="00732000">
        <w:t>, GRDF ne saurait être tenu qu’au paiement des Prestations effectivement effectuées.</w:t>
      </w:r>
      <w:r w:rsidRPr="001147D5">
        <w:t xml:space="preserve"> </w:t>
      </w:r>
    </w:p>
    <w:p w14:paraId="71AD82B4" w14:textId="5D4A2540" w:rsidR="00C32F8B" w:rsidRDefault="00ED7C22" w:rsidP="00B149AE">
      <w:pPr>
        <w:tabs>
          <w:tab w:val="right" w:leader="dot" w:pos="8505"/>
        </w:tabs>
        <w:spacing w:after="120"/>
      </w:pPr>
      <w:r w:rsidRPr="00ED7C22">
        <w:t>Si les circonstances qui obligent l'une des parties à suspendre l'exécution d</w:t>
      </w:r>
      <w:r>
        <w:t xml:space="preserve">e l’Accord-cadre </w:t>
      </w:r>
      <w:r w:rsidRPr="00ED7C22">
        <w:t xml:space="preserve">se prolongeaient pendant plus </w:t>
      </w:r>
      <w:r w:rsidRPr="0035523D">
        <w:t>de deux (2) mois</w:t>
      </w:r>
      <w:r w:rsidRPr="00ED7C22">
        <w:t xml:space="preserve"> à compter de la date de l</w:t>
      </w:r>
      <w:r>
        <w:t>a notification de</w:t>
      </w:r>
      <w:r w:rsidR="002839BC">
        <w:t xml:space="preserve"> </w:t>
      </w:r>
      <w:r>
        <w:t>la</w:t>
      </w:r>
      <w:r w:rsidR="002839BC">
        <w:t xml:space="preserve"> survenance du cas de</w:t>
      </w:r>
      <w:r>
        <w:t xml:space="preserve"> Force majeure</w:t>
      </w:r>
      <w:r w:rsidRPr="00ED7C22">
        <w:t xml:space="preserve">, les Parties se rencontreront à compter de la demande de l’une d’entre elles afin de rechercher en équité une nouvelle base pour la poursuite de leurs relations contractuelles et d’en arrêter les conséquences. </w:t>
      </w:r>
    </w:p>
    <w:p w14:paraId="5DDB7135" w14:textId="77777777" w:rsidR="00003AC7" w:rsidRDefault="00003AC7" w:rsidP="00891BC7">
      <w:pPr>
        <w:pStyle w:val="Textedesaisie"/>
        <w:spacing w:after="120"/>
      </w:pPr>
    </w:p>
    <w:p w14:paraId="09688C59" w14:textId="5CC81407" w:rsidR="00EA58D6" w:rsidRDefault="00DD08BB" w:rsidP="00FB3597">
      <w:pPr>
        <w:pStyle w:val="Titre1"/>
        <w:rPr>
          <w:noProof/>
        </w:rPr>
      </w:pPr>
      <w:bookmarkStart w:id="188" w:name="_Toc285466812"/>
      <w:bookmarkStart w:id="189" w:name="_Toc290323557"/>
      <w:bookmarkStart w:id="190" w:name="_Toc285466813"/>
      <w:bookmarkStart w:id="191" w:name="_Toc290323558"/>
      <w:bookmarkStart w:id="192" w:name="_Toc285466814"/>
      <w:bookmarkStart w:id="193" w:name="_Toc290323559"/>
      <w:bookmarkStart w:id="194" w:name="_Toc285466815"/>
      <w:bookmarkStart w:id="195" w:name="_Toc290323560"/>
      <w:bookmarkEnd w:id="188"/>
      <w:bookmarkEnd w:id="189"/>
      <w:bookmarkEnd w:id="190"/>
      <w:bookmarkEnd w:id="191"/>
      <w:bookmarkEnd w:id="192"/>
      <w:bookmarkEnd w:id="193"/>
      <w:bookmarkEnd w:id="194"/>
      <w:bookmarkEnd w:id="195"/>
      <w:r>
        <w:rPr>
          <w:noProof/>
        </w:rPr>
        <w:t xml:space="preserve"> </w:t>
      </w:r>
      <w:bookmarkStart w:id="196" w:name="_Toc52356827"/>
      <w:bookmarkStart w:id="197" w:name="_Toc149062908"/>
      <w:bookmarkStart w:id="198" w:name="_Toc160714582"/>
      <w:bookmarkStart w:id="199" w:name="_Toc207988784"/>
      <w:r w:rsidR="00767EA6" w:rsidRPr="00FB3597">
        <w:t>Propriété</w:t>
      </w:r>
      <w:r w:rsidR="00767EA6" w:rsidRPr="0097151F">
        <w:rPr>
          <w:noProof/>
        </w:rPr>
        <w:t xml:space="preserve"> intellectuelle</w:t>
      </w:r>
      <w:bookmarkEnd w:id="196"/>
      <w:bookmarkEnd w:id="197"/>
      <w:bookmarkEnd w:id="198"/>
      <w:bookmarkEnd w:id="199"/>
    </w:p>
    <w:p w14:paraId="166AB16D" w14:textId="082BAB13" w:rsidR="00891337" w:rsidRDefault="00891337" w:rsidP="00891337">
      <w:r>
        <w:t xml:space="preserve">Le Titulaire est propriétaire des droits de propriété intellectuelle générés à l’occasion de l’exécution de l’Accord-cadre. </w:t>
      </w:r>
    </w:p>
    <w:p w14:paraId="32DB89AE" w14:textId="78099E11" w:rsidR="00192700" w:rsidRPr="00192700" w:rsidRDefault="00891337" w:rsidP="00192700">
      <w:r>
        <w:t xml:space="preserve">Toutefois, le </w:t>
      </w:r>
      <w:r w:rsidR="003F016E">
        <w:t>Titulaire</w:t>
      </w:r>
      <w:r>
        <w:t xml:space="preserve"> s’engage, à première demande de GRDF, à céder ou concéder une licence d’utilisation notamment sur les méthodologies, savoir-faire et livrables qui répondent à une problématique propre à GRDF. Le cas échéant, un accord ultérieur déterminera les modalités juridiques et financières d’une telle cession ou licence, conformément aux besoins de GRDF.</w:t>
      </w:r>
    </w:p>
    <w:p w14:paraId="73327347" w14:textId="77777777" w:rsidR="00E70488" w:rsidRDefault="00E70488" w:rsidP="00E70488">
      <w:pPr>
        <w:rPr>
          <w:color w:val="auto"/>
        </w:rPr>
      </w:pPr>
    </w:p>
    <w:p w14:paraId="0BE8E5D4" w14:textId="1996690A" w:rsidR="006446AE" w:rsidRPr="008F6F68" w:rsidRDefault="00ED23D5" w:rsidP="00FB3597">
      <w:pPr>
        <w:pStyle w:val="Titre1"/>
        <w:rPr>
          <w:noProof/>
        </w:rPr>
      </w:pPr>
      <w:r>
        <w:rPr>
          <w:noProof/>
        </w:rPr>
        <w:t xml:space="preserve"> </w:t>
      </w:r>
      <w:bookmarkStart w:id="200" w:name="_Toc52356831"/>
      <w:bookmarkStart w:id="201" w:name="_Toc149062909"/>
      <w:bookmarkStart w:id="202" w:name="_Toc160714583"/>
      <w:bookmarkStart w:id="203" w:name="_Toc207988785"/>
      <w:r w:rsidR="00767EA6" w:rsidRPr="00FB3597">
        <w:t>Confidentialité</w:t>
      </w:r>
      <w:bookmarkEnd w:id="200"/>
      <w:bookmarkEnd w:id="201"/>
      <w:bookmarkEnd w:id="202"/>
      <w:bookmarkEnd w:id="203"/>
      <w:r w:rsidR="00767EA6" w:rsidRPr="0097151F">
        <w:rPr>
          <w:noProof/>
        </w:rPr>
        <w:t xml:space="preserve"> </w:t>
      </w:r>
    </w:p>
    <w:p w14:paraId="694A5D9E" w14:textId="7B61410C" w:rsidR="00EA58D6" w:rsidRPr="004B5965" w:rsidRDefault="00EA58D6" w:rsidP="00891BC7">
      <w:pPr>
        <w:spacing w:after="120"/>
        <w:rPr>
          <w:rFonts w:cs="Arial"/>
        </w:rPr>
      </w:pPr>
      <w:r w:rsidRPr="004B5965">
        <w:rPr>
          <w:rFonts w:cs="Arial"/>
        </w:rPr>
        <w:t xml:space="preserve">Le </w:t>
      </w:r>
      <w:r w:rsidR="007D4107">
        <w:rPr>
          <w:rFonts w:cs="Arial"/>
        </w:rPr>
        <w:t>Titulaire</w:t>
      </w:r>
      <w:r w:rsidRPr="004B5965">
        <w:rPr>
          <w:rFonts w:cs="Arial"/>
        </w:rPr>
        <w:t xml:space="preserve"> s'engage envers GRDF, qui accepte, à utiliser l’ensemble des documents qui lui sont confiés par GRDF et plus particulièrement les informations confidentielles de GRDF transmises dans le cadre </w:t>
      </w:r>
      <w:r w:rsidR="000E7707">
        <w:rPr>
          <w:rFonts w:cs="Arial"/>
        </w:rPr>
        <w:t>de l’</w:t>
      </w:r>
      <w:r w:rsidR="00F26763">
        <w:rPr>
          <w:rFonts w:cs="Arial"/>
        </w:rPr>
        <w:t>Accord-cadre</w:t>
      </w:r>
      <w:r w:rsidRPr="004B5965">
        <w:rPr>
          <w:rFonts w:cs="Arial"/>
        </w:rPr>
        <w:t xml:space="preserve"> uniquement pour les besoins </w:t>
      </w:r>
      <w:r w:rsidR="000E7707">
        <w:rPr>
          <w:rFonts w:cs="Arial"/>
        </w:rPr>
        <w:t>des Prestations</w:t>
      </w:r>
      <w:r w:rsidRPr="004B5965">
        <w:rPr>
          <w:rFonts w:cs="Arial"/>
        </w:rPr>
        <w:t xml:space="preserve"> et à ne pas les divulguer ou en permettre la divulgation, directement ou indirectement, à quiconque sans l'autorisation expresse et préalable de GRDF, représenté à cet effet par la personne habilitée à délier de la confidentialité. La présente obligation de confidentialité est une obligation de résultat.</w:t>
      </w:r>
    </w:p>
    <w:p w14:paraId="64F65E9F" w14:textId="49B6D294" w:rsidR="00EA58D6" w:rsidRPr="004B5965" w:rsidRDefault="00EA58D6" w:rsidP="00891BC7">
      <w:pPr>
        <w:tabs>
          <w:tab w:val="right" w:leader="dot" w:pos="8505"/>
        </w:tabs>
        <w:spacing w:after="120"/>
        <w:rPr>
          <w:rFonts w:cs="Arial"/>
        </w:rPr>
      </w:pPr>
      <w:r w:rsidRPr="004B5965">
        <w:rPr>
          <w:rFonts w:cs="Arial"/>
        </w:rPr>
        <w:lastRenderedPageBreak/>
        <w:t xml:space="preserve">Le </w:t>
      </w:r>
      <w:r w:rsidR="007D4107">
        <w:rPr>
          <w:rFonts w:cs="Arial"/>
        </w:rPr>
        <w:t>Titulaire</w:t>
      </w:r>
      <w:r w:rsidRPr="004B5965">
        <w:rPr>
          <w:rFonts w:cs="Arial"/>
        </w:rPr>
        <w:t xml:space="preserve"> et GRDF considèrent comme confidentielles toutes les informations auxquelles ils ont accès dans le cadre </w:t>
      </w:r>
      <w:r w:rsidR="000E7707">
        <w:rPr>
          <w:rFonts w:cs="Arial"/>
        </w:rPr>
        <w:t>de l’</w:t>
      </w:r>
      <w:r w:rsidR="00F26763">
        <w:rPr>
          <w:rFonts w:cs="Arial"/>
        </w:rPr>
        <w:t>Accord-cadre</w:t>
      </w:r>
      <w:r w:rsidRPr="004B5965">
        <w:rPr>
          <w:rFonts w:cs="Arial"/>
        </w:rPr>
        <w:t xml:space="preserve">. </w:t>
      </w:r>
    </w:p>
    <w:p w14:paraId="5A98ED00" w14:textId="56C14C8A" w:rsidR="00EA58D6" w:rsidRPr="004B5965" w:rsidRDefault="00EA58D6" w:rsidP="00891BC7">
      <w:pPr>
        <w:spacing w:after="120"/>
      </w:pPr>
      <w:r w:rsidRPr="004B5965">
        <w:t xml:space="preserve">La divulgation est entendue comme toute transmission, directe ou indirecte, volontaire ou involontaire, de toute information confidentielle à toute personne qui n’a pas été préalablement habilitée par GRDF à en être dépositaire. </w:t>
      </w:r>
    </w:p>
    <w:p w14:paraId="37C900C7" w14:textId="3226115A" w:rsidR="00EA58D6" w:rsidRPr="004B5965" w:rsidRDefault="00EA58D6" w:rsidP="00891BC7">
      <w:pPr>
        <w:spacing w:after="120"/>
        <w:rPr>
          <w:rFonts w:cs="Arial"/>
        </w:rPr>
      </w:pPr>
      <w:r w:rsidRPr="004B5965">
        <w:t xml:space="preserve">Le </w:t>
      </w:r>
      <w:r w:rsidR="007D4107">
        <w:t>Titulaire</w:t>
      </w:r>
      <w:r w:rsidRPr="004B5965">
        <w:t xml:space="preserve"> est autorisé à divulguer les informations confidentielles à ses Collaborateurs sous réserve que cette divulgation soit strictement nécessaire à l'exécution des Prestations et que le destinataire prenne un engagement de confidentialité au profit de GRDF identique à celui pris au titre des présentes.</w:t>
      </w:r>
    </w:p>
    <w:p w14:paraId="352F9BB9" w14:textId="77777777" w:rsidR="00EA58D6" w:rsidRPr="004B5965" w:rsidRDefault="00EA58D6" w:rsidP="00891BC7">
      <w:pPr>
        <w:tabs>
          <w:tab w:val="right" w:leader="dot" w:pos="8505"/>
        </w:tabs>
        <w:spacing w:after="120"/>
        <w:rPr>
          <w:rFonts w:cs="Arial"/>
        </w:rPr>
      </w:pPr>
      <w:r w:rsidRPr="004B5965">
        <w:rPr>
          <w:rFonts w:cs="Arial"/>
        </w:rPr>
        <w:t>Ces obligations ne s'appliquent cependant pas si la Partie destinataire de l'information apporte la preuve que cette information, au moment de sa communication, est déjà en sa possession ou accessible au public. Elles cessent si la Partie destinataire apporte la preuve que, depuis sa communication, cette information a été reçue par lui, d'un tiers, licitement et sans faire l'objet d'une obligation de confidentialité, ou est devenue accessible au public autrement que par violation des dispositions du présent article.</w:t>
      </w:r>
      <w:r w:rsidR="008A6629">
        <w:rPr>
          <w:rFonts w:cs="Arial"/>
        </w:rPr>
        <w:t xml:space="preserve"> Ces obligations n’ont pas non plus vocation à s’appliquer en cas de demande ou réclamation administrative, fiscale et douanière ainsi qu’en cas de litige devant les tribunaux. Dans ces hypothèses, chaque Partie s’engage à ne divulguer que les informations ou données nécessaires au traitement de la demande ou du litige.</w:t>
      </w:r>
    </w:p>
    <w:p w14:paraId="57D1DFE7" w14:textId="77777777" w:rsidR="008A3087" w:rsidRDefault="008A3087" w:rsidP="00891BC7">
      <w:pPr>
        <w:spacing w:after="120"/>
        <w:rPr>
          <w:rFonts w:eastAsiaTheme="majorEastAsia" w:cstheme="majorBidi"/>
          <w:b/>
          <w:bCs/>
          <w:i/>
        </w:rPr>
      </w:pPr>
    </w:p>
    <w:p w14:paraId="0B793784" w14:textId="0E8BBA73" w:rsidR="00EA58D6" w:rsidRPr="00ED23D5" w:rsidRDefault="00EA58D6" w:rsidP="00FB3597">
      <w:pPr>
        <w:pStyle w:val="Titre2"/>
      </w:pPr>
      <w:bookmarkStart w:id="204" w:name="_Toc52356832"/>
      <w:bookmarkStart w:id="205" w:name="_Toc149062910"/>
      <w:bookmarkStart w:id="206" w:name="_Toc160714584"/>
      <w:r w:rsidRPr="00ED23D5">
        <w:t xml:space="preserve">Diffusion publique </w:t>
      </w:r>
      <w:r w:rsidRPr="00FB3597">
        <w:t>d’informations</w:t>
      </w:r>
      <w:bookmarkEnd w:id="204"/>
      <w:bookmarkEnd w:id="205"/>
      <w:bookmarkEnd w:id="206"/>
      <w:r w:rsidRPr="00ED23D5">
        <w:t xml:space="preserve"> </w:t>
      </w:r>
    </w:p>
    <w:p w14:paraId="44538C02" w14:textId="03E46798" w:rsidR="000E7707" w:rsidRPr="004B5965" w:rsidRDefault="00EA58D6" w:rsidP="00891BC7">
      <w:pPr>
        <w:tabs>
          <w:tab w:val="right" w:leader="dot" w:pos="8505"/>
        </w:tabs>
        <w:spacing w:after="120"/>
        <w:rPr>
          <w:rFonts w:cs="Arial"/>
        </w:rPr>
      </w:pPr>
      <w:r w:rsidRPr="004B5965">
        <w:rPr>
          <w:rFonts w:cs="Arial"/>
        </w:rPr>
        <w:t xml:space="preserve">Toute déclaration ou diffusion publique d'informations relativement </w:t>
      </w:r>
      <w:r w:rsidR="000E7707">
        <w:rPr>
          <w:rFonts w:cs="Arial"/>
        </w:rPr>
        <w:t>à l’</w:t>
      </w:r>
      <w:r w:rsidR="00F26763">
        <w:rPr>
          <w:rFonts w:cs="Arial"/>
        </w:rPr>
        <w:t>Accord-cadre</w:t>
      </w:r>
      <w:r w:rsidR="000E7707">
        <w:rPr>
          <w:rFonts w:cs="Arial"/>
        </w:rPr>
        <w:t xml:space="preserve"> et ses </w:t>
      </w:r>
      <w:r w:rsidR="00434602">
        <w:rPr>
          <w:rFonts w:cs="Arial"/>
        </w:rPr>
        <w:t xml:space="preserve">Bons de commande </w:t>
      </w:r>
      <w:r w:rsidRPr="004B5965">
        <w:rPr>
          <w:rFonts w:cs="Arial"/>
        </w:rPr>
        <w:t xml:space="preserve">ne pourra être réalisée par le </w:t>
      </w:r>
      <w:r w:rsidR="007D4107">
        <w:rPr>
          <w:rFonts w:cs="Arial"/>
        </w:rPr>
        <w:t>Titulaire</w:t>
      </w:r>
      <w:r w:rsidRPr="004B5965">
        <w:rPr>
          <w:rFonts w:cs="Arial"/>
        </w:rPr>
        <w:t xml:space="preserve"> qu'en coordination et avec l’accord préalable de GRDF. Sont notamment visés par cette restriction les documents de promotion ou de marketing. En sont exclues les annonces internes ou les communications imposées par la loi ou les principes comptables.</w:t>
      </w:r>
    </w:p>
    <w:p w14:paraId="542F0663" w14:textId="43C8A0DA" w:rsidR="00EA58D6" w:rsidRPr="004B5965" w:rsidRDefault="00EA58D6" w:rsidP="00891BC7">
      <w:pPr>
        <w:tabs>
          <w:tab w:val="right" w:leader="dot" w:pos="8505"/>
        </w:tabs>
        <w:spacing w:after="120"/>
        <w:rPr>
          <w:rFonts w:cs="Arial"/>
        </w:rPr>
      </w:pPr>
      <w:r w:rsidRPr="004B5965">
        <w:rPr>
          <w:rFonts w:cs="Arial"/>
        </w:rPr>
        <w:t xml:space="preserve">En conséquence, le </w:t>
      </w:r>
      <w:r w:rsidR="007D4107">
        <w:rPr>
          <w:rFonts w:cs="Arial"/>
        </w:rPr>
        <w:t>Titulaire</w:t>
      </w:r>
      <w:r w:rsidRPr="004B5965">
        <w:rPr>
          <w:rFonts w:cs="Arial"/>
        </w:rPr>
        <w:t xml:space="preserve"> s’interdit d’utiliser et/ou de citer le nom de GRDF ou celui de ses marques, et de faire référence à l’existence ou au contenu </w:t>
      </w:r>
      <w:r w:rsidR="001E3C1A">
        <w:rPr>
          <w:rFonts w:cs="Arial"/>
        </w:rPr>
        <w:t>de l’</w:t>
      </w:r>
      <w:r w:rsidR="00F26763">
        <w:rPr>
          <w:rFonts w:cs="Arial"/>
        </w:rPr>
        <w:t>Accord-cadre</w:t>
      </w:r>
      <w:r w:rsidRPr="004B5965">
        <w:rPr>
          <w:rFonts w:cs="Arial"/>
        </w:rPr>
        <w:t xml:space="preserve">, pour quelque cause que ce soit, y compris pour ses besoins publicitaires (tels que liste de références clients, présentation de GRDF, édition et mailings clients) sans avoir obtenu l’accord préalable et écrit de GRDF. </w:t>
      </w:r>
    </w:p>
    <w:p w14:paraId="2B14DFC1" w14:textId="77777777" w:rsidR="00EA58D6" w:rsidRPr="004B5965" w:rsidRDefault="00EA58D6" w:rsidP="00891BC7">
      <w:pPr>
        <w:spacing w:after="120"/>
      </w:pPr>
    </w:p>
    <w:p w14:paraId="5AD8B625" w14:textId="72C19E86" w:rsidR="00EA58D6" w:rsidRPr="00ED23D5" w:rsidRDefault="00EA58D6" w:rsidP="00FB3597">
      <w:pPr>
        <w:pStyle w:val="Titre2"/>
      </w:pPr>
      <w:bookmarkStart w:id="207" w:name="_Toc52356833"/>
      <w:bookmarkStart w:id="208" w:name="_Toc149062911"/>
      <w:bookmarkStart w:id="209" w:name="_Toc160714585"/>
      <w:r w:rsidRPr="00ED23D5">
        <w:t xml:space="preserve">Documents confiés au </w:t>
      </w:r>
      <w:r w:rsidR="007D4107">
        <w:t>Titulaire</w:t>
      </w:r>
      <w:bookmarkEnd w:id="207"/>
      <w:bookmarkEnd w:id="208"/>
      <w:bookmarkEnd w:id="209"/>
    </w:p>
    <w:p w14:paraId="46D08AC6" w14:textId="3907342D" w:rsidR="00EA58D6" w:rsidRPr="004B5965" w:rsidRDefault="00EA58D6" w:rsidP="00891BC7">
      <w:pPr>
        <w:tabs>
          <w:tab w:val="right" w:leader="dot" w:pos="8505"/>
        </w:tabs>
        <w:spacing w:after="120"/>
        <w:rPr>
          <w:rFonts w:cs="Arial"/>
        </w:rPr>
      </w:pPr>
      <w:r w:rsidRPr="004B5965">
        <w:rPr>
          <w:rFonts w:cs="Arial"/>
        </w:rPr>
        <w:t xml:space="preserve">Le </w:t>
      </w:r>
      <w:r w:rsidR="007D4107">
        <w:rPr>
          <w:rFonts w:cs="Arial"/>
        </w:rPr>
        <w:t>Titulaire</w:t>
      </w:r>
      <w:r w:rsidRPr="004B5965">
        <w:rPr>
          <w:rFonts w:cs="Arial"/>
        </w:rPr>
        <w:t xml:space="preserve"> effectue les Prestations sur la base des documents, quel qu'en soit le support, mis à sa disposition par GRDF. Ceux-ci peuvent comprendre notamment des dossiers techniques ou administratifs, des fichiers de données comprenant notamment les Données à caractère personnel, et les informations commercialement mentionnées</w:t>
      </w:r>
      <w:r w:rsidR="006C4924">
        <w:rPr>
          <w:rFonts w:cs="Arial"/>
        </w:rPr>
        <w:t xml:space="preserve"> à l’article « Code de Bonne conduite ».</w:t>
      </w:r>
      <w:r w:rsidRPr="004B5965">
        <w:rPr>
          <w:rFonts w:cs="Arial"/>
        </w:rPr>
        <w:t xml:space="preserve"> Le </w:t>
      </w:r>
      <w:r w:rsidR="007D4107">
        <w:rPr>
          <w:rFonts w:cs="Arial"/>
        </w:rPr>
        <w:t>Titulaire</w:t>
      </w:r>
      <w:r w:rsidRPr="004B5965">
        <w:rPr>
          <w:rFonts w:cs="Arial"/>
        </w:rPr>
        <w:t xml:space="preserve"> contrôle les documents mis à sa disposition et signale à GRDF, dès qu'il en a connaissance, les erreurs, omissions ou contradictions décelables dans le cadre de l'exécution des Prestations objet </w:t>
      </w:r>
      <w:r w:rsidR="001E3C1A">
        <w:rPr>
          <w:rFonts w:cs="Arial"/>
        </w:rPr>
        <w:t>de l’</w:t>
      </w:r>
      <w:r w:rsidR="00F26763">
        <w:rPr>
          <w:rFonts w:cs="Arial"/>
        </w:rPr>
        <w:t>Accord-cadre</w:t>
      </w:r>
      <w:r w:rsidRPr="004B5965">
        <w:rPr>
          <w:rFonts w:cs="Arial"/>
        </w:rPr>
        <w:t xml:space="preserve"> afin que GRDF puisse y apporter les modifications nécessaires.</w:t>
      </w:r>
    </w:p>
    <w:p w14:paraId="4968A5E5" w14:textId="3B640AEA" w:rsidR="00EA58D6" w:rsidRPr="004B5965" w:rsidRDefault="00EA58D6" w:rsidP="00891BC7">
      <w:pPr>
        <w:tabs>
          <w:tab w:val="right" w:leader="dot" w:pos="8505"/>
        </w:tabs>
        <w:spacing w:after="120"/>
        <w:rPr>
          <w:rFonts w:cs="Arial"/>
        </w:rPr>
      </w:pPr>
      <w:r w:rsidRPr="004B5965">
        <w:rPr>
          <w:rFonts w:cs="Arial"/>
        </w:rPr>
        <w:t xml:space="preserve">Le </w:t>
      </w:r>
      <w:r w:rsidR="007D4107">
        <w:rPr>
          <w:rFonts w:cs="Arial"/>
        </w:rPr>
        <w:t>Titulaire</w:t>
      </w:r>
      <w:r w:rsidRPr="004B5965">
        <w:rPr>
          <w:rFonts w:cs="Arial"/>
        </w:rPr>
        <w:t xml:space="preserve"> reconnaît que les documents, informations, données et autres biens de toute nature, qui lui seront confiés par GRDF dans le cadre de l’exercice de sa mission, ne lui sont remis qu’à titre précaire aux seules fins d’exécution </w:t>
      </w:r>
      <w:r w:rsidR="001E3C1A">
        <w:rPr>
          <w:rFonts w:cs="Arial"/>
        </w:rPr>
        <w:t>de l’</w:t>
      </w:r>
      <w:r w:rsidR="00F26763">
        <w:rPr>
          <w:rFonts w:cs="Arial"/>
        </w:rPr>
        <w:t>Accord-cadre</w:t>
      </w:r>
      <w:r w:rsidR="001E3C1A">
        <w:rPr>
          <w:rFonts w:cs="Arial"/>
        </w:rPr>
        <w:t xml:space="preserve"> et des </w:t>
      </w:r>
      <w:r w:rsidR="00434602">
        <w:rPr>
          <w:rFonts w:cs="Arial"/>
        </w:rPr>
        <w:t>Bons de commande</w:t>
      </w:r>
      <w:r w:rsidRPr="004B5965">
        <w:rPr>
          <w:rFonts w:cs="Arial"/>
        </w:rPr>
        <w:t xml:space="preserve"> et demeurent la propriété de GRDF.</w:t>
      </w:r>
    </w:p>
    <w:p w14:paraId="4EB12579" w14:textId="2AC6398D" w:rsidR="00EA58D6" w:rsidRPr="004B5965" w:rsidRDefault="00EA58D6" w:rsidP="00891BC7">
      <w:pPr>
        <w:tabs>
          <w:tab w:val="right" w:leader="dot" w:pos="8505"/>
        </w:tabs>
        <w:spacing w:after="120"/>
        <w:rPr>
          <w:rFonts w:cs="Arial"/>
        </w:rPr>
      </w:pPr>
      <w:r w:rsidRPr="004B5965">
        <w:rPr>
          <w:rFonts w:cs="Arial"/>
        </w:rPr>
        <w:t>Ils devront, en conséquence, lui être restitués, à première demande de celle-ci, à tout moment dans un Délai maximum de quinze (15) jours</w:t>
      </w:r>
      <w:r w:rsidR="00DB68BA">
        <w:rPr>
          <w:rFonts w:cs="Arial"/>
        </w:rPr>
        <w:t xml:space="preserve"> calendaires</w:t>
      </w:r>
      <w:r w:rsidRPr="004B5965">
        <w:rPr>
          <w:rFonts w:cs="Arial"/>
        </w:rPr>
        <w:t xml:space="preserve">, et en tout état de cause au jour de l’expiration du </w:t>
      </w:r>
      <w:r w:rsidR="001E3C1A">
        <w:rPr>
          <w:rFonts w:cs="Arial"/>
        </w:rPr>
        <w:t xml:space="preserve">de chaque </w:t>
      </w:r>
      <w:r w:rsidR="00434602">
        <w:rPr>
          <w:rFonts w:cs="Arial"/>
        </w:rPr>
        <w:t>Bon de commande</w:t>
      </w:r>
      <w:r w:rsidRPr="004B5965">
        <w:rPr>
          <w:rFonts w:cs="Arial"/>
        </w:rPr>
        <w:t xml:space="preserve">. Les frais et risques de transport incombent au </w:t>
      </w:r>
      <w:r w:rsidR="007D4107">
        <w:rPr>
          <w:rFonts w:cs="Arial"/>
        </w:rPr>
        <w:t>Titulaire</w:t>
      </w:r>
      <w:r w:rsidRPr="004B5965">
        <w:rPr>
          <w:rFonts w:cs="Arial"/>
        </w:rPr>
        <w:t>. Si les documents ont été adressés par voie électronique, l’ensemble des courriels et fichiers correspondants devront être détruits.</w:t>
      </w:r>
    </w:p>
    <w:p w14:paraId="4A225CC2" w14:textId="61BFF2E0" w:rsidR="00C4527E" w:rsidRDefault="00EA58D6" w:rsidP="00F17137">
      <w:pPr>
        <w:tabs>
          <w:tab w:val="right" w:leader="dot" w:pos="8505"/>
        </w:tabs>
        <w:spacing w:after="120"/>
        <w:rPr>
          <w:rFonts w:cs="Arial"/>
        </w:rPr>
      </w:pPr>
      <w:r w:rsidRPr="004B5965">
        <w:rPr>
          <w:rFonts w:cs="Arial"/>
        </w:rPr>
        <w:lastRenderedPageBreak/>
        <w:t xml:space="preserve">Le </w:t>
      </w:r>
      <w:r w:rsidR="007D4107">
        <w:rPr>
          <w:rFonts w:cs="Arial"/>
        </w:rPr>
        <w:t>Titulaire</w:t>
      </w:r>
      <w:r w:rsidRPr="004B5965">
        <w:rPr>
          <w:rFonts w:cs="Arial"/>
        </w:rPr>
        <w:t xml:space="preserve"> est chargé de la conservation, de l'entretien et de l'emploi des moyens qui lui sont confiés, dès qu'ils sont effectivement en sa possession. Il ne peut en disposer qu'aux fins prévues par </w:t>
      </w:r>
      <w:r w:rsidR="00434602">
        <w:rPr>
          <w:rFonts w:cs="Arial"/>
        </w:rPr>
        <w:t>l’Accord-cadre</w:t>
      </w:r>
      <w:r w:rsidR="001E3C1A" w:rsidRPr="004B5965">
        <w:rPr>
          <w:rFonts w:cs="Arial"/>
        </w:rPr>
        <w:t xml:space="preserve"> </w:t>
      </w:r>
      <w:r w:rsidRPr="004B5965">
        <w:rPr>
          <w:rFonts w:cs="Arial"/>
        </w:rPr>
        <w:t xml:space="preserve">et en assume, en tout état de cause, la responsabilité. Le </w:t>
      </w:r>
      <w:r w:rsidR="007D4107">
        <w:rPr>
          <w:rFonts w:cs="Arial"/>
        </w:rPr>
        <w:t>Titulaire</w:t>
      </w:r>
      <w:r w:rsidRPr="004B5965">
        <w:rPr>
          <w:rFonts w:cs="Arial"/>
        </w:rPr>
        <w:t xml:space="preserve"> ne peut invoquer la perte ou l'indisponibilité de ces moyens de son fa</w:t>
      </w:r>
      <w:r w:rsidR="00434602">
        <w:rPr>
          <w:rFonts w:cs="Arial"/>
        </w:rPr>
        <w:t>it pour demander la résiliation de l’Accord-cadre</w:t>
      </w:r>
      <w:r w:rsidRPr="004B5965">
        <w:rPr>
          <w:rFonts w:cs="Arial"/>
        </w:rPr>
        <w:t>.</w:t>
      </w:r>
    </w:p>
    <w:p w14:paraId="52524A69" w14:textId="77777777" w:rsidR="0082701E" w:rsidRDefault="0082701E" w:rsidP="00F17137">
      <w:pPr>
        <w:tabs>
          <w:tab w:val="right" w:leader="dot" w:pos="8505"/>
        </w:tabs>
        <w:spacing w:after="120"/>
        <w:rPr>
          <w:rFonts w:cs="Arial"/>
        </w:rPr>
      </w:pPr>
    </w:p>
    <w:p w14:paraId="3FC27F19" w14:textId="77777777" w:rsidR="0082701E" w:rsidRPr="00AB6E9E" w:rsidRDefault="0082701E" w:rsidP="0082701E">
      <w:pPr>
        <w:tabs>
          <w:tab w:val="right" w:leader="dot" w:pos="8505"/>
        </w:tabs>
        <w:rPr>
          <w:rFonts w:cs="Arial"/>
          <w:b/>
          <w:u w:val="single"/>
        </w:rPr>
      </w:pPr>
    </w:p>
    <w:p w14:paraId="2392AFEF" w14:textId="7ED35264" w:rsidR="0082701E" w:rsidRPr="0097151F" w:rsidRDefault="00ED23D5" w:rsidP="00FB3597">
      <w:pPr>
        <w:pStyle w:val="Titre1"/>
        <w:rPr>
          <w:noProof/>
        </w:rPr>
      </w:pPr>
      <w:r>
        <w:rPr>
          <w:noProof/>
        </w:rPr>
        <w:t xml:space="preserve"> </w:t>
      </w:r>
      <w:bookmarkStart w:id="210" w:name="_Toc207988786"/>
      <w:bookmarkStart w:id="211" w:name="_Toc52356842"/>
      <w:bookmarkStart w:id="212" w:name="_Toc149062920"/>
      <w:bookmarkStart w:id="213" w:name="_Toc160714594"/>
      <w:r w:rsidR="0082701E" w:rsidRPr="00FB3597">
        <w:t>Protection</w:t>
      </w:r>
      <w:r w:rsidR="0082701E" w:rsidRPr="0097151F">
        <w:rPr>
          <w:noProof/>
        </w:rPr>
        <w:t xml:space="preserve"> des Informations Commercialement Sensibles</w:t>
      </w:r>
      <w:bookmarkEnd w:id="210"/>
      <w:r w:rsidR="0082701E" w:rsidRPr="0097151F">
        <w:rPr>
          <w:noProof/>
        </w:rPr>
        <w:t> </w:t>
      </w:r>
      <w:bookmarkEnd w:id="211"/>
      <w:bookmarkEnd w:id="212"/>
      <w:bookmarkEnd w:id="213"/>
    </w:p>
    <w:p w14:paraId="7DD926A9" w14:textId="77777777" w:rsidR="0082701E" w:rsidRPr="00AB6E9E" w:rsidRDefault="0082701E" w:rsidP="0082701E">
      <w:pPr>
        <w:tabs>
          <w:tab w:val="right" w:leader="dot" w:pos="8505"/>
        </w:tabs>
        <w:rPr>
          <w:rFonts w:cs="Arial"/>
        </w:rPr>
      </w:pPr>
      <w:r w:rsidRPr="00AB6E9E">
        <w:rPr>
          <w:rFonts w:cs="Arial"/>
        </w:rPr>
        <w:t>Les lois relatives à l’ouverture des marchés de l’électricité et du gaz ont conduit à séparer les activités d’acheminement du gaz naturel, assurées par GRDF, de celles de fourniture d’énergie. C’est dans ce contexte que GRDF exerce ses missions de service public, en garantissant aux tiers un accès non-discriminatoire au réseau de distribution.</w:t>
      </w:r>
    </w:p>
    <w:p w14:paraId="23B51355" w14:textId="2FBA729B" w:rsidR="0082701E" w:rsidRPr="00AB6E9E" w:rsidRDefault="0082701E" w:rsidP="0082701E">
      <w:pPr>
        <w:tabs>
          <w:tab w:val="right" w:leader="dot" w:pos="8505"/>
        </w:tabs>
        <w:rPr>
          <w:rFonts w:cs="Arial"/>
        </w:rPr>
      </w:pPr>
      <w:r w:rsidRPr="00AB6E9E">
        <w:rPr>
          <w:rFonts w:cs="Arial"/>
        </w:rPr>
        <w:t xml:space="preserve">Le code de bonne conduite réunit un ensemble de principes et de mesures diverses qui garantissent un traitement confidentiel (protection des informations commercialement sensibles), équitable et en toute transparence des demandes de GRDF et des </w:t>
      </w:r>
      <w:r w:rsidR="007D4107">
        <w:rPr>
          <w:rFonts w:cs="Arial"/>
        </w:rPr>
        <w:t>Titulaire</w:t>
      </w:r>
      <w:r w:rsidRPr="00AB6E9E">
        <w:rPr>
          <w:rFonts w:cs="Arial"/>
        </w:rPr>
        <w:t>s de gaz naturel.</w:t>
      </w:r>
    </w:p>
    <w:p w14:paraId="227B0995" w14:textId="7F238FF0" w:rsidR="0082701E" w:rsidRPr="00AB6E9E" w:rsidRDefault="0082701E" w:rsidP="0082701E">
      <w:pPr>
        <w:tabs>
          <w:tab w:val="right" w:leader="dot" w:pos="8505"/>
        </w:tabs>
        <w:rPr>
          <w:rFonts w:cs="Arial"/>
        </w:rPr>
      </w:pPr>
      <w:r w:rsidRPr="00AB6E9E">
        <w:rPr>
          <w:rFonts w:cs="Arial"/>
        </w:rPr>
        <w:t xml:space="preserve">Le </w:t>
      </w:r>
      <w:r w:rsidR="007D4107">
        <w:rPr>
          <w:rFonts w:cs="Arial"/>
        </w:rPr>
        <w:t>Titulaire</w:t>
      </w:r>
      <w:r w:rsidRPr="00AB6E9E">
        <w:rPr>
          <w:rFonts w:cs="Arial"/>
        </w:rPr>
        <w:t xml:space="preserve"> s’engage à prendre connaissance, à respecter et à faire respecter par ses éventuels sous-traitants les principes du code de bonne conduite de GRDF.</w:t>
      </w:r>
    </w:p>
    <w:p w14:paraId="4AE15410" w14:textId="77777777" w:rsidR="0082701E" w:rsidRPr="00AB6E9E" w:rsidRDefault="0082701E" w:rsidP="0082701E">
      <w:pPr>
        <w:tabs>
          <w:tab w:val="right" w:leader="dot" w:pos="8505"/>
        </w:tabs>
        <w:rPr>
          <w:rFonts w:cs="Arial"/>
        </w:rPr>
      </w:pPr>
      <w:r w:rsidRPr="00AB6E9E">
        <w:rPr>
          <w:rFonts w:cs="Arial"/>
        </w:rPr>
        <w:t xml:space="preserve">Le document est consultable sur le site </w:t>
      </w:r>
      <w:hyperlink r:id="rId17" w:history="1">
        <w:r w:rsidRPr="00AB6E9E">
          <w:rPr>
            <w:rFonts w:cs="Arial"/>
            <w:color w:val="000000" w:themeColor="hyperlink"/>
            <w:u w:val="single"/>
          </w:rPr>
          <w:t xml:space="preserve">www.GRDF.fr, </w:t>
        </w:r>
      </w:hyperlink>
      <w:r w:rsidRPr="00AB6E9E">
        <w:rPr>
          <w:rFonts w:cs="Arial"/>
        </w:rPr>
        <w:t>dans chacun des espaces du site.</w:t>
      </w:r>
    </w:p>
    <w:p w14:paraId="078811DB" w14:textId="071EB848" w:rsidR="0082701E" w:rsidRPr="00AB6E9E" w:rsidRDefault="0082701E" w:rsidP="0082701E">
      <w:pPr>
        <w:tabs>
          <w:tab w:val="right" w:leader="dot" w:pos="8505"/>
        </w:tabs>
        <w:rPr>
          <w:rFonts w:cs="Arial"/>
        </w:rPr>
      </w:pPr>
      <w:r w:rsidRPr="00AB6E9E">
        <w:rPr>
          <w:rFonts w:cs="Arial"/>
        </w:rPr>
        <w:t xml:space="preserve">Le </w:t>
      </w:r>
      <w:r w:rsidR="007D4107">
        <w:rPr>
          <w:rFonts w:cs="Arial"/>
        </w:rPr>
        <w:t>Titulaire</w:t>
      </w:r>
      <w:r w:rsidRPr="00AB6E9E">
        <w:rPr>
          <w:rFonts w:cs="Arial"/>
        </w:rPr>
        <w:t xml:space="preserve"> s’engage, plus particulièrement, à préserver la confidentialité des informations commercialement sensibles, ci-après dénommées « ICS ».</w:t>
      </w:r>
    </w:p>
    <w:p w14:paraId="55484D59" w14:textId="01AD9621" w:rsidR="00352BBA" w:rsidRDefault="0082701E" w:rsidP="00C637EF">
      <w:pPr>
        <w:tabs>
          <w:tab w:val="right" w:leader="dot" w:pos="8505"/>
        </w:tabs>
        <w:rPr>
          <w:rFonts w:cs="Arial"/>
        </w:rPr>
      </w:pPr>
      <w:r w:rsidRPr="00AB6E9E">
        <w:rPr>
          <w:rFonts w:cs="Arial"/>
        </w:rPr>
        <w:t xml:space="preserve">A cette fin, l’ensemble des obligations relatives à la protection des données personnelles s’appliquent à l’utilisation faite par le </w:t>
      </w:r>
      <w:r w:rsidR="007D4107">
        <w:rPr>
          <w:rFonts w:cs="Arial"/>
        </w:rPr>
        <w:t>Titulaire</w:t>
      </w:r>
      <w:r w:rsidRPr="00AB6E9E">
        <w:rPr>
          <w:rFonts w:cs="Arial"/>
        </w:rPr>
        <w:t xml:space="preserve"> des ICS qui seront mises à sa disposition durant l’exécution </w:t>
      </w:r>
      <w:r w:rsidR="00F4279F">
        <w:rPr>
          <w:rFonts w:cs="Arial"/>
        </w:rPr>
        <w:t>de l’Accord-cadre</w:t>
      </w:r>
      <w:r w:rsidRPr="00AB6E9E">
        <w:rPr>
          <w:rFonts w:cs="Arial"/>
        </w:rPr>
        <w:t>.</w:t>
      </w:r>
    </w:p>
    <w:p w14:paraId="216E01FC" w14:textId="77777777" w:rsidR="00352BBA" w:rsidRPr="00C637EF" w:rsidRDefault="00352BBA" w:rsidP="00C637EF">
      <w:pPr>
        <w:tabs>
          <w:tab w:val="right" w:leader="dot" w:pos="8505"/>
        </w:tabs>
        <w:rPr>
          <w:rFonts w:cs="Arial"/>
        </w:rPr>
      </w:pPr>
    </w:p>
    <w:p w14:paraId="4F1C14AB" w14:textId="3FACAA0A" w:rsidR="00767EA6" w:rsidRPr="0097151F" w:rsidRDefault="00ED23D5" w:rsidP="00FB3597">
      <w:pPr>
        <w:pStyle w:val="Titre1"/>
        <w:rPr>
          <w:noProof/>
        </w:rPr>
      </w:pPr>
      <w:r>
        <w:rPr>
          <w:noProof/>
        </w:rPr>
        <w:t xml:space="preserve"> </w:t>
      </w:r>
      <w:bookmarkStart w:id="214" w:name="_Toc52356843"/>
      <w:bookmarkStart w:id="215" w:name="_Toc149062921"/>
      <w:bookmarkStart w:id="216" w:name="_Toc160714595"/>
      <w:bookmarkStart w:id="217" w:name="_Toc207988787"/>
      <w:r w:rsidR="00767EA6" w:rsidRPr="00FB3597">
        <w:t>Dispositions</w:t>
      </w:r>
      <w:r w:rsidR="00767EA6" w:rsidRPr="0097151F">
        <w:rPr>
          <w:noProof/>
        </w:rPr>
        <w:t xml:space="preserve"> générales</w:t>
      </w:r>
      <w:bookmarkEnd w:id="214"/>
      <w:bookmarkEnd w:id="215"/>
      <w:bookmarkEnd w:id="216"/>
      <w:bookmarkEnd w:id="217"/>
      <w:r w:rsidR="00767EA6" w:rsidRPr="0097151F">
        <w:rPr>
          <w:noProof/>
        </w:rPr>
        <w:t> </w:t>
      </w:r>
    </w:p>
    <w:p w14:paraId="713F200E" w14:textId="4664C537" w:rsidR="00767EA6" w:rsidRPr="00ED23D5" w:rsidRDefault="00767EA6" w:rsidP="00FB3597">
      <w:pPr>
        <w:pStyle w:val="Titre2"/>
      </w:pPr>
      <w:bookmarkStart w:id="218" w:name="_Toc52356844"/>
      <w:bookmarkStart w:id="219" w:name="_Toc149062922"/>
      <w:bookmarkStart w:id="220" w:name="_Toc160714596"/>
      <w:r w:rsidRPr="00FB3597">
        <w:t>Renonciation</w:t>
      </w:r>
      <w:bookmarkEnd w:id="218"/>
      <w:bookmarkEnd w:id="219"/>
      <w:bookmarkEnd w:id="220"/>
    </w:p>
    <w:p w14:paraId="1074CBD7" w14:textId="25FAA650" w:rsidR="00E96130" w:rsidRPr="00592066" w:rsidRDefault="00767EA6" w:rsidP="00A54D70">
      <w:pPr>
        <w:pStyle w:val="SAT-Titre2"/>
      </w:pPr>
      <w:r w:rsidRPr="00A65212">
        <w:t xml:space="preserve">Le fait pour une Partie de ne pas se prévaloir, à un moment donné, d’une des dispositions </w:t>
      </w:r>
      <w:r w:rsidR="00A52D0F" w:rsidRPr="00A65212">
        <w:t>de l’</w:t>
      </w:r>
      <w:r w:rsidR="00F26763" w:rsidRPr="00A65212">
        <w:t>Accord-cadre</w:t>
      </w:r>
      <w:r w:rsidR="00A52D0F" w:rsidRPr="00A65212">
        <w:t xml:space="preserve"> ou </w:t>
      </w:r>
      <w:r w:rsidR="00F17137" w:rsidRPr="00A65212">
        <w:t>d’un Bon de commande</w:t>
      </w:r>
      <w:r w:rsidRPr="00A65212">
        <w:t xml:space="preserve"> ne pourra être interprété comme une renonciation à faire valoir ultérieurement cette même disposition ; ces dispositions conservent leur force.</w:t>
      </w:r>
    </w:p>
    <w:p w14:paraId="6BBCADF3" w14:textId="4C3947A5" w:rsidR="00B34CA5" w:rsidRPr="00ED23D5" w:rsidRDefault="00B34CA5" w:rsidP="00FB3597">
      <w:pPr>
        <w:pStyle w:val="Titre2"/>
      </w:pPr>
      <w:bookmarkStart w:id="221" w:name="_Toc52356845"/>
      <w:bookmarkStart w:id="222" w:name="_Toc149062923"/>
      <w:bookmarkStart w:id="223" w:name="_Toc160714597"/>
      <w:r w:rsidRPr="00FB3597">
        <w:t>Dépendance</w:t>
      </w:r>
      <w:r w:rsidRPr="00ED23D5">
        <w:t xml:space="preserve"> économique</w:t>
      </w:r>
      <w:bookmarkEnd w:id="221"/>
      <w:bookmarkEnd w:id="222"/>
      <w:bookmarkEnd w:id="223"/>
      <w:r w:rsidRPr="00ED23D5">
        <w:t xml:space="preserve"> </w:t>
      </w:r>
    </w:p>
    <w:p w14:paraId="0415BECB" w14:textId="533B54B8" w:rsidR="006F5A2A" w:rsidRDefault="006F5A2A" w:rsidP="00A54D70">
      <w:pPr>
        <w:pStyle w:val="SAT-Titre2"/>
      </w:pPr>
      <w:r w:rsidRPr="004677A4">
        <w:t xml:space="preserve">Le </w:t>
      </w:r>
      <w:r w:rsidR="00604C42">
        <w:t>Titulaire</w:t>
      </w:r>
      <w:r w:rsidRPr="004677A4">
        <w:t xml:space="preserve"> est tenu d’informer GRDF, dans les plus brefs délais, de tout risque de dépendance économique. Cette obligation d’information est</w:t>
      </w:r>
      <w:r>
        <w:t xml:space="preserve"> essentielle pour permettre aux P</w:t>
      </w:r>
      <w:r w:rsidRPr="004677A4">
        <w:t>arties de conserver des relations commerciales équilibrées.</w:t>
      </w:r>
    </w:p>
    <w:p w14:paraId="34ED2B17" w14:textId="77777777" w:rsidR="00767EA6" w:rsidRPr="00767EA6" w:rsidRDefault="00767EA6" w:rsidP="00891BC7">
      <w:pPr>
        <w:pStyle w:val="Textedesaisie"/>
        <w:spacing w:after="120"/>
        <w:rPr>
          <w:b/>
          <w:i/>
        </w:rPr>
      </w:pPr>
    </w:p>
    <w:p w14:paraId="099AE4D4" w14:textId="7AB664DA" w:rsidR="00767EA6" w:rsidRPr="00ED23D5" w:rsidRDefault="00767EA6" w:rsidP="00FB3597">
      <w:pPr>
        <w:pStyle w:val="Titre2"/>
      </w:pPr>
      <w:bookmarkStart w:id="224" w:name="_Toc52356846"/>
      <w:bookmarkStart w:id="225" w:name="_Toc149062924"/>
      <w:bookmarkStart w:id="226" w:name="_Toc160714598"/>
      <w:r w:rsidRPr="00ED23D5">
        <w:t>Ethique et développement durable</w:t>
      </w:r>
      <w:bookmarkEnd w:id="224"/>
      <w:bookmarkEnd w:id="225"/>
      <w:bookmarkEnd w:id="226"/>
    </w:p>
    <w:p w14:paraId="09610713" w14:textId="37E906E1" w:rsidR="00D1710F" w:rsidRPr="00E651CD" w:rsidRDefault="00D1710F" w:rsidP="00D1710F">
      <w:pPr>
        <w:pStyle w:val="Default"/>
        <w:spacing w:after="120"/>
        <w:rPr>
          <w:rFonts w:asciiTheme="minorHAnsi" w:hAnsiTheme="minorHAnsi" w:cstheme="minorBidi"/>
          <w:color w:val="000000" w:themeColor="text1"/>
          <w:sz w:val="22"/>
          <w:szCs w:val="22"/>
        </w:rPr>
      </w:pPr>
      <w:r>
        <w:rPr>
          <w:rFonts w:asciiTheme="minorHAnsi" w:hAnsiTheme="minorHAnsi" w:cstheme="minorBidi"/>
          <w:color w:val="000000" w:themeColor="text1"/>
          <w:sz w:val="22"/>
          <w:szCs w:val="22"/>
        </w:rPr>
        <w:t xml:space="preserve">Le </w:t>
      </w:r>
      <w:r w:rsidR="007752A0">
        <w:rPr>
          <w:rFonts w:asciiTheme="minorHAnsi" w:hAnsiTheme="minorHAnsi" w:cstheme="minorBidi"/>
          <w:color w:val="000000" w:themeColor="text1"/>
          <w:sz w:val="22"/>
          <w:szCs w:val="22"/>
        </w:rPr>
        <w:t xml:space="preserve">Titulaire </w:t>
      </w:r>
      <w:r w:rsidRPr="00E651CD">
        <w:rPr>
          <w:rFonts w:asciiTheme="minorHAnsi" w:hAnsiTheme="minorHAnsi" w:cstheme="minorBidi"/>
          <w:color w:val="000000" w:themeColor="text1"/>
          <w:sz w:val="22"/>
          <w:szCs w:val="22"/>
        </w:rPr>
        <w:t>reconnaît avoir pris connaissance et adhérer aux engagements de GRDF en matière d’éthique et de développement durable tels qu’ils sont stipulés dans la brochure "GRDF et ses fournisseurs" publié</w:t>
      </w:r>
      <w:r>
        <w:rPr>
          <w:rFonts w:asciiTheme="minorHAnsi" w:hAnsiTheme="minorHAnsi" w:cstheme="minorBidi"/>
          <w:color w:val="000000" w:themeColor="text1"/>
          <w:sz w:val="22"/>
          <w:szCs w:val="22"/>
        </w:rPr>
        <w:t>e</w:t>
      </w:r>
      <w:r w:rsidRPr="00E651CD">
        <w:rPr>
          <w:rFonts w:asciiTheme="minorHAnsi" w:hAnsiTheme="minorHAnsi" w:cstheme="minorBidi"/>
          <w:color w:val="000000" w:themeColor="text1"/>
          <w:sz w:val="22"/>
          <w:szCs w:val="22"/>
        </w:rPr>
        <w:t xml:space="preserve"> sur son site internet www.grdf.fr</w:t>
      </w:r>
      <w:r>
        <w:rPr>
          <w:rFonts w:asciiTheme="minorHAnsi" w:hAnsiTheme="minorHAnsi" w:cstheme="minorBidi"/>
          <w:color w:val="000000" w:themeColor="text1"/>
          <w:sz w:val="22"/>
          <w:szCs w:val="22"/>
        </w:rPr>
        <w:t>.</w:t>
      </w:r>
    </w:p>
    <w:p w14:paraId="6A5912E1" w14:textId="5F9C5701" w:rsidR="00D1710F" w:rsidRPr="00E651CD" w:rsidRDefault="00D1710F" w:rsidP="00D1710F">
      <w:pPr>
        <w:pStyle w:val="Default"/>
        <w:spacing w:after="120"/>
        <w:rPr>
          <w:rFonts w:asciiTheme="minorHAnsi" w:hAnsiTheme="minorHAnsi" w:cstheme="minorBidi"/>
          <w:color w:val="000000" w:themeColor="text1"/>
          <w:sz w:val="22"/>
          <w:szCs w:val="22"/>
        </w:rPr>
      </w:pPr>
      <w:r>
        <w:rPr>
          <w:rFonts w:asciiTheme="minorHAnsi" w:hAnsiTheme="minorHAnsi" w:cstheme="minorBidi"/>
          <w:color w:val="000000" w:themeColor="text1"/>
          <w:sz w:val="22"/>
          <w:szCs w:val="22"/>
        </w:rPr>
        <w:lastRenderedPageBreak/>
        <w:t xml:space="preserve">Le </w:t>
      </w:r>
      <w:r w:rsidR="007752A0">
        <w:rPr>
          <w:rFonts w:asciiTheme="minorHAnsi" w:hAnsiTheme="minorHAnsi" w:cstheme="minorBidi"/>
          <w:color w:val="000000" w:themeColor="text1"/>
          <w:sz w:val="22"/>
          <w:szCs w:val="22"/>
        </w:rPr>
        <w:t>Titulaire</w:t>
      </w:r>
      <w:r w:rsidRPr="00E651CD">
        <w:rPr>
          <w:rFonts w:asciiTheme="minorHAnsi" w:hAnsiTheme="minorHAnsi" w:cstheme="minorBidi"/>
          <w:color w:val="000000" w:themeColor="text1"/>
          <w:sz w:val="22"/>
          <w:szCs w:val="22"/>
        </w:rPr>
        <w:t xml:space="preserve"> déclare et garantit à GRDF avoir respecté, lors des six ann</w:t>
      </w:r>
      <w:r>
        <w:rPr>
          <w:rFonts w:asciiTheme="minorHAnsi" w:hAnsiTheme="minorHAnsi" w:cstheme="minorBidi"/>
          <w:color w:val="000000" w:themeColor="text1"/>
          <w:sz w:val="22"/>
          <w:szCs w:val="22"/>
        </w:rPr>
        <w:t>ées précédant la signature de l’Accord-cadre</w:t>
      </w:r>
      <w:r w:rsidRPr="00E651CD">
        <w:rPr>
          <w:rFonts w:asciiTheme="minorHAnsi" w:hAnsiTheme="minorHAnsi" w:cstheme="minorBidi"/>
          <w:color w:val="000000" w:themeColor="text1"/>
          <w:sz w:val="22"/>
          <w:szCs w:val="22"/>
        </w:rPr>
        <w:t>, les normes de droit international e</w:t>
      </w:r>
      <w:r>
        <w:rPr>
          <w:rFonts w:asciiTheme="minorHAnsi" w:hAnsiTheme="minorHAnsi" w:cstheme="minorBidi"/>
          <w:color w:val="000000" w:themeColor="text1"/>
          <w:sz w:val="22"/>
          <w:szCs w:val="22"/>
        </w:rPr>
        <w:t>t du droit national applicable à l’Accord-cadre</w:t>
      </w:r>
      <w:r w:rsidRPr="00E651CD">
        <w:rPr>
          <w:rFonts w:asciiTheme="minorHAnsi" w:hAnsiTheme="minorHAnsi" w:cstheme="minorBidi"/>
          <w:color w:val="000000" w:themeColor="text1"/>
          <w:sz w:val="22"/>
          <w:szCs w:val="22"/>
        </w:rPr>
        <w:t xml:space="preserve">, relatives : </w:t>
      </w:r>
    </w:p>
    <w:p w14:paraId="76363DAB" w14:textId="59794858" w:rsidR="00D1710F" w:rsidRPr="006B6D29" w:rsidRDefault="00D1710F" w:rsidP="00A54D70">
      <w:pPr>
        <w:pStyle w:val="SAT-Titre2"/>
      </w:pPr>
      <w:r w:rsidRPr="00D240CB">
        <w:t>(i) aux droits fondamentaux de la personne humaine, notamment l’interdiction (a) de recourir au travail des enfants et à toute autre forme de travail forcé ou obligatoire</w:t>
      </w:r>
      <w:r>
        <w:t xml:space="preserve"> </w:t>
      </w:r>
      <w:r w:rsidRPr="00D240CB">
        <w:t xml:space="preserve">; (b) de procéder à toute forme de discrimination au sein de son entreprise ou à l’égard de ses </w:t>
      </w:r>
      <w:r w:rsidR="00181E8F">
        <w:t>Titulaire</w:t>
      </w:r>
      <w:r w:rsidRPr="00B63F97">
        <w:t>s ou sous-traitants ;</w:t>
      </w:r>
    </w:p>
    <w:p w14:paraId="19E8B399" w14:textId="77777777" w:rsidR="00D1710F" w:rsidRPr="006B6D29" w:rsidRDefault="00D1710F" w:rsidP="00A54D70">
      <w:pPr>
        <w:pStyle w:val="SAT-Titre2"/>
      </w:pPr>
      <w:r w:rsidRPr="006B6D29">
        <w:t>(ii) aux embargos, trafics d’armes et de stupéfiants et au terrorisme ;</w:t>
      </w:r>
    </w:p>
    <w:p w14:paraId="0F3EAC68" w14:textId="77777777" w:rsidR="00D1710F" w:rsidRPr="006B6D29" w:rsidRDefault="00D1710F" w:rsidP="00A54D70">
      <w:pPr>
        <w:pStyle w:val="SAT-Titre2"/>
      </w:pPr>
      <w:r w:rsidRPr="006B6D29">
        <w:t>(iii) aux échanges commerciaux, licences d’importations et d’exportations et aux douanes ;</w:t>
      </w:r>
    </w:p>
    <w:p w14:paraId="7268D19E" w14:textId="77777777" w:rsidR="00D1710F" w:rsidRPr="006B6D29" w:rsidRDefault="00D1710F" w:rsidP="00A54D70">
      <w:pPr>
        <w:pStyle w:val="SAT-Titre2"/>
      </w:pPr>
      <w:r w:rsidRPr="006B6D29">
        <w:t>(iv) à la santé et à la sécurité des personnels et des tiers ;</w:t>
      </w:r>
    </w:p>
    <w:p w14:paraId="3A3E914F" w14:textId="77777777" w:rsidR="00D1710F" w:rsidRPr="006B6D29" w:rsidRDefault="00D1710F" w:rsidP="00A54D70">
      <w:pPr>
        <w:pStyle w:val="SAT-Titre2"/>
      </w:pPr>
      <w:r w:rsidRPr="006B6D29">
        <w:t>(v) au travail, à l’immigration, à l’interdiction du travail clandestin ;</w:t>
      </w:r>
    </w:p>
    <w:p w14:paraId="0D5967BB" w14:textId="77777777" w:rsidR="00D1710F" w:rsidRPr="006B6D29" w:rsidRDefault="00D1710F" w:rsidP="00A54D70">
      <w:pPr>
        <w:pStyle w:val="SAT-Titre2"/>
      </w:pPr>
      <w:r w:rsidRPr="006B6D29">
        <w:t>(vi) à la protection de l'environnement ;</w:t>
      </w:r>
    </w:p>
    <w:p w14:paraId="39ED3738" w14:textId="77777777" w:rsidR="00D1710F" w:rsidRPr="006B6D29" w:rsidRDefault="00D1710F" w:rsidP="00A54D70">
      <w:pPr>
        <w:pStyle w:val="SAT-Titre2"/>
      </w:pPr>
      <w:r w:rsidRPr="006B6D29">
        <w:t>(vii) aux infractions économiques, notamment la corruption, la fraude, le trafic d’influence (ou infraction équivalente dans le droit national applicable au présent Accord-cadre), l’escroquerie, le vol, l’abus de bien social, la contrefaçon, le faux et usage de faux, et toute infraction connexe ;</w:t>
      </w:r>
    </w:p>
    <w:p w14:paraId="5C6C215B" w14:textId="77777777" w:rsidR="00D1710F" w:rsidRPr="008A6B1C" w:rsidRDefault="00D1710F" w:rsidP="00A54D70">
      <w:pPr>
        <w:pStyle w:val="SAT-Titre2"/>
      </w:pPr>
      <w:r w:rsidRPr="006B6D29">
        <w:t xml:space="preserve">(viii) </w:t>
      </w:r>
      <w:r w:rsidRPr="008A6B1C">
        <w:t>à la lutte contre le blanchiment d’argent ;</w:t>
      </w:r>
    </w:p>
    <w:p w14:paraId="3B487ADF" w14:textId="77777777" w:rsidR="00D1710F" w:rsidRPr="008A6B1C" w:rsidRDefault="00D1710F" w:rsidP="00A54D70">
      <w:pPr>
        <w:pStyle w:val="SAT-Titre2"/>
      </w:pPr>
      <w:r w:rsidRPr="008A6B1C">
        <w:t>(ix) au droit de la concurrence.</w:t>
      </w:r>
    </w:p>
    <w:p w14:paraId="669E9C8B" w14:textId="62F35B72" w:rsidR="00D1710F" w:rsidRPr="00E651CD" w:rsidRDefault="00D1710F" w:rsidP="00D1710F">
      <w:pPr>
        <w:pStyle w:val="Default"/>
        <w:spacing w:after="120"/>
        <w:rPr>
          <w:rFonts w:asciiTheme="minorHAnsi" w:hAnsiTheme="minorHAnsi" w:cstheme="minorBidi"/>
          <w:color w:val="000000" w:themeColor="text1"/>
          <w:sz w:val="22"/>
          <w:szCs w:val="22"/>
        </w:rPr>
      </w:pPr>
      <w:r w:rsidRPr="00E651CD">
        <w:rPr>
          <w:rFonts w:asciiTheme="minorHAnsi" w:hAnsiTheme="minorHAnsi" w:cstheme="minorBidi"/>
          <w:color w:val="000000" w:themeColor="text1"/>
          <w:sz w:val="22"/>
          <w:szCs w:val="22"/>
        </w:rPr>
        <w:t xml:space="preserve">Dans le cadre de l’exécution </w:t>
      </w:r>
      <w:r>
        <w:rPr>
          <w:rFonts w:asciiTheme="minorHAnsi" w:hAnsiTheme="minorHAnsi" w:cstheme="minorBidi"/>
          <w:color w:val="000000" w:themeColor="text1"/>
          <w:sz w:val="22"/>
          <w:szCs w:val="22"/>
        </w:rPr>
        <w:t>de l’Accord-cadre et des Bons de commande</w:t>
      </w:r>
      <w:r w:rsidRPr="00E651CD">
        <w:rPr>
          <w:rFonts w:asciiTheme="minorHAnsi" w:hAnsiTheme="minorHAnsi" w:cstheme="minorBidi"/>
          <w:color w:val="000000" w:themeColor="text1"/>
          <w:sz w:val="22"/>
          <w:szCs w:val="22"/>
        </w:rPr>
        <w:t xml:space="preserve">, </w:t>
      </w:r>
      <w:r>
        <w:rPr>
          <w:rFonts w:asciiTheme="minorHAnsi" w:hAnsiTheme="minorHAnsi" w:cstheme="minorBidi"/>
          <w:color w:val="000000" w:themeColor="text1"/>
          <w:sz w:val="22"/>
          <w:szCs w:val="22"/>
        </w:rPr>
        <w:t xml:space="preserve">le </w:t>
      </w:r>
      <w:r w:rsidR="007752A0">
        <w:rPr>
          <w:rFonts w:asciiTheme="minorHAnsi" w:hAnsiTheme="minorHAnsi" w:cstheme="minorBidi"/>
          <w:color w:val="000000" w:themeColor="text1"/>
          <w:sz w:val="22"/>
          <w:szCs w:val="22"/>
        </w:rPr>
        <w:t>Titulaire</w:t>
      </w:r>
      <w:r w:rsidRPr="00E651CD">
        <w:rPr>
          <w:rFonts w:asciiTheme="minorHAnsi" w:hAnsiTheme="minorHAnsi" w:cstheme="minorBidi"/>
          <w:color w:val="000000" w:themeColor="text1"/>
          <w:sz w:val="22"/>
          <w:szCs w:val="22"/>
        </w:rPr>
        <w:t xml:space="preserve"> s’engage à respecter, en son nom et au nom et pour le compte de ses </w:t>
      </w:r>
      <w:r w:rsidR="00181E8F">
        <w:rPr>
          <w:rFonts w:asciiTheme="minorHAnsi" w:hAnsiTheme="minorHAnsi" w:cstheme="minorBidi"/>
          <w:color w:val="000000" w:themeColor="text1"/>
          <w:sz w:val="22"/>
          <w:szCs w:val="22"/>
        </w:rPr>
        <w:t>Titulaire</w:t>
      </w:r>
      <w:r>
        <w:rPr>
          <w:rFonts w:asciiTheme="minorHAnsi" w:hAnsiTheme="minorHAnsi" w:cstheme="minorBidi"/>
          <w:color w:val="000000" w:themeColor="text1"/>
          <w:sz w:val="22"/>
          <w:szCs w:val="22"/>
        </w:rPr>
        <w:t xml:space="preserve">s </w:t>
      </w:r>
      <w:r w:rsidRPr="00E651CD">
        <w:rPr>
          <w:rFonts w:asciiTheme="minorHAnsi" w:hAnsiTheme="minorHAnsi" w:cstheme="minorBidi"/>
          <w:color w:val="000000" w:themeColor="text1"/>
          <w:sz w:val="22"/>
          <w:szCs w:val="22"/>
        </w:rPr>
        <w:t>et sous-traitants, ces mêmes normes.</w:t>
      </w:r>
    </w:p>
    <w:p w14:paraId="6DE87109" w14:textId="20D49E57" w:rsidR="00D1710F" w:rsidRPr="00E651CD" w:rsidRDefault="00D1710F" w:rsidP="00D1710F">
      <w:pPr>
        <w:pStyle w:val="Default"/>
        <w:spacing w:after="120"/>
        <w:rPr>
          <w:rFonts w:asciiTheme="minorHAnsi" w:hAnsiTheme="minorHAnsi" w:cstheme="minorBidi"/>
          <w:color w:val="000000" w:themeColor="text1"/>
          <w:sz w:val="22"/>
          <w:szCs w:val="22"/>
        </w:rPr>
      </w:pPr>
      <w:r w:rsidRPr="00E651CD">
        <w:rPr>
          <w:rFonts w:asciiTheme="minorHAnsi" w:hAnsiTheme="minorHAnsi" w:cstheme="minorBidi"/>
          <w:color w:val="000000" w:themeColor="text1"/>
          <w:sz w:val="22"/>
          <w:szCs w:val="22"/>
        </w:rPr>
        <w:t>GRDF se réserve le droit de solliciter du</w:t>
      </w:r>
      <w:r w:rsidR="007752A0">
        <w:rPr>
          <w:rFonts w:asciiTheme="minorHAnsi" w:hAnsiTheme="minorHAnsi" w:cstheme="minorBidi"/>
          <w:color w:val="000000" w:themeColor="text1"/>
          <w:sz w:val="22"/>
          <w:szCs w:val="22"/>
        </w:rPr>
        <w:t xml:space="preserve"> Titulaire</w:t>
      </w:r>
      <w:r w:rsidRPr="00E651CD">
        <w:rPr>
          <w:rFonts w:asciiTheme="minorHAnsi" w:hAnsiTheme="minorHAnsi" w:cstheme="minorBidi"/>
          <w:color w:val="000000" w:themeColor="text1"/>
          <w:sz w:val="22"/>
          <w:szCs w:val="22"/>
        </w:rPr>
        <w:t xml:space="preserve"> la preuve qu’il s’est bien conform</w:t>
      </w:r>
      <w:r>
        <w:rPr>
          <w:rFonts w:asciiTheme="minorHAnsi" w:hAnsiTheme="minorHAnsi" w:cstheme="minorBidi"/>
          <w:color w:val="000000" w:themeColor="text1"/>
          <w:sz w:val="22"/>
          <w:szCs w:val="22"/>
        </w:rPr>
        <w:t>é</w:t>
      </w:r>
      <w:r w:rsidRPr="00E651CD">
        <w:rPr>
          <w:rFonts w:asciiTheme="minorHAnsi" w:hAnsiTheme="minorHAnsi" w:cstheme="minorBidi"/>
          <w:color w:val="000000" w:themeColor="text1"/>
          <w:sz w:val="22"/>
          <w:szCs w:val="22"/>
        </w:rPr>
        <w:t xml:space="preserve"> au</w:t>
      </w:r>
      <w:r>
        <w:rPr>
          <w:rFonts w:asciiTheme="minorHAnsi" w:hAnsiTheme="minorHAnsi" w:cstheme="minorBidi"/>
          <w:color w:val="000000" w:themeColor="text1"/>
          <w:sz w:val="22"/>
          <w:szCs w:val="22"/>
        </w:rPr>
        <w:t>x prescriptions de la présente c</w:t>
      </w:r>
      <w:r w:rsidRPr="00E651CD">
        <w:rPr>
          <w:rFonts w:asciiTheme="minorHAnsi" w:hAnsiTheme="minorHAnsi" w:cstheme="minorBidi"/>
          <w:color w:val="000000" w:themeColor="text1"/>
          <w:sz w:val="22"/>
          <w:szCs w:val="22"/>
        </w:rPr>
        <w:t>lause Ethique et de procéder ou de faire procéder à des audits.</w:t>
      </w:r>
    </w:p>
    <w:p w14:paraId="3154D4AE" w14:textId="6F58BBE4" w:rsidR="008F6F68" w:rsidRDefault="00D1710F" w:rsidP="00891BC7">
      <w:pPr>
        <w:pStyle w:val="Textedesaisie"/>
        <w:spacing w:after="120"/>
      </w:pPr>
      <w:r w:rsidRPr="00E651CD">
        <w:t>Toute violation d</w:t>
      </w:r>
      <w:r>
        <w:t>es dispositions de la présente c</w:t>
      </w:r>
      <w:r w:rsidRPr="00E651CD">
        <w:t xml:space="preserve">lause Ethique constitue un manquement contractuel grave conférant le droit à la partie non défaillante de procéder à la suspension et/ou à la résiliation </w:t>
      </w:r>
      <w:r>
        <w:t>de l’Accord-cadre ou d’un Bon de commande</w:t>
      </w:r>
      <w:r w:rsidRPr="00E651CD">
        <w:t xml:space="preserve"> aux torts exclusifs de la partie défaillante, dans les termes et selon les conditions fixées dans </w:t>
      </w:r>
      <w:r>
        <w:t>l’Accord-cadre</w:t>
      </w:r>
      <w:r w:rsidRPr="00E651CD">
        <w:t xml:space="preserve">. Le </w:t>
      </w:r>
      <w:r w:rsidR="007752A0">
        <w:t>Titulaire</w:t>
      </w:r>
      <w:r w:rsidRPr="00E651CD">
        <w:t xml:space="preserve"> indemnisera GRDF de l’intégralité des coûts, pénalités, dommages et autres préjudices supportés par cette dernière, à raison de tout manquement par </w:t>
      </w:r>
      <w:r>
        <w:t xml:space="preserve">le </w:t>
      </w:r>
      <w:r w:rsidR="007752A0">
        <w:t>Titulaire</w:t>
      </w:r>
      <w:r w:rsidRPr="00E651CD">
        <w:t xml:space="preserve"> au présent article.</w:t>
      </w:r>
    </w:p>
    <w:p w14:paraId="71EF13B8" w14:textId="77777777" w:rsidR="008F6F68" w:rsidRDefault="008F6F68" w:rsidP="00891BC7">
      <w:pPr>
        <w:pStyle w:val="Textedesaisie"/>
        <w:spacing w:after="120"/>
      </w:pPr>
    </w:p>
    <w:p w14:paraId="24D7C73B" w14:textId="7A9E4418" w:rsidR="00767EA6" w:rsidRPr="00ED23D5" w:rsidRDefault="00767EA6" w:rsidP="00FB3597">
      <w:pPr>
        <w:pStyle w:val="Titre2"/>
      </w:pPr>
      <w:bookmarkStart w:id="227" w:name="_Toc52356847"/>
      <w:bookmarkStart w:id="228" w:name="_Toc149062925"/>
      <w:bookmarkStart w:id="229" w:name="_Toc160714599"/>
      <w:r w:rsidRPr="00ED23D5">
        <w:t xml:space="preserve">Code de </w:t>
      </w:r>
      <w:r w:rsidRPr="00FB3597">
        <w:t>bonne</w:t>
      </w:r>
      <w:r w:rsidRPr="00ED23D5">
        <w:t xml:space="preserve"> conduite</w:t>
      </w:r>
      <w:bookmarkEnd w:id="227"/>
      <w:bookmarkEnd w:id="228"/>
      <w:bookmarkEnd w:id="229"/>
    </w:p>
    <w:p w14:paraId="7641BFB5" w14:textId="77777777" w:rsidR="00972B6D" w:rsidRPr="00E651CD" w:rsidRDefault="00972B6D" w:rsidP="00972B6D">
      <w:pPr>
        <w:pStyle w:val="Default"/>
        <w:spacing w:after="120"/>
        <w:rPr>
          <w:rFonts w:asciiTheme="minorHAnsi" w:hAnsiTheme="minorHAnsi" w:cstheme="minorBidi"/>
          <w:color w:val="000000" w:themeColor="text1"/>
          <w:sz w:val="22"/>
          <w:szCs w:val="22"/>
        </w:rPr>
      </w:pPr>
      <w:r w:rsidRPr="00E651CD">
        <w:rPr>
          <w:rFonts w:asciiTheme="minorHAnsi" w:hAnsiTheme="minorHAnsi" w:cstheme="minorBidi"/>
          <w:color w:val="000000" w:themeColor="text1"/>
          <w:sz w:val="22"/>
          <w:szCs w:val="22"/>
        </w:rPr>
        <w:t xml:space="preserve">Conformément aux dispositions du </w:t>
      </w:r>
      <w:r>
        <w:rPr>
          <w:rFonts w:asciiTheme="minorHAnsi" w:hAnsiTheme="minorHAnsi" w:cstheme="minorBidi"/>
          <w:color w:val="000000" w:themeColor="text1"/>
          <w:sz w:val="22"/>
          <w:szCs w:val="22"/>
        </w:rPr>
        <w:t>c</w:t>
      </w:r>
      <w:r w:rsidRPr="00E651CD">
        <w:rPr>
          <w:rFonts w:asciiTheme="minorHAnsi" w:hAnsiTheme="minorHAnsi" w:cstheme="minorBidi"/>
          <w:color w:val="000000" w:themeColor="text1"/>
          <w:sz w:val="22"/>
          <w:szCs w:val="22"/>
        </w:rPr>
        <w:t>ode de l’</w:t>
      </w:r>
      <w:r>
        <w:rPr>
          <w:rFonts w:asciiTheme="minorHAnsi" w:hAnsiTheme="minorHAnsi" w:cstheme="minorBidi"/>
          <w:color w:val="000000" w:themeColor="text1"/>
          <w:sz w:val="22"/>
          <w:szCs w:val="22"/>
        </w:rPr>
        <w:t>é</w:t>
      </w:r>
      <w:r w:rsidRPr="00E651CD">
        <w:rPr>
          <w:rFonts w:asciiTheme="minorHAnsi" w:hAnsiTheme="minorHAnsi" w:cstheme="minorBidi"/>
          <w:color w:val="000000" w:themeColor="text1"/>
          <w:sz w:val="22"/>
          <w:szCs w:val="22"/>
        </w:rPr>
        <w:t xml:space="preserve">nergie et de son code de bonne conduite, GRDF </w:t>
      </w:r>
      <w:r>
        <w:rPr>
          <w:rFonts w:asciiTheme="minorHAnsi" w:hAnsiTheme="minorHAnsi" w:cstheme="minorBidi"/>
          <w:color w:val="000000" w:themeColor="text1"/>
          <w:sz w:val="22"/>
          <w:szCs w:val="22"/>
        </w:rPr>
        <w:t>doit garantir (i) l’exercice de</w:t>
      </w:r>
      <w:r w:rsidRPr="00E651CD">
        <w:rPr>
          <w:rFonts w:asciiTheme="minorHAnsi" w:hAnsiTheme="minorHAnsi" w:cstheme="minorBidi"/>
          <w:color w:val="000000" w:themeColor="text1"/>
          <w:sz w:val="22"/>
          <w:szCs w:val="22"/>
        </w:rPr>
        <w:t xml:space="preserve"> ses activités en toute indépendance, (ii) l’objectivité, la transparence et la non-discrimination dans l’accès au réseau de distribution de gaz naturel</w:t>
      </w:r>
      <w:r>
        <w:rPr>
          <w:rFonts w:asciiTheme="minorHAnsi" w:hAnsiTheme="minorHAnsi" w:cstheme="minorBidi"/>
          <w:color w:val="000000" w:themeColor="text1"/>
          <w:sz w:val="22"/>
          <w:szCs w:val="22"/>
        </w:rPr>
        <w:t>,</w:t>
      </w:r>
      <w:r w:rsidRPr="00E651CD">
        <w:rPr>
          <w:rFonts w:asciiTheme="minorHAnsi" w:hAnsiTheme="minorHAnsi" w:cstheme="minorBidi"/>
          <w:color w:val="000000" w:themeColor="text1"/>
          <w:sz w:val="22"/>
          <w:szCs w:val="22"/>
        </w:rPr>
        <w:t xml:space="preserve"> mais aussi, (iii) la confidentialité des informations commercialement sensibles. GRDF s’engage à transmettre toutes informations utiles et nécessaires à la compréhension des principes de son code de bonne conduite, de ses mesures internes et des recommandations de la CRE. </w:t>
      </w:r>
    </w:p>
    <w:p w14:paraId="536484E7" w14:textId="34EB8B2E" w:rsidR="00972B6D" w:rsidRPr="00E651CD" w:rsidRDefault="00972B6D" w:rsidP="00972B6D">
      <w:pPr>
        <w:pStyle w:val="Default"/>
        <w:spacing w:after="120"/>
        <w:rPr>
          <w:rFonts w:asciiTheme="minorHAnsi" w:hAnsiTheme="minorHAnsi" w:cstheme="minorBidi"/>
          <w:color w:val="000000" w:themeColor="text1"/>
          <w:sz w:val="22"/>
          <w:szCs w:val="22"/>
        </w:rPr>
      </w:pPr>
      <w:r w:rsidRPr="00E651CD">
        <w:rPr>
          <w:rFonts w:asciiTheme="minorHAnsi" w:hAnsiTheme="minorHAnsi" w:cstheme="minorBidi"/>
          <w:color w:val="000000" w:themeColor="text1"/>
          <w:sz w:val="22"/>
          <w:szCs w:val="22"/>
        </w:rPr>
        <w:t xml:space="preserve">Le </w:t>
      </w:r>
      <w:r w:rsidR="00604C42">
        <w:rPr>
          <w:rFonts w:asciiTheme="minorHAnsi" w:hAnsiTheme="minorHAnsi" w:cstheme="minorBidi"/>
          <w:color w:val="000000" w:themeColor="text1"/>
          <w:sz w:val="22"/>
          <w:szCs w:val="22"/>
        </w:rPr>
        <w:t>Titulaire</w:t>
      </w:r>
      <w:r w:rsidRPr="00E651CD">
        <w:rPr>
          <w:rFonts w:asciiTheme="minorHAnsi" w:hAnsiTheme="minorHAnsi" w:cstheme="minorBidi"/>
          <w:color w:val="000000" w:themeColor="text1"/>
          <w:sz w:val="22"/>
          <w:szCs w:val="22"/>
        </w:rPr>
        <w:t xml:space="preserve"> s’engage à prendre connaissance, à respecter et à faire respecter par ses éventuels sous-traitants les principes du code de bonne conduite de</w:t>
      </w:r>
      <w:r>
        <w:rPr>
          <w:rFonts w:asciiTheme="minorHAnsi" w:hAnsiTheme="minorHAnsi" w:cstheme="minorBidi"/>
          <w:color w:val="000000" w:themeColor="text1"/>
          <w:sz w:val="22"/>
          <w:szCs w:val="22"/>
        </w:rPr>
        <w:t xml:space="preserve"> GRDF lors de l’exécution de l’Accord-cadre</w:t>
      </w:r>
      <w:r w:rsidRPr="00E651CD">
        <w:rPr>
          <w:rFonts w:asciiTheme="minorHAnsi" w:hAnsiTheme="minorHAnsi" w:cstheme="minorBidi"/>
          <w:color w:val="000000" w:themeColor="text1"/>
          <w:sz w:val="22"/>
          <w:szCs w:val="22"/>
        </w:rPr>
        <w:t xml:space="preserve">. A ce titre, il s’engage à ne pas créer de confusion entre GRDF et les autres entités du Groupe ENGIE. Il est également informé qu’en cas de non-respect de l’obligation de confidentialité des informations commercialement sensibles (ICS), il s’expose, par ailleurs, à des sanctions pénales. Le code de bonne conduite est consultable sur le site www.grdf.fr, dans chacun des espaces du site et pourra le cas échéant être transmis sur demande écrite du </w:t>
      </w:r>
      <w:r w:rsidR="00604C42">
        <w:rPr>
          <w:rFonts w:asciiTheme="minorHAnsi" w:hAnsiTheme="minorHAnsi" w:cstheme="minorBidi"/>
          <w:color w:val="000000" w:themeColor="text1"/>
          <w:sz w:val="22"/>
          <w:szCs w:val="22"/>
        </w:rPr>
        <w:t>Titulaire</w:t>
      </w:r>
      <w:r w:rsidRPr="00E651CD">
        <w:rPr>
          <w:rFonts w:asciiTheme="minorHAnsi" w:hAnsiTheme="minorHAnsi" w:cstheme="minorBidi"/>
          <w:color w:val="000000" w:themeColor="text1"/>
          <w:sz w:val="22"/>
          <w:szCs w:val="22"/>
        </w:rPr>
        <w:t xml:space="preserve">. </w:t>
      </w:r>
    </w:p>
    <w:p w14:paraId="524B7F63" w14:textId="20A8CA4B" w:rsidR="00972B6D" w:rsidRDefault="00972B6D" w:rsidP="00972B6D">
      <w:pPr>
        <w:pStyle w:val="Textedesaisie"/>
        <w:spacing w:after="120"/>
      </w:pPr>
      <w:r w:rsidRPr="00E651CD">
        <w:t>Toute violation d</w:t>
      </w:r>
      <w:r>
        <w:t>es dispositions de la présente c</w:t>
      </w:r>
      <w:r w:rsidRPr="00E651CD">
        <w:t xml:space="preserve">lause constitue un manquement contractuel grave conférant le droit à la partie non défaillante de procéder à la suspension et/ou à la résiliation </w:t>
      </w:r>
      <w:r>
        <w:t>de l’Accord-cadre</w:t>
      </w:r>
      <w:r w:rsidRPr="00E651CD">
        <w:t xml:space="preserve"> aux torts exclusifs de la partie défaillante, dans les termes et selon les conditions </w:t>
      </w:r>
      <w:r w:rsidRPr="00E651CD">
        <w:lastRenderedPageBreak/>
        <w:t xml:space="preserve">fixées dans </w:t>
      </w:r>
      <w:r>
        <w:t>l’Accord-cadre</w:t>
      </w:r>
      <w:r w:rsidRPr="00E651CD">
        <w:t xml:space="preserve">. Le </w:t>
      </w:r>
      <w:r w:rsidR="00604C42">
        <w:t>Titulaire</w:t>
      </w:r>
      <w:r w:rsidRPr="00E651CD">
        <w:t xml:space="preserve"> indemnisera GRDF de l’intégralité des coûts, pénalités, dommages et autres préjudices supportés par cette dernière, à raison de tout manquement par le </w:t>
      </w:r>
      <w:r w:rsidR="00604C42">
        <w:t>Titulaire</w:t>
      </w:r>
      <w:r>
        <w:t xml:space="preserve"> </w:t>
      </w:r>
      <w:r w:rsidRPr="00E651CD">
        <w:t>au présent article.</w:t>
      </w:r>
    </w:p>
    <w:p w14:paraId="39124B0E" w14:textId="77777777" w:rsidR="00C11C03" w:rsidRDefault="00C11C03" w:rsidP="00891BC7">
      <w:pPr>
        <w:pStyle w:val="Textedesaisie"/>
        <w:spacing w:after="120"/>
      </w:pPr>
    </w:p>
    <w:p w14:paraId="6732B59C" w14:textId="11504782" w:rsidR="00767EA6" w:rsidRPr="0097151F" w:rsidRDefault="00ED23D5" w:rsidP="00FB3597">
      <w:pPr>
        <w:pStyle w:val="Titre1"/>
        <w:rPr>
          <w:noProof/>
        </w:rPr>
      </w:pPr>
      <w:r>
        <w:rPr>
          <w:noProof/>
        </w:rPr>
        <w:t xml:space="preserve"> </w:t>
      </w:r>
      <w:bookmarkStart w:id="230" w:name="_Toc52356848"/>
      <w:bookmarkStart w:id="231" w:name="_Toc149062926"/>
      <w:bookmarkStart w:id="232" w:name="_Toc160714600"/>
      <w:bookmarkStart w:id="233" w:name="_Toc207988788"/>
      <w:r w:rsidR="00767EA6" w:rsidRPr="0097151F">
        <w:rPr>
          <w:noProof/>
        </w:rPr>
        <w:t>Droit applicable et règlement des litiges</w:t>
      </w:r>
      <w:bookmarkEnd w:id="230"/>
      <w:bookmarkEnd w:id="231"/>
      <w:bookmarkEnd w:id="232"/>
      <w:bookmarkEnd w:id="233"/>
    </w:p>
    <w:p w14:paraId="0BB9DFCB" w14:textId="01514904" w:rsidR="00D85EAC" w:rsidRPr="00D85EAC" w:rsidRDefault="00D85EAC" w:rsidP="00D85EAC">
      <w:pPr>
        <w:tabs>
          <w:tab w:val="right" w:leader="dot" w:pos="8505"/>
        </w:tabs>
        <w:spacing w:after="120"/>
      </w:pPr>
      <w:r w:rsidRPr="00D85EAC">
        <w:t>L’Accord-cadre est soumis pour l’ensemble de sa durée, qu’il s’agisse de son exécution ou de l’interprétation qui pourrait en être faite, à la loi française.</w:t>
      </w:r>
    </w:p>
    <w:p w14:paraId="74CB284A" w14:textId="77777777" w:rsidR="00D85EAC" w:rsidRPr="00D85EAC" w:rsidRDefault="00D85EAC" w:rsidP="00D85EAC">
      <w:pPr>
        <w:spacing w:after="120"/>
      </w:pPr>
      <w:r w:rsidRPr="00D85EAC">
        <w:t>En cas de difficulté pour l’interprétation ou l’exécution de l’Accord-cadre, les Parties veilleront à rechercher de bonne foi une solution amiable préalablement à toute action contentieuse.</w:t>
      </w:r>
    </w:p>
    <w:p w14:paraId="30D58BE8" w14:textId="5EABC10B" w:rsidR="00D85EAC" w:rsidRPr="00D85EAC" w:rsidRDefault="00D85EAC" w:rsidP="00D85EAC">
      <w:pPr>
        <w:spacing w:after="120"/>
      </w:pPr>
      <w:r w:rsidRPr="00D85EAC">
        <w:t xml:space="preserve">Ainsi, tout différend sera dans un premier temps soumis aux interlocuteurs désignés par les Parties, qui s’efforceront de le résoudre dans un </w:t>
      </w:r>
      <w:r w:rsidR="005446A7">
        <w:t>D</w:t>
      </w:r>
      <w:r w:rsidRPr="00D85EAC">
        <w:t xml:space="preserve">élai maximum de deux (2) mois à compter de la réception par l’une des Parties, de la plainte écrite de l’autre Partie. </w:t>
      </w:r>
    </w:p>
    <w:p w14:paraId="0B6501DA" w14:textId="39CA7696" w:rsidR="00D85EAC" w:rsidRPr="00D85EAC" w:rsidRDefault="00D85EAC" w:rsidP="00D85EAC">
      <w:pPr>
        <w:spacing w:after="120"/>
      </w:pPr>
      <w:r w:rsidRPr="00D85EAC">
        <w:t xml:space="preserve">A défaut de trouver une solution amiable dans ce </w:t>
      </w:r>
      <w:r w:rsidR="005446A7">
        <w:t>D</w:t>
      </w:r>
      <w:r w:rsidRPr="00D85EAC">
        <w:t xml:space="preserve">élai, le </w:t>
      </w:r>
      <w:r w:rsidR="00C35D7F">
        <w:t>Titulaire</w:t>
      </w:r>
      <w:r w:rsidRPr="00D85EAC">
        <w:t xml:space="preserve"> aura la possibilité de saisir gratuitement le médiateur de GRDF à l’adresse suivante : </w:t>
      </w:r>
      <w:hyperlink r:id="rId18" w:history="1">
        <w:r w:rsidRPr="00D85EAC">
          <w:rPr>
            <w:color w:val="000000" w:themeColor="hyperlink"/>
            <w:u w:val="single"/>
          </w:rPr>
          <w:t>Grdf-mediation-mediateur@grdf.fr</w:t>
        </w:r>
      </w:hyperlink>
      <w:r w:rsidRPr="00D85EAC">
        <w:t xml:space="preserve">.   </w:t>
      </w:r>
    </w:p>
    <w:p w14:paraId="3D04AF02" w14:textId="77777777" w:rsidR="00D85EAC" w:rsidRPr="00D85EAC" w:rsidRDefault="00D85EAC" w:rsidP="00D85EAC">
      <w:pPr>
        <w:spacing w:after="120"/>
      </w:pPr>
      <w:r w:rsidRPr="00D85EAC">
        <w:t xml:space="preserve">Le médiateur accompagnera les Parties pour les aider à trouver ensemble une solution qui leur paraisse juste et équitable, en toute indépendance, impartialité et confidentialité. </w:t>
      </w:r>
    </w:p>
    <w:p w14:paraId="77BABD02" w14:textId="77777777" w:rsidR="00D85EAC" w:rsidRPr="00D85EAC" w:rsidRDefault="00D85EAC" w:rsidP="00D85EAC">
      <w:pPr>
        <w:spacing w:after="120"/>
      </w:pPr>
      <w:r w:rsidRPr="00D85EAC">
        <w:t xml:space="preserve">Ces dernières pourront se faire accompagner lors de la médiation par toute personne de leur choix. </w:t>
      </w:r>
    </w:p>
    <w:p w14:paraId="51F1FB66" w14:textId="77777777" w:rsidR="00D85EAC" w:rsidRPr="00D85EAC" w:rsidRDefault="00D85EAC" w:rsidP="00D85EAC">
      <w:pPr>
        <w:spacing w:after="120"/>
      </w:pPr>
      <w:r w:rsidRPr="00D85EAC">
        <w:t xml:space="preserve">Chaque Partie pourra interrompre la procédure à tout moment et sera libre d’accepter ou de refuser la solution issue de la médiation. </w:t>
      </w:r>
    </w:p>
    <w:p w14:paraId="4B4653B1" w14:textId="77777777" w:rsidR="00D85EAC" w:rsidRPr="00D85EAC" w:rsidRDefault="00D85EAC" w:rsidP="00D85EAC">
      <w:pPr>
        <w:spacing w:after="120"/>
      </w:pPr>
      <w:r w:rsidRPr="00D85EAC">
        <w:t xml:space="preserve">Le délai de la procédure de médiation est fixé à un maximum de deux (2) mois. Ce délai pourra au besoin et après accord des Parties être prolongé. </w:t>
      </w:r>
    </w:p>
    <w:p w14:paraId="58A38D61" w14:textId="37EC1E5B" w:rsidR="00767EA6" w:rsidRDefault="00D85EAC" w:rsidP="00D85EAC">
      <w:pPr>
        <w:tabs>
          <w:tab w:val="right" w:leader="dot" w:pos="8505"/>
        </w:tabs>
        <w:spacing w:after="120"/>
      </w:pPr>
      <w:r w:rsidRPr="00D85EAC">
        <w:t>A défaut de résolution du différend à l’amiable et/ou via le médiateur de GRDF, conformément aux modalités définies ci-dessus, ledit litige pourra être porté par la Partie la plus diligente devant le Tribunal Judiciaire de Paris</w:t>
      </w:r>
      <w:r>
        <w:t>.</w:t>
      </w:r>
    </w:p>
    <w:p w14:paraId="69B60A87" w14:textId="77777777" w:rsidR="00F139B2" w:rsidRPr="00F139B2" w:rsidRDefault="00F139B2" w:rsidP="00F139B2">
      <w:pPr>
        <w:tabs>
          <w:tab w:val="right" w:leader="dot" w:pos="8505"/>
        </w:tabs>
        <w:spacing w:after="120"/>
        <w:rPr>
          <w:highlight w:val="green"/>
        </w:rPr>
      </w:pPr>
    </w:p>
    <w:p w14:paraId="1EAD7CFC" w14:textId="4B429156" w:rsidR="00FA2D75" w:rsidRDefault="00FA2D75" w:rsidP="00FA2D75">
      <w:pPr>
        <w:spacing w:after="160" w:line="259" w:lineRule="auto"/>
      </w:pPr>
    </w:p>
    <w:p w14:paraId="30F0B77E" w14:textId="77777777" w:rsidR="003104E7" w:rsidRDefault="003104E7" w:rsidP="00FA2D75">
      <w:pPr>
        <w:spacing w:after="160" w:line="259" w:lineRule="auto"/>
      </w:pPr>
    </w:p>
    <w:p w14:paraId="559118D9" w14:textId="77777777" w:rsidR="003104E7" w:rsidRDefault="003104E7" w:rsidP="00FA2D75">
      <w:pPr>
        <w:spacing w:after="160" w:line="259" w:lineRule="auto"/>
      </w:pPr>
    </w:p>
    <w:p w14:paraId="0DC1A4AD" w14:textId="77777777" w:rsidR="003104E7" w:rsidRDefault="003104E7" w:rsidP="00FA2D75">
      <w:pPr>
        <w:spacing w:after="160" w:line="259" w:lineRule="auto"/>
      </w:pPr>
    </w:p>
    <w:p w14:paraId="4B55222D" w14:textId="77777777" w:rsidR="003104E7" w:rsidRDefault="003104E7" w:rsidP="00FA2D75">
      <w:pPr>
        <w:spacing w:after="160" w:line="259" w:lineRule="auto"/>
      </w:pPr>
    </w:p>
    <w:p w14:paraId="442C682A" w14:textId="77777777" w:rsidR="003104E7" w:rsidRDefault="003104E7" w:rsidP="00FA2D75">
      <w:pPr>
        <w:spacing w:after="160" w:line="259" w:lineRule="auto"/>
      </w:pPr>
    </w:p>
    <w:p w14:paraId="30D060BB" w14:textId="77777777" w:rsidR="003104E7" w:rsidRDefault="003104E7" w:rsidP="00FA2D75">
      <w:pPr>
        <w:spacing w:after="160" w:line="259" w:lineRule="auto"/>
      </w:pPr>
    </w:p>
    <w:p w14:paraId="4297F2CA" w14:textId="77777777" w:rsidR="003104E7" w:rsidRDefault="003104E7" w:rsidP="00FA2D75">
      <w:pPr>
        <w:spacing w:after="160" w:line="259" w:lineRule="auto"/>
      </w:pPr>
    </w:p>
    <w:p w14:paraId="22093329" w14:textId="77777777" w:rsidR="003104E7" w:rsidRDefault="003104E7" w:rsidP="00FA2D75">
      <w:pPr>
        <w:spacing w:after="160" w:line="259" w:lineRule="auto"/>
      </w:pPr>
    </w:p>
    <w:p w14:paraId="4B4ECF2E" w14:textId="77777777" w:rsidR="003104E7" w:rsidRDefault="003104E7" w:rsidP="00FA2D75">
      <w:pPr>
        <w:spacing w:after="160" w:line="259" w:lineRule="auto"/>
      </w:pPr>
    </w:p>
    <w:p w14:paraId="5058E492" w14:textId="77777777" w:rsidR="003104E7" w:rsidRDefault="003104E7" w:rsidP="00FA2D75">
      <w:pPr>
        <w:spacing w:after="160" w:line="259" w:lineRule="auto"/>
      </w:pPr>
    </w:p>
    <w:p w14:paraId="41263B4D" w14:textId="77777777" w:rsidR="003104E7" w:rsidRDefault="003104E7" w:rsidP="00FA2D75">
      <w:pPr>
        <w:spacing w:after="160" w:line="259" w:lineRule="auto"/>
      </w:pPr>
    </w:p>
    <w:p w14:paraId="3EDDEAD4" w14:textId="77777777" w:rsidR="003104E7" w:rsidRDefault="003104E7" w:rsidP="00FA2D75">
      <w:pPr>
        <w:spacing w:after="160" w:line="259" w:lineRule="auto"/>
      </w:pPr>
    </w:p>
    <w:p w14:paraId="06DBC5CC" w14:textId="77777777" w:rsidR="003104E7" w:rsidRPr="00FA2D75" w:rsidRDefault="003104E7" w:rsidP="00FA2D75">
      <w:pPr>
        <w:spacing w:after="160" w:line="259" w:lineRule="auto"/>
      </w:pPr>
    </w:p>
    <w:p w14:paraId="1C4608EB" w14:textId="47E4765B" w:rsidR="00ED3EFB" w:rsidRPr="00653E59" w:rsidRDefault="00653E59" w:rsidP="00653E59">
      <w:pPr>
        <w:pStyle w:val="Titre1"/>
        <w:numPr>
          <w:ilvl w:val="0"/>
          <w:numId w:val="0"/>
        </w:numPr>
        <w:ind w:left="425"/>
      </w:pPr>
      <w:bookmarkStart w:id="234" w:name="_Toc207988789"/>
      <w:r w:rsidRPr="004D00AA">
        <w:lastRenderedPageBreak/>
        <w:t>Annexe 1 : Niveaux de services et pénalités</w:t>
      </w:r>
      <w:bookmarkEnd w:id="234"/>
    </w:p>
    <w:tbl>
      <w:tblPr>
        <w:tblW w:w="10714" w:type="dxa"/>
        <w:jc w:val="center"/>
        <w:tblCellMar>
          <w:left w:w="0" w:type="dxa"/>
          <w:right w:w="0" w:type="dxa"/>
        </w:tblCellMar>
        <w:tblLook w:val="04A0" w:firstRow="1" w:lastRow="0" w:firstColumn="1" w:lastColumn="0" w:noHBand="0" w:noVBand="1"/>
      </w:tblPr>
      <w:tblGrid>
        <w:gridCol w:w="293"/>
        <w:gridCol w:w="1349"/>
        <w:gridCol w:w="1913"/>
        <w:gridCol w:w="1767"/>
        <w:gridCol w:w="1675"/>
        <w:gridCol w:w="1815"/>
        <w:gridCol w:w="1902"/>
      </w:tblGrid>
      <w:tr w:rsidR="005311B6" w:rsidRPr="008C0E88" w14:paraId="3A7FA333" w14:textId="14D00A73" w:rsidTr="005C6F57">
        <w:trPr>
          <w:trHeight w:val="409"/>
          <w:jc w:val="center"/>
        </w:trPr>
        <w:tc>
          <w:tcPr>
            <w:tcW w:w="295" w:type="dxa"/>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tcBorders>
            <w:shd w:val="clear" w:color="auto" w:fill="1B92BA"/>
            <w:tcMar>
              <w:top w:w="15" w:type="dxa"/>
              <w:left w:w="28" w:type="dxa"/>
              <w:bottom w:w="0" w:type="dxa"/>
              <w:right w:w="28" w:type="dxa"/>
            </w:tcMar>
            <w:vAlign w:val="center"/>
            <w:hideMark/>
          </w:tcPr>
          <w:p w14:paraId="7CCC52D2" w14:textId="77777777" w:rsidR="00141FEE" w:rsidRPr="00141FEE" w:rsidRDefault="00141FEE" w:rsidP="00141FEE">
            <w:pPr>
              <w:spacing w:before="0"/>
              <w:jc w:val="center"/>
              <w:rPr>
                <w:b/>
                <w:bCs/>
                <w:color w:val="FFFFFF" w:themeColor="background1"/>
                <w:sz w:val="16"/>
                <w:szCs w:val="16"/>
              </w:rPr>
            </w:pPr>
            <w:r w:rsidRPr="00141FEE">
              <w:rPr>
                <w:b/>
                <w:bCs/>
                <w:color w:val="FFFFFF" w:themeColor="background1"/>
                <w:sz w:val="16"/>
                <w:szCs w:val="16"/>
              </w:rPr>
              <w:t>N°</w:t>
            </w:r>
          </w:p>
        </w:tc>
        <w:tc>
          <w:tcPr>
            <w:tcW w:w="1200" w:type="dxa"/>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tcBorders>
            <w:shd w:val="clear" w:color="auto" w:fill="1B92BA"/>
            <w:tcMar>
              <w:top w:w="15" w:type="dxa"/>
              <w:left w:w="28" w:type="dxa"/>
              <w:bottom w:w="0" w:type="dxa"/>
              <w:right w:w="28" w:type="dxa"/>
            </w:tcMar>
            <w:vAlign w:val="center"/>
            <w:hideMark/>
          </w:tcPr>
          <w:p w14:paraId="45923D8C" w14:textId="77777777" w:rsidR="00141FEE" w:rsidRPr="00141FEE" w:rsidRDefault="00141FEE" w:rsidP="00141FEE">
            <w:pPr>
              <w:spacing w:before="0"/>
              <w:jc w:val="center"/>
              <w:rPr>
                <w:b/>
                <w:bCs/>
                <w:color w:val="FFFFFF" w:themeColor="background1"/>
                <w:sz w:val="16"/>
                <w:szCs w:val="16"/>
              </w:rPr>
            </w:pPr>
            <w:r w:rsidRPr="00141FEE">
              <w:rPr>
                <w:b/>
                <w:bCs/>
                <w:color w:val="FFFFFF" w:themeColor="background1"/>
                <w:sz w:val="16"/>
                <w:szCs w:val="16"/>
              </w:rPr>
              <w:t>Thème</w:t>
            </w:r>
          </w:p>
        </w:tc>
        <w:tc>
          <w:tcPr>
            <w:tcW w:w="1945" w:type="dxa"/>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tcBorders>
            <w:shd w:val="clear" w:color="auto" w:fill="1B92BA"/>
            <w:tcMar>
              <w:top w:w="15" w:type="dxa"/>
              <w:left w:w="28" w:type="dxa"/>
              <w:bottom w:w="0" w:type="dxa"/>
              <w:right w:w="28" w:type="dxa"/>
            </w:tcMar>
            <w:vAlign w:val="center"/>
            <w:hideMark/>
          </w:tcPr>
          <w:p w14:paraId="164FF60F" w14:textId="77777777" w:rsidR="00141FEE" w:rsidRPr="00141FEE" w:rsidRDefault="00141FEE" w:rsidP="00141FEE">
            <w:pPr>
              <w:spacing w:before="0"/>
              <w:jc w:val="center"/>
              <w:rPr>
                <w:b/>
                <w:bCs/>
                <w:color w:val="FFFFFF" w:themeColor="background1"/>
                <w:sz w:val="16"/>
                <w:szCs w:val="16"/>
              </w:rPr>
            </w:pPr>
            <w:r w:rsidRPr="00141FEE">
              <w:rPr>
                <w:b/>
                <w:bCs/>
                <w:color w:val="FFFFFF" w:themeColor="background1"/>
                <w:sz w:val="16"/>
                <w:szCs w:val="16"/>
              </w:rPr>
              <w:t>Description</w:t>
            </w:r>
          </w:p>
        </w:tc>
        <w:tc>
          <w:tcPr>
            <w:tcW w:w="1795" w:type="dxa"/>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tcBorders>
            <w:shd w:val="clear" w:color="auto" w:fill="1B92BA"/>
            <w:tcMar>
              <w:top w:w="15" w:type="dxa"/>
              <w:left w:w="28" w:type="dxa"/>
              <w:bottom w:w="0" w:type="dxa"/>
              <w:right w:w="28" w:type="dxa"/>
            </w:tcMar>
            <w:vAlign w:val="center"/>
            <w:hideMark/>
          </w:tcPr>
          <w:p w14:paraId="149F5AE5" w14:textId="77777777" w:rsidR="00141FEE" w:rsidRPr="00141FEE" w:rsidRDefault="00141FEE" w:rsidP="00141FEE">
            <w:pPr>
              <w:spacing w:before="0"/>
              <w:jc w:val="center"/>
              <w:rPr>
                <w:b/>
                <w:bCs/>
                <w:color w:val="FFFFFF" w:themeColor="background1"/>
                <w:sz w:val="16"/>
                <w:szCs w:val="16"/>
              </w:rPr>
            </w:pPr>
            <w:r w:rsidRPr="00141FEE">
              <w:rPr>
                <w:b/>
                <w:bCs/>
                <w:color w:val="FFFFFF" w:themeColor="background1"/>
                <w:sz w:val="16"/>
                <w:szCs w:val="16"/>
              </w:rPr>
              <w:t>Niveau de performance requis</w:t>
            </w:r>
          </w:p>
        </w:tc>
        <w:tc>
          <w:tcPr>
            <w:tcW w:w="1701" w:type="dxa"/>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tcBorders>
            <w:shd w:val="clear" w:color="auto" w:fill="1B92BA"/>
            <w:tcMar>
              <w:top w:w="15" w:type="dxa"/>
              <w:left w:w="28" w:type="dxa"/>
              <w:bottom w:w="0" w:type="dxa"/>
              <w:right w:w="28" w:type="dxa"/>
            </w:tcMar>
            <w:vAlign w:val="center"/>
            <w:hideMark/>
          </w:tcPr>
          <w:p w14:paraId="406EB492" w14:textId="77777777" w:rsidR="00141FEE" w:rsidRPr="00141FEE" w:rsidRDefault="00141FEE" w:rsidP="00141FEE">
            <w:pPr>
              <w:spacing w:before="0"/>
              <w:jc w:val="center"/>
              <w:rPr>
                <w:b/>
                <w:bCs/>
                <w:color w:val="FFFFFF" w:themeColor="background1"/>
                <w:sz w:val="16"/>
                <w:szCs w:val="16"/>
              </w:rPr>
            </w:pPr>
            <w:r w:rsidRPr="00141FEE">
              <w:rPr>
                <w:b/>
                <w:bCs/>
                <w:color w:val="FFFFFF" w:themeColor="background1"/>
                <w:sz w:val="16"/>
                <w:szCs w:val="16"/>
              </w:rPr>
              <w:t>Mesure de la performance</w:t>
            </w:r>
          </w:p>
        </w:tc>
        <w:tc>
          <w:tcPr>
            <w:tcW w:w="1843" w:type="dxa"/>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tcBorders>
            <w:shd w:val="clear" w:color="auto" w:fill="1B92BA"/>
            <w:tcMar>
              <w:top w:w="15" w:type="dxa"/>
              <w:left w:w="28" w:type="dxa"/>
              <w:bottom w:w="0" w:type="dxa"/>
              <w:right w:w="28" w:type="dxa"/>
            </w:tcMar>
            <w:vAlign w:val="center"/>
            <w:hideMark/>
          </w:tcPr>
          <w:p w14:paraId="72121369" w14:textId="77777777" w:rsidR="00141FEE" w:rsidRPr="00141FEE" w:rsidRDefault="00141FEE" w:rsidP="00141FEE">
            <w:pPr>
              <w:spacing w:before="0"/>
              <w:jc w:val="center"/>
              <w:rPr>
                <w:b/>
                <w:bCs/>
                <w:color w:val="FFFFFF" w:themeColor="background1"/>
                <w:sz w:val="16"/>
                <w:szCs w:val="16"/>
              </w:rPr>
            </w:pPr>
            <w:r w:rsidRPr="00141FEE">
              <w:rPr>
                <w:b/>
                <w:bCs/>
                <w:color w:val="FFFFFF" w:themeColor="background1"/>
                <w:sz w:val="16"/>
                <w:szCs w:val="16"/>
              </w:rPr>
              <w:t>Résultante</w:t>
            </w:r>
          </w:p>
        </w:tc>
        <w:tc>
          <w:tcPr>
            <w:tcW w:w="1935" w:type="dxa"/>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tcBorders>
            <w:shd w:val="clear" w:color="auto" w:fill="1B92BA"/>
            <w:vAlign w:val="center"/>
          </w:tcPr>
          <w:p w14:paraId="65E6D8BA" w14:textId="6B383277" w:rsidR="00141FEE" w:rsidRPr="00141FEE" w:rsidRDefault="000E227C" w:rsidP="00141FEE">
            <w:pPr>
              <w:spacing w:before="0"/>
              <w:jc w:val="center"/>
              <w:rPr>
                <w:b/>
                <w:bCs/>
                <w:color w:val="FFFFFF" w:themeColor="background1"/>
                <w:sz w:val="16"/>
                <w:szCs w:val="16"/>
              </w:rPr>
            </w:pPr>
            <w:r>
              <w:rPr>
                <w:b/>
                <w:bCs/>
                <w:color w:val="FFFFFF" w:themeColor="background1"/>
                <w:sz w:val="16"/>
                <w:szCs w:val="16"/>
              </w:rPr>
              <w:t>Plafonnement des pénalités</w:t>
            </w:r>
          </w:p>
        </w:tc>
      </w:tr>
      <w:tr w:rsidR="005311B6" w:rsidRPr="008C0E88" w14:paraId="61DAEE32" w14:textId="481F6EF5" w:rsidTr="005C6F57">
        <w:trPr>
          <w:trHeight w:val="1753"/>
          <w:jc w:val="center"/>
        </w:trPr>
        <w:tc>
          <w:tcPr>
            <w:tcW w:w="295"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B92BA"/>
            <w:tcMar>
              <w:top w:w="15" w:type="dxa"/>
              <w:left w:w="28" w:type="dxa"/>
              <w:bottom w:w="0" w:type="dxa"/>
              <w:right w:w="28" w:type="dxa"/>
            </w:tcMar>
            <w:vAlign w:val="center"/>
          </w:tcPr>
          <w:p w14:paraId="78BAA5B9" w14:textId="26F0D905" w:rsidR="005C6F57" w:rsidRPr="00141FEE" w:rsidRDefault="005C6F57" w:rsidP="00141FEE">
            <w:pPr>
              <w:spacing w:before="0"/>
              <w:jc w:val="center"/>
              <w:rPr>
                <w:b/>
                <w:bCs/>
                <w:color w:val="FFFFFF" w:themeColor="background1"/>
                <w:sz w:val="16"/>
                <w:szCs w:val="16"/>
              </w:rPr>
            </w:pPr>
            <w:r w:rsidRPr="00141FEE">
              <w:rPr>
                <w:b/>
                <w:bCs/>
                <w:color w:val="FFFFFF" w:themeColor="background1"/>
                <w:sz w:val="16"/>
                <w:szCs w:val="16"/>
              </w:rPr>
              <w:t>1</w:t>
            </w:r>
          </w:p>
        </w:tc>
        <w:tc>
          <w:tcPr>
            <w:tcW w:w="1200"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2B74B56D" w14:textId="2F198FB6" w:rsidR="005C6F57" w:rsidRPr="00141FEE" w:rsidRDefault="005C6F57" w:rsidP="00D70C02">
            <w:pPr>
              <w:spacing w:before="0"/>
              <w:jc w:val="center"/>
              <w:rPr>
                <w:sz w:val="16"/>
                <w:szCs w:val="16"/>
              </w:rPr>
            </w:pPr>
            <w:r w:rsidRPr="00141FEE">
              <w:rPr>
                <w:sz w:val="16"/>
                <w:szCs w:val="16"/>
              </w:rPr>
              <w:t>Délais accusés de réception</w:t>
            </w:r>
          </w:p>
        </w:tc>
        <w:tc>
          <w:tcPr>
            <w:tcW w:w="1945"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3760DCF5" w14:textId="756C6DDB" w:rsidR="005C6F57" w:rsidRPr="00141FEE" w:rsidRDefault="005C6F57" w:rsidP="00D70C02">
            <w:pPr>
              <w:spacing w:before="0"/>
              <w:jc w:val="center"/>
              <w:rPr>
                <w:sz w:val="16"/>
                <w:szCs w:val="16"/>
              </w:rPr>
            </w:pPr>
            <w:r w:rsidRPr="00141FEE">
              <w:rPr>
                <w:sz w:val="16"/>
                <w:szCs w:val="16"/>
              </w:rPr>
              <w:t>Le Titulaire doit respecter les délais contractuels de remise des accusés de réception de Commande (AR)</w:t>
            </w:r>
          </w:p>
        </w:tc>
        <w:tc>
          <w:tcPr>
            <w:tcW w:w="1795"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1A096BFD" w14:textId="3286AC62" w:rsidR="005C6F57" w:rsidRPr="00141FEE" w:rsidRDefault="005C6F57" w:rsidP="00D70C02">
            <w:pPr>
              <w:spacing w:before="0"/>
              <w:jc w:val="center"/>
              <w:rPr>
                <w:sz w:val="16"/>
                <w:szCs w:val="16"/>
              </w:rPr>
            </w:pPr>
            <w:r w:rsidRPr="00141FEE">
              <w:rPr>
                <w:sz w:val="16"/>
                <w:szCs w:val="16"/>
              </w:rPr>
              <w:t>5 jours calendaires.</w:t>
            </w:r>
          </w:p>
        </w:tc>
        <w:tc>
          <w:tcPr>
            <w:tcW w:w="1701"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7680793C" w14:textId="2F0B6EBB" w:rsidR="005C6F57" w:rsidRPr="00141FEE" w:rsidRDefault="005C6F57" w:rsidP="00D70C02">
            <w:pPr>
              <w:spacing w:before="0"/>
              <w:jc w:val="center"/>
              <w:rPr>
                <w:sz w:val="16"/>
                <w:szCs w:val="16"/>
              </w:rPr>
            </w:pPr>
            <w:r w:rsidRPr="00141FEE">
              <w:rPr>
                <w:sz w:val="16"/>
                <w:szCs w:val="16"/>
              </w:rPr>
              <w:t>Délais entre la date d’envoi de la commande et la date de réception de l’AR.</w:t>
            </w:r>
          </w:p>
        </w:tc>
        <w:tc>
          <w:tcPr>
            <w:tcW w:w="1843"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39B7F912" w14:textId="4C136FDD" w:rsidR="005C6F57" w:rsidRPr="005C6F57" w:rsidRDefault="005C6F57" w:rsidP="00D70C02">
            <w:pPr>
              <w:spacing w:before="0"/>
              <w:jc w:val="center"/>
              <w:rPr>
                <w:sz w:val="16"/>
                <w:szCs w:val="16"/>
              </w:rPr>
            </w:pPr>
            <w:r w:rsidRPr="005C6F57">
              <w:rPr>
                <w:sz w:val="16"/>
                <w:szCs w:val="16"/>
              </w:rPr>
              <w:t xml:space="preserve">Pénalité de </w:t>
            </w:r>
            <w:r w:rsidRPr="00D06CD4">
              <w:rPr>
                <w:b/>
                <w:bCs/>
                <w:sz w:val="16"/>
                <w:szCs w:val="16"/>
              </w:rPr>
              <w:t>5%</w:t>
            </w:r>
            <w:r w:rsidRPr="005C6F57">
              <w:rPr>
                <w:sz w:val="16"/>
                <w:szCs w:val="16"/>
              </w:rPr>
              <w:t xml:space="preserve"> du montant du Bon de Commande concerné.</w:t>
            </w:r>
          </w:p>
        </w:tc>
        <w:tc>
          <w:tcPr>
            <w:tcW w:w="1935" w:type="dxa"/>
            <w:vMerge w:val="restart"/>
            <w:tcBorders>
              <w:top w:val="single" w:sz="24" w:space="0" w:color="FFFFFF" w:themeColor="background1"/>
              <w:left w:val="single" w:sz="8" w:space="0" w:color="FFFFFF" w:themeColor="background1"/>
              <w:right w:val="single" w:sz="8" w:space="0" w:color="FFFFFF" w:themeColor="background1"/>
            </w:tcBorders>
            <w:shd w:val="clear" w:color="auto" w:fill="CCDCE7"/>
            <w:vAlign w:val="center"/>
          </w:tcPr>
          <w:p w14:paraId="07AA8207" w14:textId="0EE8B3F4" w:rsidR="005C6F57" w:rsidRPr="005C6F57" w:rsidRDefault="005C6F57" w:rsidP="00D70C02">
            <w:pPr>
              <w:spacing w:before="0"/>
              <w:jc w:val="center"/>
              <w:rPr>
                <w:sz w:val="16"/>
                <w:szCs w:val="16"/>
              </w:rPr>
            </w:pPr>
            <w:r w:rsidRPr="005C6F57">
              <w:rPr>
                <w:sz w:val="16"/>
                <w:szCs w:val="16"/>
              </w:rPr>
              <w:t>Ces pénalités sont cumulatives pour un même Bon de Commande et sont plafonnées à 15% de son montant.</w:t>
            </w:r>
          </w:p>
        </w:tc>
      </w:tr>
      <w:tr w:rsidR="005311B6" w:rsidRPr="008C0E88" w14:paraId="7073182F" w14:textId="7164267B" w:rsidTr="005C6F57">
        <w:trPr>
          <w:trHeight w:val="1753"/>
          <w:jc w:val="center"/>
        </w:trPr>
        <w:tc>
          <w:tcPr>
            <w:tcW w:w="295"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B92BA"/>
            <w:tcMar>
              <w:top w:w="15" w:type="dxa"/>
              <w:left w:w="28" w:type="dxa"/>
              <w:bottom w:w="0" w:type="dxa"/>
              <w:right w:w="28" w:type="dxa"/>
            </w:tcMar>
            <w:vAlign w:val="center"/>
            <w:hideMark/>
          </w:tcPr>
          <w:p w14:paraId="4DA49F56" w14:textId="48AA368D" w:rsidR="005C6F57" w:rsidRPr="00141FEE" w:rsidRDefault="005C6F57" w:rsidP="00141FEE">
            <w:pPr>
              <w:spacing w:before="0"/>
              <w:jc w:val="center"/>
              <w:rPr>
                <w:b/>
                <w:bCs/>
                <w:color w:val="FFFFFF" w:themeColor="background1"/>
                <w:sz w:val="16"/>
                <w:szCs w:val="16"/>
              </w:rPr>
            </w:pPr>
            <w:r w:rsidRPr="00141FEE">
              <w:rPr>
                <w:b/>
                <w:bCs/>
                <w:color w:val="FFFFFF" w:themeColor="background1"/>
                <w:sz w:val="16"/>
                <w:szCs w:val="16"/>
              </w:rPr>
              <w:t>2</w:t>
            </w:r>
          </w:p>
        </w:tc>
        <w:tc>
          <w:tcPr>
            <w:tcW w:w="1200"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3F818ED8" w14:textId="2B2661B9" w:rsidR="005C6F57" w:rsidRPr="00141FEE" w:rsidRDefault="005C6F57" w:rsidP="00D70C02">
            <w:pPr>
              <w:spacing w:before="0"/>
              <w:jc w:val="center"/>
              <w:rPr>
                <w:sz w:val="16"/>
                <w:szCs w:val="16"/>
              </w:rPr>
            </w:pPr>
            <w:r w:rsidRPr="00141FEE">
              <w:rPr>
                <w:sz w:val="16"/>
                <w:szCs w:val="16"/>
              </w:rPr>
              <w:t>Délais de livraison</w:t>
            </w:r>
          </w:p>
        </w:tc>
        <w:tc>
          <w:tcPr>
            <w:tcW w:w="1945"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22EC1AD3" w14:textId="4197BE4D" w:rsidR="005C6F57" w:rsidRPr="00141FEE" w:rsidRDefault="005C6F57" w:rsidP="00D70C02">
            <w:pPr>
              <w:spacing w:before="0"/>
              <w:jc w:val="center"/>
              <w:rPr>
                <w:sz w:val="16"/>
                <w:szCs w:val="16"/>
              </w:rPr>
            </w:pPr>
            <w:r w:rsidRPr="00141FEE">
              <w:rPr>
                <w:sz w:val="16"/>
                <w:szCs w:val="16"/>
              </w:rPr>
              <w:t>Le Titulaire doit respecter les délais contractuels de livraison du Matériel, et/ou d’exécution des Services.</w:t>
            </w:r>
          </w:p>
        </w:tc>
        <w:tc>
          <w:tcPr>
            <w:tcW w:w="1795"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156A78BA" w14:textId="35234A99" w:rsidR="005C6F57" w:rsidRPr="00141FEE" w:rsidRDefault="005C6F57" w:rsidP="00D70C02">
            <w:pPr>
              <w:spacing w:before="0"/>
              <w:jc w:val="center"/>
              <w:rPr>
                <w:sz w:val="16"/>
                <w:szCs w:val="16"/>
              </w:rPr>
            </w:pPr>
            <w:r w:rsidRPr="00141FEE">
              <w:rPr>
                <w:sz w:val="16"/>
                <w:szCs w:val="16"/>
              </w:rPr>
              <w:t xml:space="preserve">Détaillé en jours calendaires </w:t>
            </w:r>
            <w:r>
              <w:rPr>
                <w:sz w:val="16"/>
                <w:szCs w:val="16"/>
              </w:rPr>
              <w:t xml:space="preserve">par article </w:t>
            </w:r>
            <w:r w:rsidRPr="00141FEE">
              <w:rPr>
                <w:sz w:val="16"/>
                <w:szCs w:val="16"/>
              </w:rPr>
              <w:t>dans l’annexe 3 « </w:t>
            </w:r>
            <w:r w:rsidRPr="00141FEE">
              <w:rPr>
                <w:i/>
                <w:iCs/>
                <w:sz w:val="16"/>
                <w:szCs w:val="16"/>
              </w:rPr>
              <w:t>Conditions financières</w:t>
            </w:r>
            <w:r w:rsidRPr="00141FEE">
              <w:rPr>
                <w:sz w:val="16"/>
                <w:szCs w:val="16"/>
              </w:rPr>
              <w:t> »</w:t>
            </w:r>
          </w:p>
        </w:tc>
        <w:tc>
          <w:tcPr>
            <w:tcW w:w="1701"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14D048C3" w14:textId="3ED762A4" w:rsidR="005C6F57" w:rsidRPr="00141FEE" w:rsidRDefault="005C6F57" w:rsidP="00D70C02">
            <w:pPr>
              <w:spacing w:before="0"/>
              <w:jc w:val="center"/>
              <w:rPr>
                <w:sz w:val="16"/>
                <w:szCs w:val="16"/>
              </w:rPr>
            </w:pPr>
            <w:r w:rsidRPr="00141FEE">
              <w:rPr>
                <w:sz w:val="16"/>
                <w:szCs w:val="16"/>
              </w:rPr>
              <w:t>Livraison du matériel : Délais entre la date de livraison souhaitée et date de livraison réalisée</w:t>
            </w:r>
          </w:p>
        </w:tc>
        <w:tc>
          <w:tcPr>
            <w:tcW w:w="1843" w:type="dxa"/>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5B51E961" w14:textId="6AA90558" w:rsidR="005C6F57" w:rsidRPr="005C6F57" w:rsidRDefault="005C6F57" w:rsidP="00D70C02">
            <w:pPr>
              <w:spacing w:before="0"/>
              <w:jc w:val="center"/>
              <w:rPr>
                <w:sz w:val="16"/>
                <w:szCs w:val="16"/>
              </w:rPr>
            </w:pPr>
            <w:r w:rsidRPr="005C6F57">
              <w:rPr>
                <w:sz w:val="16"/>
                <w:szCs w:val="16"/>
              </w:rPr>
              <w:t xml:space="preserve">Pénalité de </w:t>
            </w:r>
            <w:r w:rsidRPr="00D06CD4">
              <w:rPr>
                <w:b/>
                <w:bCs/>
                <w:sz w:val="16"/>
                <w:szCs w:val="16"/>
              </w:rPr>
              <w:t>10%</w:t>
            </w:r>
            <w:r w:rsidRPr="005C6F57">
              <w:rPr>
                <w:sz w:val="16"/>
                <w:szCs w:val="16"/>
              </w:rPr>
              <w:t xml:space="preserve"> du montant du Bon de Commande concerné.</w:t>
            </w:r>
          </w:p>
        </w:tc>
        <w:tc>
          <w:tcPr>
            <w:tcW w:w="1935" w:type="dxa"/>
            <w:vMerge/>
            <w:tcBorders>
              <w:left w:val="single" w:sz="8" w:space="0" w:color="FFFFFF" w:themeColor="background1"/>
              <w:bottom w:val="single" w:sz="8" w:space="0" w:color="FFFFFF" w:themeColor="background1"/>
              <w:right w:val="single" w:sz="8" w:space="0" w:color="FFFFFF" w:themeColor="background1"/>
            </w:tcBorders>
            <w:shd w:val="clear" w:color="auto" w:fill="CCDCE7"/>
            <w:vAlign w:val="center"/>
          </w:tcPr>
          <w:p w14:paraId="54FA66F3" w14:textId="5D1B3F90" w:rsidR="005C6F57" w:rsidRPr="005C6F57" w:rsidRDefault="005C6F57" w:rsidP="00D70C02">
            <w:pPr>
              <w:spacing w:before="0"/>
              <w:jc w:val="center"/>
              <w:rPr>
                <w:sz w:val="16"/>
                <w:szCs w:val="16"/>
              </w:rPr>
            </w:pPr>
          </w:p>
        </w:tc>
      </w:tr>
      <w:tr w:rsidR="005311B6" w:rsidRPr="008C0E88" w14:paraId="6B1DA179" w14:textId="77777777" w:rsidTr="005C6F57">
        <w:trPr>
          <w:trHeight w:val="1753"/>
          <w:jc w:val="center"/>
        </w:trPr>
        <w:tc>
          <w:tcPr>
            <w:tcW w:w="29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B92BA"/>
            <w:tcMar>
              <w:top w:w="15" w:type="dxa"/>
              <w:left w:w="28" w:type="dxa"/>
              <w:bottom w:w="0" w:type="dxa"/>
              <w:right w:w="28" w:type="dxa"/>
            </w:tcMar>
            <w:vAlign w:val="center"/>
          </w:tcPr>
          <w:p w14:paraId="68B178A2" w14:textId="6F47A672" w:rsidR="00747D7D" w:rsidRPr="00141FEE" w:rsidRDefault="00936A01" w:rsidP="00747D7D">
            <w:pPr>
              <w:spacing w:before="0"/>
              <w:jc w:val="center"/>
              <w:rPr>
                <w:b/>
                <w:bCs/>
                <w:color w:val="FFFFFF" w:themeColor="background1"/>
                <w:sz w:val="16"/>
                <w:szCs w:val="16"/>
              </w:rPr>
            </w:pPr>
            <w:r>
              <w:rPr>
                <w:b/>
                <w:bCs/>
                <w:color w:val="FFFFFF" w:themeColor="background1"/>
                <w:sz w:val="16"/>
                <w:szCs w:val="16"/>
              </w:rPr>
              <w:t>3</w:t>
            </w:r>
          </w:p>
        </w:tc>
        <w:tc>
          <w:tcPr>
            <w:tcW w:w="12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7B6DD7B5" w14:textId="57BE77C7" w:rsidR="00747D7D" w:rsidRPr="00141FEE" w:rsidRDefault="00747D7D" w:rsidP="00D70C02">
            <w:pPr>
              <w:spacing w:before="0"/>
              <w:jc w:val="center"/>
              <w:rPr>
                <w:sz w:val="16"/>
                <w:szCs w:val="16"/>
              </w:rPr>
            </w:pPr>
            <w:r w:rsidRPr="00141FEE">
              <w:rPr>
                <w:sz w:val="16"/>
                <w:szCs w:val="16"/>
              </w:rPr>
              <w:t>Commandes hors-contrat</w:t>
            </w:r>
          </w:p>
        </w:tc>
        <w:tc>
          <w:tcPr>
            <w:tcW w:w="194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3FF93A6F" w14:textId="3E165762" w:rsidR="008608E4" w:rsidRPr="00141FEE" w:rsidRDefault="008608E4" w:rsidP="00D70C02">
            <w:pPr>
              <w:spacing w:before="0"/>
              <w:jc w:val="center"/>
              <w:rPr>
                <w:sz w:val="16"/>
                <w:szCs w:val="16"/>
              </w:rPr>
            </w:pPr>
            <w:r>
              <w:rPr>
                <w:sz w:val="16"/>
                <w:szCs w:val="16"/>
              </w:rPr>
              <w:t xml:space="preserve">Le Titulaire reçoit une commande </w:t>
            </w:r>
            <w:r w:rsidR="00AF1BDC">
              <w:rPr>
                <w:sz w:val="16"/>
                <w:szCs w:val="16"/>
              </w:rPr>
              <w:t>sans</w:t>
            </w:r>
            <w:r w:rsidR="006D3B00">
              <w:rPr>
                <w:sz w:val="16"/>
                <w:szCs w:val="16"/>
              </w:rPr>
              <w:t xml:space="preserve"> numéro d</w:t>
            </w:r>
            <w:r w:rsidR="009D5F32">
              <w:rPr>
                <w:sz w:val="16"/>
                <w:szCs w:val="16"/>
              </w:rPr>
              <w:t>’un</w:t>
            </w:r>
            <w:r w:rsidR="00B1229C">
              <w:rPr>
                <w:sz w:val="16"/>
                <w:szCs w:val="16"/>
              </w:rPr>
              <w:t xml:space="preserve"> </w:t>
            </w:r>
            <w:r w:rsidR="009D5F32">
              <w:rPr>
                <w:sz w:val="16"/>
                <w:szCs w:val="16"/>
              </w:rPr>
              <w:t>a</w:t>
            </w:r>
            <w:r w:rsidR="006D3B00">
              <w:rPr>
                <w:sz w:val="16"/>
                <w:szCs w:val="16"/>
              </w:rPr>
              <w:t>ccord</w:t>
            </w:r>
            <w:r w:rsidR="00B1229C">
              <w:rPr>
                <w:sz w:val="16"/>
                <w:szCs w:val="16"/>
              </w:rPr>
              <w:t>-</w:t>
            </w:r>
            <w:r w:rsidR="006D3B00">
              <w:rPr>
                <w:sz w:val="16"/>
                <w:szCs w:val="16"/>
              </w:rPr>
              <w:t xml:space="preserve">cadre </w:t>
            </w:r>
            <w:r w:rsidR="009D5F32">
              <w:rPr>
                <w:sz w:val="16"/>
                <w:szCs w:val="16"/>
              </w:rPr>
              <w:t xml:space="preserve">matériel </w:t>
            </w:r>
            <w:r w:rsidR="00A045E0">
              <w:rPr>
                <w:sz w:val="16"/>
                <w:szCs w:val="16"/>
              </w:rPr>
              <w:t xml:space="preserve">et visant </w:t>
            </w:r>
            <w:r w:rsidR="00E1195B">
              <w:rPr>
                <w:sz w:val="16"/>
                <w:szCs w:val="16"/>
              </w:rPr>
              <w:t xml:space="preserve">un article référencé dans un </w:t>
            </w:r>
            <w:r w:rsidR="00B1229C">
              <w:rPr>
                <w:sz w:val="16"/>
                <w:szCs w:val="16"/>
              </w:rPr>
              <w:t>accord-cadre</w:t>
            </w:r>
            <w:r w:rsidR="00E1195B">
              <w:rPr>
                <w:sz w:val="16"/>
                <w:szCs w:val="16"/>
              </w:rPr>
              <w:t xml:space="preserve"> avec GRDF.</w:t>
            </w:r>
          </w:p>
        </w:tc>
        <w:tc>
          <w:tcPr>
            <w:tcW w:w="179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57437B94" w14:textId="1CA5DC53" w:rsidR="00747D7D" w:rsidRPr="00141FEE" w:rsidRDefault="00747D7D" w:rsidP="00D70C02">
            <w:pPr>
              <w:spacing w:before="0"/>
              <w:jc w:val="center"/>
              <w:rPr>
                <w:sz w:val="16"/>
                <w:szCs w:val="16"/>
              </w:rPr>
            </w:pPr>
            <w:r w:rsidRPr="00141FEE">
              <w:rPr>
                <w:sz w:val="16"/>
                <w:szCs w:val="16"/>
              </w:rPr>
              <w:t>Le Titulaire a 2 jours calendaires pour en informer l’acheteur.</w:t>
            </w:r>
          </w:p>
        </w:tc>
        <w:tc>
          <w:tcPr>
            <w:tcW w:w="170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52E8D300" w14:textId="220221B0" w:rsidR="00747D7D" w:rsidRPr="00141FEE" w:rsidRDefault="00747D7D" w:rsidP="00D70C02">
            <w:pPr>
              <w:spacing w:before="0"/>
              <w:jc w:val="center"/>
              <w:rPr>
                <w:sz w:val="16"/>
                <w:szCs w:val="16"/>
              </w:rPr>
            </w:pPr>
            <w:r w:rsidRPr="00141FEE">
              <w:rPr>
                <w:sz w:val="16"/>
                <w:szCs w:val="16"/>
              </w:rPr>
              <w:t>Le Titulaire respecte la procédure et applique la directive de l’acheteur.</w:t>
            </w:r>
          </w:p>
        </w:tc>
        <w:tc>
          <w:tcPr>
            <w:tcW w:w="184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48F398F7" w14:textId="0B5F37CD" w:rsidR="00747D7D" w:rsidRPr="005C6F57" w:rsidRDefault="00747D7D" w:rsidP="00D70C02">
            <w:pPr>
              <w:spacing w:before="0"/>
              <w:jc w:val="center"/>
              <w:rPr>
                <w:sz w:val="16"/>
                <w:szCs w:val="16"/>
              </w:rPr>
            </w:pPr>
            <w:r w:rsidRPr="005C6F57">
              <w:rPr>
                <w:sz w:val="16"/>
                <w:szCs w:val="16"/>
              </w:rPr>
              <w:t xml:space="preserve">Pénalité de </w:t>
            </w:r>
            <w:r w:rsidR="000C1F75" w:rsidRPr="00D06CD4">
              <w:rPr>
                <w:b/>
                <w:bCs/>
                <w:sz w:val="16"/>
                <w:szCs w:val="16"/>
              </w:rPr>
              <w:t>10</w:t>
            </w:r>
            <w:r w:rsidRPr="00D06CD4">
              <w:rPr>
                <w:b/>
                <w:bCs/>
                <w:sz w:val="16"/>
                <w:szCs w:val="16"/>
              </w:rPr>
              <w:t>%</w:t>
            </w:r>
            <w:r w:rsidRPr="005C6F57">
              <w:rPr>
                <w:sz w:val="16"/>
                <w:szCs w:val="16"/>
              </w:rPr>
              <w:t xml:space="preserve"> du montant </w:t>
            </w:r>
            <w:r w:rsidR="000C1F75" w:rsidRPr="005C6F57">
              <w:rPr>
                <w:sz w:val="16"/>
                <w:szCs w:val="16"/>
              </w:rPr>
              <w:t>du Bon de Commande concerné</w:t>
            </w:r>
            <w:r w:rsidRPr="005C6F57">
              <w:rPr>
                <w:sz w:val="16"/>
                <w:szCs w:val="16"/>
              </w:rPr>
              <w:t xml:space="preserve"> en cas de non-respect de la procédure.</w:t>
            </w:r>
          </w:p>
        </w:tc>
        <w:tc>
          <w:tcPr>
            <w:tcW w:w="19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vAlign w:val="center"/>
          </w:tcPr>
          <w:p w14:paraId="44402022" w14:textId="6C075F82" w:rsidR="00747D7D" w:rsidRPr="005C6F57" w:rsidRDefault="00F82352" w:rsidP="00D70C02">
            <w:pPr>
              <w:spacing w:before="0"/>
              <w:jc w:val="center"/>
              <w:rPr>
                <w:sz w:val="16"/>
                <w:szCs w:val="16"/>
              </w:rPr>
            </w:pPr>
            <w:r w:rsidRPr="005C6F57">
              <w:rPr>
                <w:sz w:val="16"/>
                <w:szCs w:val="16"/>
              </w:rPr>
              <w:t xml:space="preserve">Ces pénalités sont cumulatives et plafonnées à </w:t>
            </w:r>
            <w:r w:rsidR="00E2607D">
              <w:rPr>
                <w:sz w:val="16"/>
                <w:szCs w:val="16"/>
              </w:rPr>
              <w:t>10</w:t>
            </w:r>
            <w:r w:rsidRPr="005C6F57">
              <w:rPr>
                <w:sz w:val="16"/>
                <w:szCs w:val="16"/>
              </w:rPr>
              <w:t>% du Bon de Commande concerné.</w:t>
            </w:r>
          </w:p>
        </w:tc>
      </w:tr>
      <w:tr w:rsidR="005311B6" w:rsidRPr="008C0E88" w14:paraId="26D132B8" w14:textId="77777777" w:rsidTr="005C6F57">
        <w:trPr>
          <w:trHeight w:val="1753"/>
          <w:jc w:val="center"/>
        </w:trPr>
        <w:tc>
          <w:tcPr>
            <w:tcW w:w="29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B92BA"/>
            <w:tcMar>
              <w:top w:w="15" w:type="dxa"/>
              <w:left w:w="28" w:type="dxa"/>
              <w:bottom w:w="0" w:type="dxa"/>
              <w:right w:w="28" w:type="dxa"/>
            </w:tcMar>
            <w:vAlign w:val="center"/>
          </w:tcPr>
          <w:p w14:paraId="7E32E826" w14:textId="434BC7EC" w:rsidR="00A861EB" w:rsidRDefault="00A861EB" w:rsidP="00747D7D">
            <w:pPr>
              <w:spacing w:before="0"/>
              <w:jc w:val="center"/>
              <w:rPr>
                <w:b/>
                <w:bCs/>
                <w:color w:val="FFFFFF" w:themeColor="background1"/>
                <w:sz w:val="16"/>
                <w:szCs w:val="16"/>
              </w:rPr>
            </w:pPr>
            <w:r>
              <w:rPr>
                <w:b/>
                <w:bCs/>
                <w:color w:val="FFFFFF" w:themeColor="background1"/>
                <w:sz w:val="16"/>
                <w:szCs w:val="16"/>
              </w:rPr>
              <w:t>4</w:t>
            </w:r>
          </w:p>
        </w:tc>
        <w:tc>
          <w:tcPr>
            <w:tcW w:w="12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11CEC75E" w14:textId="77777777" w:rsidR="00902C15" w:rsidRPr="00795149" w:rsidRDefault="00902C15" w:rsidP="00D70C02">
            <w:pPr>
              <w:spacing w:before="0"/>
              <w:jc w:val="center"/>
              <w:rPr>
                <w:sz w:val="16"/>
                <w:szCs w:val="16"/>
              </w:rPr>
            </w:pPr>
            <w:r w:rsidRPr="00795149">
              <w:rPr>
                <w:sz w:val="16"/>
                <w:szCs w:val="16"/>
              </w:rPr>
              <w:t>Clause de progrès RSE</w:t>
            </w:r>
          </w:p>
          <w:p w14:paraId="0200E88E" w14:textId="48050DCA" w:rsidR="00A861EB" w:rsidRPr="00141FEE" w:rsidRDefault="00902C15" w:rsidP="00D70C02">
            <w:pPr>
              <w:spacing w:before="0"/>
              <w:jc w:val="center"/>
              <w:rPr>
                <w:sz w:val="16"/>
                <w:szCs w:val="16"/>
              </w:rPr>
            </w:pPr>
            <w:r w:rsidRPr="00795149">
              <w:rPr>
                <w:sz w:val="16"/>
                <w:szCs w:val="16"/>
              </w:rPr>
              <w:t xml:space="preserve">Taux de matériels </w:t>
            </w:r>
            <w:r w:rsidR="00795149" w:rsidRPr="00795149">
              <w:rPr>
                <w:sz w:val="16"/>
                <w:szCs w:val="16"/>
              </w:rPr>
              <w:t>aciers verts ou responsible steel</w:t>
            </w:r>
          </w:p>
        </w:tc>
        <w:tc>
          <w:tcPr>
            <w:tcW w:w="194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77E62EAE" w14:textId="2D6674E4" w:rsidR="00D06CD4" w:rsidRDefault="00902C15" w:rsidP="00D70C02">
            <w:pPr>
              <w:spacing w:before="0"/>
              <w:jc w:val="center"/>
              <w:rPr>
                <w:sz w:val="16"/>
                <w:szCs w:val="16"/>
              </w:rPr>
            </w:pPr>
            <w:r w:rsidRPr="00902C15">
              <w:rPr>
                <w:sz w:val="16"/>
                <w:szCs w:val="16"/>
              </w:rPr>
              <w:t>Absence de soumission des indicateurs de mesure annuels</w:t>
            </w:r>
            <w:r>
              <w:rPr>
                <w:sz w:val="16"/>
                <w:szCs w:val="16"/>
              </w:rPr>
              <w:t>.</w:t>
            </w:r>
          </w:p>
        </w:tc>
        <w:tc>
          <w:tcPr>
            <w:tcW w:w="179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5499B1AA" w14:textId="36ED78E5" w:rsidR="00A861EB" w:rsidRPr="00A861EB" w:rsidRDefault="00A861EB" w:rsidP="00D70C02">
            <w:pPr>
              <w:spacing w:before="0"/>
              <w:jc w:val="center"/>
              <w:rPr>
                <w:sz w:val="16"/>
                <w:szCs w:val="16"/>
              </w:rPr>
            </w:pPr>
            <w:r>
              <w:rPr>
                <w:sz w:val="16"/>
                <w:szCs w:val="16"/>
              </w:rPr>
              <w:t>Respect de la date indiquée : fixée dans le temps ou 1 mois après la date d’anniversaire du contrat pour les statistiques de l’année précédente.</w:t>
            </w:r>
          </w:p>
        </w:tc>
        <w:tc>
          <w:tcPr>
            <w:tcW w:w="170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27419941" w14:textId="79B431BA" w:rsidR="00A861EB" w:rsidRPr="00141FEE" w:rsidRDefault="00902C15" w:rsidP="00D70C02">
            <w:pPr>
              <w:spacing w:before="0"/>
              <w:jc w:val="center"/>
              <w:rPr>
                <w:sz w:val="16"/>
                <w:szCs w:val="16"/>
              </w:rPr>
            </w:pPr>
            <w:r w:rsidRPr="00902C15">
              <w:rPr>
                <w:sz w:val="16"/>
                <w:szCs w:val="16"/>
              </w:rPr>
              <w:t>Non-transmission d'un indicateur prévu dans le plan de progrès RSE</w:t>
            </w:r>
            <w:r>
              <w:rPr>
                <w:sz w:val="16"/>
                <w:szCs w:val="16"/>
              </w:rPr>
              <w:t>.</w:t>
            </w:r>
          </w:p>
        </w:tc>
        <w:tc>
          <w:tcPr>
            <w:tcW w:w="184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1AA12BEE" w14:textId="4E656D53" w:rsidR="00A861EB" w:rsidRPr="005C6F57" w:rsidRDefault="00D06CD4" w:rsidP="00D70C02">
            <w:pPr>
              <w:spacing w:before="0"/>
              <w:jc w:val="center"/>
              <w:rPr>
                <w:sz w:val="16"/>
                <w:szCs w:val="16"/>
              </w:rPr>
            </w:pPr>
            <w:r>
              <w:rPr>
                <w:rFonts w:ascii="Calibri" w:eastAsia="Times New Roman" w:hAnsi="Calibri" w:cs="Calibri"/>
                <w:b/>
                <w:bCs/>
                <w:sz w:val="18"/>
                <w:szCs w:val="18"/>
                <w:lang w:eastAsia="fr-FR"/>
              </w:rPr>
              <w:t>500</w:t>
            </w:r>
            <w:r w:rsidRPr="00DC7AA5">
              <w:rPr>
                <w:rFonts w:ascii="Calibri" w:eastAsia="Times New Roman" w:hAnsi="Calibri" w:cs="Calibri"/>
                <w:b/>
                <w:bCs/>
                <w:sz w:val="18"/>
                <w:szCs w:val="18"/>
                <w:lang w:eastAsia="fr-FR"/>
              </w:rPr>
              <w:t xml:space="preserve"> € HT </w:t>
            </w:r>
            <w:r w:rsidRPr="00DC7AA5">
              <w:rPr>
                <w:rFonts w:ascii="Calibri" w:eastAsia="Times New Roman" w:hAnsi="Calibri" w:cs="Calibri"/>
                <w:sz w:val="18"/>
                <w:szCs w:val="18"/>
                <w:lang w:eastAsia="fr-FR"/>
              </w:rPr>
              <w:t xml:space="preserve">par </w:t>
            </w:r>
            <w:r w:rsidR="00902C15">
              <w:rPr>
                <w:rFonts w:ascii="Calibri" w:eastAsia="Times New Roman" w:hAnsi="Calibri" w:cs="Calibri"/>
                <w:sz w:val="18"/>
                <w:szCs w:val="18"/>
                <w:lang w:eastAsia="fr-FR"/>
              </w:rPr>
              <w:t>indicateur</w:t>
            </w:r>
          </w:p>
        </w:tc>
        <w:tc>
          <w:tcPr>
            <w:tcW w:w="19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vAlign w:val="center"/>
          </w:tcPr>
          <w:p w14:paraId="341F10B8" w14:textId="4B4FBF3A" w:rsidR="00A861EB" w:rsidRPr="005C6F57" w:rsidRDefault="00CB518A" w:rsidP="00D70C02">
            <w:pPr>
              <w:spacing w:before="0"/>
              <w:jc w:val="center"/>
              <w:rPr>
                <w:sz w:val="16"/>
                <w:szCs w:val="16"/>
              </w:rPr>
            </w:pPr>
            <w:r>
              <w:rPr>
                <w:sz w:val="16"/>
                <w:szCs w:val="16"/>
              </w:rPr>
              <w:t>Montant € HT multiplié par le nombre d’objectifs.</w:t>
            </w:r>
          </w:p>
        </w:tc>
      </w:tr>
      <w:tr w:rsidR="005311B6" w:rsidRPr="008C0E88" w14:paraId="692B47B4" w14:textId="77777777" w:rsidTr="005C6F57">
        <w:trPr>
          <w:trHeight w:val="1753"/>
          <w:jc w:val="center"/>
        </w:trPr>
        <w:tc>
          <w:tcPr>
            <w:tcW w:w="29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B92BA"/>
            <w:tcMar>
              <w:top w:w="15" w:type="dxa"/>
              <w:left w:w="28" w:type="dxa"/>
              <w:bottom w:w="0" w:type="dxa"/>
              <w:right w:w="28" w:type="dxa"/>
            </w:tcMar>
            <w:vAlign w:val="center"/>
          </w:tcPr>
          <w:p w14:paraId="7E876A24" w14:textId="1EF2D989" w:rsidR="002031FE" w:rsidRDefault="005311B6" w:rsidP="00747D7D">
            <w:pPr>
              <w:spacing w:before="0"/>
              <w:jc w:val="center"/>
              <w:rPr>
                <w:b/>
                <w:bCs/>
                <w:color w:val="FFFFFF" w:themeColor="background1"/>
                <w:sz w:val="16"/>
                <w:szCs w:val="16"/>
              </w:rPr>
            </w:pPr>
            <w:r>
              <w:rPr>
                <w:b/>
                <w:bCs/>
                <w:color w:val="FFFFFF" w:themeColor="background1"/>
                <w:sz w:val="16"/>
                <w:szCs w:val="16"/>
              </w:rPr>
              <w:t>5</w:t>
            </w:r>
          </w:p>
        </w:tc>
        <w:tc>
          <w:tcPr>
            <w:tcW w:w="12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2BFFE70F" w14:textId="179BF460" w:rsidR="002031FE" w:rsidRDefault="005311B6" w:rsidP="00D70C02">
            <w:pPr>
              <w:spacing w:before="0"/>
              <w:jc w:val="center"/>
              <w:rPr>
                <w:sz w:val="16"/>
                <w:szCs w:val="16"/>
              </w:rPr>
            </w:pPr>
            <w:r>
              <w:rPr>
                <w:sz w:val="16"/>
                <w:szCs w:val="16"/>
              </w:rPr>
              <w:t>Conformité des conditionnements</w:t>
            </w:r>
          </w:p>
        </w:tc>
        <w:tc>
          <w:tcPr>
            <w:tcW w:w="194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134FE738" w14:textId="63677E69" w:rsidR="002031FE" w:rsidRDefault="005311B6" w:rsidP="00D70C02">
            <w:pPr>
              <w:spacing w:before="0"/>
              <w:jc w:val="center"/>
              <w:rPr>
                <w:sz w:val="16"/>
                <w:szCs w:val="16"/>
              </w:rPr>
            </w:pPr>
            <w:r>
              <w:rPr>
                <w:sz w:val="16"/>
                <w:szCs w:val="16"/>
              </w:rPr>
              <w:t>Le Titulaire doit conditionner les matériels conformément aux règles du clausier logistique.</w:t>
            </w:r>
          </w:p>
        </w:tc>
        <w:tc>
          <w:tcPr>
            <w:tcW w:w="179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7B660EBB" w14:textId="7266B926" w:rsidR="002031FE" w:rsidRDefault="005311B6" w:rsidP="00D70C02">
            <w:pPr>
              <w:spacing w:before="0"/>
              <w:jc w:val="center"/>
              <w:rPr>
                <w:sz w:val="16"/>
                <w:szCs w:val="16"/>
              </w:rPr>
            </w:pPr>
            <w:r>
              <w:rPr>
                <w:sz w:val="16"/>
                <w:szCs w:val="16"/>
              </w:rPr>
              <w:t>Doit être conforme au clausier logistique.</w:t>
            </w:r>
          </w:p>
        </w:tc>
        <w:tc>
          <w:tcPr>
            <w:tcW w:w="170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15500F67" w14:textId="152BF666" w:rsidR="002031FE" w:rsidRPr="00902C15" w:rsidRDefault="005311B6" w:rsidP="00D70C02">
            <w:pPr>
              <w:spacing w:before="0"/>
              <w:jc w:val="center"/>
              <w:rPr>
                <w:sz w:val="16"/>
                <w:szCs w:val="16"/>
              </w:rPr>
            </w:pPr>
            <w:r>
              <w:rPr>
                <w:sz w:val="16"/>
                <w:szCs w:val="16"/>
              </w:rPr>
              <w:t>La logistique SCM/GRDF constate lors de livraison ou la non-conformité.</w:t>
            </w:r>
          </w:p>
        </w:tc>
        <w:tc>
          <w:tcPr>
            <w:tcW w:w="184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3B6B9273" w14:textId="1B20F979" w:rsidR="003A5DAF" w:rsidRPr="003A5DAF" w:rsidRDefault="005311B6" w:rsidP="00D70C02">
            <w:pPr>
              <w:spacing w:before="0"/>
              <w:jc w:val="center"/>
              <w:rPr>
                <w:sz w:val="16"/>
                <w:szCs w:val="16"/>
              </w:rPr>
            </w:pPr>
            <w:r w:rsidRPr="005311B6">
              <w:rPr>
                <w:sz w:val="16"/>
                <w:szCs w:val="16"/>
              </w:rPr>
              <w:t>Les matériels concernés seront renvoyés au Titulaire pour les restituer conformément au clausier logistique.</w:t>
            </w:r>
          </w:p>
        </w:tc>
        <w:tc>
          <w:tcPr>
            <w:tcW w:w="19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vAlign w:val="center"/>
          </w:tcPr>
          <w:p w14:paraId="28DE09D0" w14:textId="7CA4CE05" w:rsidR="002031FE" w:rsidRDefault="003A5DAF" w:rsidP="00D70C02">
            <w:pPr>
              <w:spacing w:before="0"/>
              <w:jc w:val="center"/>
              <w:rPr>
                <w:sz w:val="16"/>
                <w:szCs w:val="16"/>
              </w:rPr>
            </w:pPr>
            <w:r w:rsidRPr="005C6F57">
              <w:rPr>
                <w:sz w:val="16"/>
                <w:szCs w:val="16"/>
              </w:rPr>
              <w:t xml:space="preserve">Pénalité de </w:t>
            </w:r>
            <w:r w:rsidRPr="00D06CD4">
              <w:rPr>
                <w:b/>
                <w:bCs/>
                <w:sz w:val="16"/>
                <w:szCs w:val="16"/>
              </w:rPr>
              <w:t>10%</w:t>
            </w:r>
            <w:r w:rsidRPr="005C6F57">
              <w:rPr>
                <w:sz w:val="16"/>
                <w:szCs w:val="16"/>
              </w:rPr>
              <w:t xml:space="preserve"> du montant du Bon de Commande concerné</w:t>
            </w:r>
            <w:r>
              <w:rPr>
                <w:sz w:val="16"/>
                <w:szCs w:val="16"/>
              </w:rPr>
              <w:t xml:space="preserve"> si GRDF estime que le retard résultant a été préjudiciable.</w:t>
            </w:r>
          </w:p>
        </w:tc>
      </w:tr>
      <w:tr w:rsidR="005311B6" w:rsidRPr="008C0E88" w14:paraId="24E43C77" w14:textId="77777777" w:rsidTr="005C6F57">
        <w:trPr>
          <w:trHeight w:val="1753"/>
          <w:jc w:val="center"/>
        </w:trPr>
        <w:tc>
          <w:tcPr>
            <w:tcW w:w="29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B92BA"/>
            <w:tcMar>
              <w:top w:w="15" w:type="dxa"/>
              <w:left w:w="28" w:type="dxa"/>
              <w:bottom w:w="0" w:type="dxa"/>
              <w:right w:w="28" w:type="dxa"/>
            </w:tcMar>
            <w:vAlign w:val="center"/>
          </w:tcPr>
          <w:p w14:paraId="58933E24" w14:textId="62F06111" w:rsidR="00D06CD4" w:rsidRDefault="00D06CD4" w:rsidP="00747D7D">
            <w:pPr>
              <w:spacing w:before="0"/>
              <w:jc w:val="center"/>
              <w:rPr>
                <w:b/>
                <w:bCs/>
                <w:color w:val="FFFFFF" w:themeColor="background1"/>
                <w:sz w:val="16"/>
                <w:szCs w:val="16"/>
              </w:rPr>
            </w:pPr>
            <w:r>
              <w:rPr>
                <w:b/>
                <w:bCs/>
                <w:color w:val="FFFFFF" w:themeColor="background1"/>
                <w:sz w:val="16"/>
                <w:szCs w:val="16"/>
              </w:rPr>
              <w:t>6</w:t>
            </w:r>
          </w:p>
        </w:tc>
        <w:tc>
          <w:tcPr>
            <w:tcW w:w="1200"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23C3C96A" w14:textId="472E57AE" w:rsidR="00D06CD4" w:rsidRDefault="00D06CD4" w:rsidP="00D70C02">
            <w:pPr>
              <w:spacing w:before="0"/>
              <w:jc w:val="center"/>
              <w:rPr>
                <w:sz w:val="16"/>
                <w:szCs w:val="16"/>
              </w:rPr>
            </w:pPr>
            <w:r>
              <w:rPr>
                <w:sz w:val="16"/>
                <w:szCs w:val="16"/>
              </w:rPr>
              <w:t>Statistiques annuelles</w:t>
            </w:r>
          </w:p>
        </w:tc>
        <w:tc>
          <w:tcPr>
            <w:tcW w:w="194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2912B549" w14:textId="435E77B1" w:rsidR="00D06CD4" w:rsidRDefault="00D06CD4" w:rsidP="00D70C02">
            <w:pPr>
              <w:spacing w:before="0"/>
              <w:jc w:val="center"/>
              <w:rPr>
                <w:sz w:val="16"/>
                <w:szCs w:val="16"/>
              </w:rPr>
            </w:pPr>
            <w:r>
              <w:rPr>
                <w:sz w:val="16"/>
                <w:szCs w:val="16"/>
              </w:rPr>
              <w:t>Non-transmission des éléments factuels</w:t>
            </w:r>
            <w:r w:rsidR="00CB518A">
              <w:rPr>
                <w:sz w:val="16"/>
                <w:szCs w:val="16"/>
              </w:rPr>
              <w:t xml:space="preserve"> à l’échéance demandée.</w:t>
            </w:r>
          </w:p>
        </w:tc>
        <w:tc>
          <w:tcPr>
            <w:tcW w:w="179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4DC179D3" w14:textId="01791D93" w:rsidR="00D06CD4" w:rsidRDefault="00CB518A" w:rsidP="00D70C02">
            <w:pPr>
              <w:spacing w:before="0"/>
              <w:jc w:val="center"/>
              <w:rPr>
                <w:sz w:val="16"/>
                <w:szCs w:val="16"/>
              </w:rPr>
            </w:pPr>
            <w:r>
              <w:rPr>
                <w:sz w:val="16"/>
                <w:szCs w:val="16"/>
              </w:rPr>
              <w:t>30 jours calendaires après suivant le début de l’année calendaire.</w:t>
            </w:r>
          </w:p>
        </w:tc>
        <w:tc>
          <w:tcPr>
            <w:tcW w:w="1701"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126B785C" w14:textId="4625DDA6" w:rsidR="00D06CD4" w:rsidRDefault="00902C15" w:rsidP="00D70C02">
            <w:pPr>
              <w:spacing w:before="0"/>
              <w:jc w:val="center"/>
              <w:rPr>
                <w:sz w:val="16"/>
                <w:szCs w:val="16"/>
              </w:rPr>
            </w:pPr>
            <w:r w:rsidRPr="00902C15">
              <w:rPr>
                <w:sz w:val="16"/>
                <w:szCs w:val="16"/>
              </w:rPr>
              <w:t xml:space="preserve">Non-transmission </w:t>
            </w:r>
            <w:r>
              <w:rPr>
                <w:sz w:val="16"/>
                <w:szCs w:val="16"/>
              </w:rPr>
              <w:t>du rapport.</w:t>
            </w:r>
          </w:p>
        </w:tc>
        <w:tc>
          <w:tcPr>
            <w:tcW w:w="1843"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tcMar>
              <w:top w:w="15" w:type="dxa"/>
              <w:left w:w="28" w:type="dxa"/>
              <w:bottom w:w="0" w:type="dxa"/>
              <w:right w:w="28" w:type="dxa"/>
            </w:tcMar>
            <w:vAlign w:val="center"/>
          </w:tcPr>
          <w:p w14:paraId="3FF519B1" w14:textId="646ED260" w:rsidR="00D06CD4" w:rsidRDefault="00CB518A" w:rsidP="00D70C02">
            <w:pPr>
              <w:spacing w:before="0"/>
              <w:jc w:val="center"/>
              <w:rPr>
                <w:rFonts w:ascii="Calibri" w:eastAsia="Times New Roman" w:hAnsi="Calibri" w:cs="Calibri"/>
                <w:b/>
                <w:bCs/>
                <w:sz w:val="18"/>
                <w:szCs w:val="18"/>
                <w:lang w:eastAsia="fr-FR"/>
              </w:rPr>
            </w:pPr>
            <w:r>
              <w:rPr>
                <w:rFonts w:ascii="Calibri" w:eastAsia="Times New Roman" w:hAnsi="Calibri" w:cs="Calibri"/>
                <w:b/>
                <w:bCs/>
                <w:sz w:val="18"/>
                <w:szCs w:val="18"/>
                <w:lang w:eastAsia="fr-FR"/>
              </w:rPr>
              <w:t>100 € HT</w:t>
            </w:r>
            <w:r>
              <w:rPr>
                <w:rFonts w:ascii="Calibri" w:eastAsia="Times New Roman" w:hAnsi="Calibri" w:cs="Calibri"/>
                <w:sz w:val="18"/>
                <w:szCs w:val="18"/>
                <w:lang w:eastAsia="fr-FR"/>
              </w:rPr>
              <w:t xml:space="preserve"> par occurrence</w:t>
            </w:r>
          </w:p>
        </w:tc>
        <w:tc>
          <w:tcPr>
            <w:tcW w:w="193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CE7"/>
            <w:vAlign w:val="center"/>
          </w:tcPr>
          <w:p w14:paraId="38E784F3" w14:textId="39237800" w:rsidR="00D06CD4" w:rsidRPr="005C6F57" w:rsidRDefault="00CB518A" w:rsidP="00D70C02">
            <w:pPr>
              <w:spacing w:before="0"/>
              <w:jc w:val="center"/>
              <w:rPr>
                <w:sz w:val="16"/>
                <w:szCs w:val="16"/>
              </w:rPr>
            </w:pPr>
            <w:r>
              <w:rPr>
                <w:sz w:val="16"/>
                <w:szCs w:val="16"/>
              </w:rPr>
              <w:t>100 € HT par contrat concerné.</w:t>
            </w:r>
          </w:p>
        </w:tc>
      </w:tr>
    </w:tbl>
    <w:p w14:paraId="1845BFF4" w14:textId="77777777" w:rsidR="00B801BF" w:rsidRDefault="00B801BF"/>
    <w:p w14:paraId="1358C3BC" w14:textId="77777777" w:rsidR="003104E7" w:rsidRDefault="003104E7"/>
    <w:p w14:paraId="5E17B514" w14:textId="77777777" w:rsidR="003104E7" w:rsidRDefault="003104E7"/>
    <w:p w14:paraId="071BCD4E" w14:textId="5D75AA43" w:rsidR="00902C15" w:rsidRDefault="00653E59" w:rsidP="00902C15">
      <w:pPr>
        <w:pStyle w:val="Titre1"/>
        <w:numPr>
          <w:ilvl w:val="0"/>
          <w:numId w:val="0"/>
        </w:numPr>
        <w:ind w:left="425"/>
      </w:pPr>
      <w:bookmarkStart w:id="235" w:name="_Toc207988790"/>
      <w:r>
        <w:lastRenderedPageBreak/>
        <w:t xml:space="preserve">Annexe 2 : </w:t>
      </w:r>
      <w:r w:rsidR="00902C15">
        <w:t>Plan</w:t>
      </w:r>
      <w:r w:rsidR="00902C15" w:rsidRPr="00902C15">
        <w:t xml:space="preserve"> de progrès RSE</w:t>
      </w:r>
      <w:bookmarkEnd w:id="235"/>
    </w:p>
    <w:p w14:paraId="509FEA99" w14:textId="77777777" w:rsidR="00902C15" w:rsidRDefault="00902C15" w:rsidP="00902C15">
      <w:pPr>
        <w:pStyle w:val="SAT-Titre2"/>
      </w:pPr>
      <w:r>
        <w:t xml:space="preserve">Le présent Plan de Progrès devra être coconstruit avec le Titulaire dès le démarrage de l’Accord-cadre. Le Plan de progrès devra respecter le cadre </w:t>
      </w:r>
      <w:r w:rsidRPr="003E53C1">
        <w:t>proposé</w:t>
      </w:r>
      <w:r>
        <w:t xml:space="preserve"> ci-dessous par GRDF</w:t>
      </w:r>
      <w:r w:rsidRPr="003E53C1">
        <w:t xml:space="preserve"> auquel s’ajouteront les indicateurs décidés par GRDF et le Titulaire</w:t>
      </w:r>
      <w:r>
        <w:t xml:space="preserve"> : </w:t>
      </w:r>
    </w:p>
    <w:p w14:paraId="21F7D171" w14:textId="77777777" w:rsidR="00902C15" w:rsidRDefault="00902C15" w:rsidP="00902C15">
      <w:pPr>
        <w:pStyle w:val="SAT-Titre2"/>
      </w:pPr>
    </w:p>
    <w:p w14:paraId="3B2A9812" w14:textId="77777777" w:rsidR="00902C15" w:rsidRPr="003E53C1" w:rsidRDefault="00902C15" w:rsidP="00902C15">
      <w:pPr>
        <w:pStyle w:val="SAT-Titre2"/>
      </w:pPr>
      <w:r>
        <w:t xml:space="preserve">Le Titulaire devra atteindre les objectifs suivant d’ici </w:t>
      </w:r>
      <w:r w:rsidRPr="00E17135">
        <w:rPr>
          <w:highlight w:val="yellow"/>
        </w:rPr>
        <w:t>X</w:t>
      </w:r>
      <w:r>
        <w:t xml:space="preserve"> années (les points de référence de ces objectifs sont apportées par le Titulaire dans sa Proposition) : </w:t>
      </w:r>
    </w:p>
    <w:p w14:paraId="6C18B0F8" w14:textId="294C2B7A" w:rsidR="00902C15" w:rsidRDefault="007C04B6" w:rsidP="00902C15">
      <w:pPr>
        <w:pStyle w:val="SAT-Titre2"/>
        <w:numPr>
          <w:ilvl w:val="0"/>
          <w:numId w:val="10"/>
        </w:numPr>
      </w:pPr>
      <w:r w:rsidRPr="007C04B6">
        <w:rPr>
          <w:b/>
          <w:bCs/>
        </w:rPr>
        <w:t>Amélioration du taux de matières premières vertes ou responsible steel</w:t>
      </w:r>
      <w:r>
        <w:rPr>
          <w:b/>
          <w:bCs/>
        </w:rPr>
        <w:t xml:space="preserve"> </w:t>
      </w:r>
      <w:r w:rsidR="00902C15" w:rsidRPr="00A54D70">
        <w:rPr>
          <w:b/>
          <w:bCs/>
        </w:rPr>
        <w:t>:</w:t>
      </w:r>
      <w:r w:rsidR="00902C15">
        <w:t xml:space="preserve"> </w:t>
      </w:r>
      <w:r w:rsidR="00902C15" w:rsidRPr="0032573B">
        <w:rPr>
          <w:highlight w:val="yellow"/>
        </w:rPr>
        <w:t>X%</w:t>
      </w:r>
      <w:r w:rsidR="00902C15">
        <w:t xml:space="preserve"> </w:t>
      </w:r>
      <w:r w:rsidR="00902C15" w:rsidRPr="00415813">
        <w:t>de matériel reconditionné livré par le Titulaire à GRDF</w:t>
      </w:r>
      <w:r w:rsidR="00902C15">
        <w:t xml:space="preserve">. </w:t>
      </w:r>
    </w:p>
    <w:p w14:paraId="0A4A1069" w14:textId="77777777" w:rsidR="00902C15" w:rsidRPr="00A54D70" w:rsidRDefault="00902C15" w:rsidP="00902C15">
      <w:pPr>
        <w:pStyle w:val="SAT-Titre2"/>
      </w:pPr>
      <w:r w:rsidRPr="00A54D70">
        <w:t>Intégrant la notion de reprise de matériel pour permettre le reconditionnement.</w:t>
      </w:r>
    </w:p>
    <w:p w14:paraId="5664386D" w14:textId="3093E921" w:rsidR="00902C15" w:rsidRPr="00A54D70" w:rsidRDefault="007C04B6" w:rsidP="00902C15">
      <w:pPr>
        <w:pStyle w:val="SAT-Titre2"/>
        <w:numPr>
          <w:ilvl w:val="0"/>
          <w:numId w:val="10"/>
        </w:numPr>
        <w:rPr>
          <w:b/>
          <w:bCs/>
        </w:rPr>
      </w:pPr>
      <w:r w:rsidRPr="007C04B6">
        <w:rPr>
          <w:b/>
          <w:bCs/>
        </w:rPr>
        <w:t>Autre proposition libre du Soumissionnaire</w:t>
      </w:r>
      <w:r>
        <w:rPr>
          <w:b/>
          <w:bCs/>
        </w:rPr>
        <w:t xml:space="preserve"> </w:t>
      </w:r>
      <w:r w:rsidR="00902C15" w:rsidRPr="00A54D70">
        <w:rPr>
          <w:b/>
          <w:bCs/>
        </w:rPr>
        <w:t>:</w:t>
      </w:r>
    </w:p>
    <w:p w14:paraId="7F459E3D" w14:textId="77777777" w:rsidR="00902C15" w:rsidRDefault="00902C15" w:rsidP="00902C15">
      <w:pPr>
        <w:pStyle w:val="SAT-Titre2"/>
      </w:pPr>
    </w:p>
    <w:p w14:paraId="2CD47516" w14:textId="77777777" w:rsidR="00902C15" w:rsidRPr="0046381A" w:rsidRDefault="00902C15" w:rsidP="00902C15">
      <w:pPr>
        <w:pStyle w:val="SAT-Titre2"/>
      </w:pPr>
      <w:r w:rsidRPr="0046381A">
        <w:t>Exemples :</w:t>
      </w:r>
    </w:p>
    <w:p w14:paraId="2F5BD28C" w14:textId="699DE61C" w:rsidR="002662E6" w:rsidRPr="004D00AA" w:rsidRDefault="002662E6" w:rsidP="002662E6">
      <w:pPr>
        <w:pStyle w:val="SAT-Titre2"/>
        <w:ind w:left="0"/>
        <w:rPr>
          <w:highlight w:val="cyan"/>
        </w:rPr>
      </w:pPr>
    </w:p>
    <w:p w14:paraId="29243FD1" w14:textId="26A754FF" w:rsidR="00902C15" w:rsidRDefault="00392A25" w:rsidP="00902C15">
      <w:pPr>
        <w:pStyle w:val="SAT-Titre2"/>
      </w:pPr>
      <w:r w:rsidRPr="00392A25">
        <w:t>Transport écoresponsable</w:t>
      </w:r>
      <w:r>
        <w:t xml:space="preserve"> : Livraison</w:t>
      </w:r>
      <w:r w:rsidRPr="00392A25">
        <w:t xml:space="preserve"> groupée ou mutualisée avec d’autres flux</w:t>
      </w:r>
      <w:r>
        <w:t xml:space="preserve"> ; Nb</w:t>
      </w:r>
      <w:r w:rsidRPr="00392A25">
        <w:t xml:space="preserve"> de livraisons optimisées / mois</w:t>
      </w:r>
    </w:p>
    <w:p w14:paraId="43B3FF8D" w14:textId="242E1EC0" w:rsidR="00392A25" w:rsidRPr="00392A25" w:rsidRDefault="00392A25" w:rsidP="00392A25">
      <w:pPr>
        <w:pStyle w:val="SAT-Titre2"/>
        <w:rPr>
          <w:b/>
          <w:bCs/>
        </w:rPr>
      </w:pPr>
      <w:r>
        <w:rPr>
          <w:b/>
          <w:bCs/>
        </w:rPr>
        <w:t>O</w:t>
      </w:r>
      <w:r w:rsidRPr="00392A25">
        <w:rPr>
          <w:b/>
          <w:bCs/>
        </w:rPr>
        <w:t>ptimisation des emballages</w:t>
      </w:r>
      <w:r>
        <w:rPr>
          <w:b/>
          <w:bCs/>
        </w:rPr>
        <w:t xml:space="preserve"> : </w:t>
      </w:r>
      <w:r>
        <w:t>amélioration des bidons,</w:t>
      </w:r>
      <w:r w:rsidRPr="00392A25">
        <w:t xml:space="preserve"> réduire le plastique d’emballage</w:t>
      </w:r>
      <w:r>
        <w:t xml:space="preserve"> ; recyclable </w:t>
      </w:r>
    </w:p>
    <w:p w14:paraId="4F64D04B" w14:textId="77777777" w:rsidR="00392A25" w:rsidRDefault="00392A25" w:rsidP="00902C15">
      <w:pPr>
        <w:pStyle w:val="SAT-Titre2"/>
      </w:pPr>
    </w:p>
    <w:p w14:paraId="6EB107DE" w14:textId="77777777" w:rsidR="00902C15" w:rsidRDefault="00902C15" w:rsidP="00902C15">
      <w:pPr>
        <w:pStyle w:val="SAT-Titre2"/>
      </w:pPr>
      <w:r>
        <w:t xml:space="preserve">Le Titulaire encoure l’application de Pénalités en cas de non-atteinte des objectifs fixés dans le Plan de progrès </w:t>
      </w:r>
    </w:p>
    <w:p w14:paraId="1887D2C7" w14:textId="77777777" w:rsidR="00902C15" w:rsidRPr="0032573B" w:rsidRDefault="00902C15" w:rsidP="00902C15">
      <w:pPr>
        <w:pStyle w:val="SAT-Titre2"/>
      </w:pPr>
      <w:r>
        <w:t>En cas de non-respect de cet engagement, GRDF pourra appliquer une pénalité de 1% du montant d’engagement maximum précisé en page de garde du présent contrat. Ce pourcentage sera multiplié par la part de marché du Titulaire.</w:t>
      </w:r>
    </w:p>
    <w:p w14:paraId="0ECC539E" w14:textId="77777777" w:rsidR="00502E86" w:rsidRPr="006C57B0" w:rsidRDefault="00502E86" w:rsidP="00502E86">
      <w:pPr>
        <w:rPr>
          <w:b/>
          <w:bCs/>
          <w:szCs w:val="20"/>
        </w:rPr>
      </w:pPr>
    </w:p>
    <w:p w14:paraId="03FD3610" w14:textId="2311BE39" w:rsidR="00502E86" w:rsidRDefault="00902C15" w:rsidP="00502E86">
      <w:pPr>
        <w:pStyle w:val="Textedesaisie"/>
        <w:spacing w:after="120"/>
        <w:rPr>
          <w:b/>
          <w:bCs/>
        </w:rPr>
      </w:pPr>
      <w:r w:rsidRPr="003104E7">
        <w:rPr>
          <w:b/>
          <w:bCs/>
        </w:rPr>
        <w:t xml:space="preserve">[Les éléments du document « Trame plan de progrès RSE </w:t>
      </w:r>
      <w:r w:rsidR="00B801BF" w:rsidRPr="003104E7">
        <w:rPr>
          <w:b/>
          <w:bCs/>
        </w:rPr>
        <w:t>Robinets</w:t>
      </w:r>
      <w:r w:rsidRPr="003104E7">
        <w:rPr>
          <w:b/>
          <w:bCs/>
        </w:rPr>
        <w:t xml:space="preserve"> » pour le lot que ce contrat concerne, seront intégrés </w:t>
      </w:r>
      <w:r w:rsidR="0098069E" w:rsidRPr="003104E7">
        <w:rPr>
          <w:b/>
          <w:bCs/>
        </w:rPr>
        <w:t>dans cette annexe à l’issue de la procédure]</w:t>
      </w:r>
    </w:p>
    <w:p w14:paraId="50CE7ECB" w14:textId="77777777" w:rsidR="00ED40BD" w:rsidRDefault="00ED40BD" w:rsidP="00502E86">
      <w:pPr>
        <w:pStyle w:val="Textedesaisie"/>
        <w:spacing w:after="120"/>
        <w:rPr>
          <w:b/>
          <w:bCs/>
        </w:rPr>
      </w:pPr>
    </w:p>
    <w:p w14:paraId="4FA1AFBF" w14:textId="77777777" w:rsidR="00ED40BD" w:rsidRDefault="00ED40BD" w:rsidP="00502E86">
      <w:pPr>
        <w:pStyle w:val="Textedesaisie"/>
        <w:spacing w:after="120"/>
        <w:rPr>
          <w:b/>
          <w:bCs/>
        </w:rPr>
      </w:pPr>
    </w:p>
    <w:p w14:paraId="177E1085" w14:textId="77777777" w:rsidR="00ED40BD" w:rsidRDefault="00ED40BD" w:rsidP="00502E86">
      <w:pPr>
        <w:pStyle w:val="Textedesaisie"/>
        <w:spacing w:after="120"/>
        <w:rPr>
          <w:b/>
          <w:bCs/>
        </w:rPr>
      </w:pPr>
    </w:p>
    <w:p w14:paraId="42B33F0A" w14:textId="77777777" w:rsidR="00ED40BD" w:rsidRDefault="00ED40BD" w:rsidP="00502E86">
      <w:pPr>
        <w:pStyle w:val="Textedesaisie"/>
        <w:spacing w:after="120"/>
        <w:rPr>
          <w:b/>
          <w:bCs/>
        </w:rPr>
      </w:pPr>
    </w:p>
    <w:p w14:paraId="431E9E69" w14:textId="77777777" w:rsidR="00ED40BD" w:rsidRDefault="00ED40BD" w:rsidP="00502E86">
      <w:pPr>
        <w:pStyle w:val="Textedesaisie"/>
        <w:spacing w:after="120"/>
        <w:rPr>
          <w:b/>
          <w:bCs/>
        </w:rPr>
      </w:pPr>
    </w:p>
    <w:p w14:paraId="5FD361B4" w14:textId="77777777" w:rsidR="00ED40BD" w:rsidRDefault="00ED40BD" w:rsidP="00502E86">
      <w:pPr>
        <w:pStyle w:val="Textedesaisie"/>
        <w:spacing w:after="120"/>
        <w:rPr>
          <w:b/>
          <w:bCs/>
        </w:rPr>
      </w:pPr>
    </w:p>
    <w:p w14:paraId="0F36994B" w14:textId="77777777" w:rsidR="00ED40BD" w:rsidRDefault="00ED40BD" w:rsidP="00502E86">
      <w:pPr>
        <w:pStyle w:val="Textedesaisie"/>
        <w:spacing w:after="120"/>
        <w:rPr>
          <w:b/>
          <w:bCs/>
        </w:rPr>
      </w:pPr>
    </w:p>
    <w:p w14:paraId="6B89B6A1" w14:textId="77777777" w:rsidR="00ED40BD" w:rsidRDefault="00ED40BD" w:rsidP="00502E86">
      <w:pPr>
        <w:pStyle w:val="Textedesaisie"/>
        <w:spacing w:after="120"/>
        <w:rPr>
          <w:b/>
          <w:bCs/>
        </w:rPr>
      </w:pPr>
    </w:p>
    <w:p w14:paraId="5F2C9AAF" w14:textId="77777777" w:rsidR="00ED40BD" w:rsidRDefault="00ED40BD" w:rsidP="00502E86">
      <w:pPr>
        <w:pStyle w:val="Textedesaisie"/>
        <w:spacing w:after="120"/>
        <w:rPr>
          <w:b/>
          <w:bCs/>
        </w:rPr>
      </w:pPr>
    </w:p>
    <w:p w14:paraId="0D349760" w14:textId="77777777" w:rsidR="003104E7" w:rsidRDefault="003104E7" w:rsidP="00502E86">
      <w:pPr>
        <w:rPr>
          <w:b/>
          <w:szCs w:val="20"/>
        </w:rPr>
      </w:pPr>
    </w:p>
    <w:tbl>
      <w:tblPr>
        <w:tblpPr w:leftFromText="141" w:rightFromText="141" w:vertAnchor="text" w:horzAnchor="margin" w:tblpXSpec="center" w:tblpY="1011"/>
        <w:tblW w:w="564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95"/>
        <w:gridCol w:w="3959"/>
        <w:gridCol w:w="1229"/>
        <w:gridCol w:w="802"/>
        <w:gridCol w:w="1222"/>
        <w:gridCol w:w="1222"/>
        <w:gridCol w:w="1523"/>
      </w:tblGrid>
      <w:tr w:rsidR="008A248F" w:rsidRPr="00C531FB" w14:paraId="1602F270" w14:textId="77777777" w:rsidTr="008A248F">
        <w:trPr>
          <w:trHeight w:val="599"/>
        </w:trPr>
        <w:tc>
          <w:tcPr>
            <w:tcW w:w="495" w:type="pct"/>
            <w:shd w:val="clear" w:color="auto" w:fill="0070C0"/>
            <w:vAlign w:val="center"/>
          </w:tcPr>
          <w:p w14:paraId="6CD754E4" w14:textId="77777777" w:rsidR="008A248F" w:rsidRPr="00C531FB" w:rsidRDefault="008A248F" w:rsidP="008A248F">
            <w:pPr>
              <w:ind w:right="-70"/>
              <w:jc w:val="center"/>
              <w:rPr>
                <w:rFonts w:cs="Arial"/>
                <w:b/>
                <w:color w:val="FFFFFF" w:themeColor="background1"/>
                <w:sz w:val="16"/>
                <w:szCs w:val="16"/>
              </w:rPr>
            </w:pPr>
            <w:bookmarkStart w:id="236" w:name="_Hlk140481839"/>
            <w:bookmarkStart w:id="237" w:name="_Toc207988791"/>
            <w:r w:rsidRPr="00C531FB">
              <w:rPr>
                <w:rFonts w:cs="Arial"/>
                <w:b/>
                <w:color w:val="FFFFFF" w:themeColor="background1"/>
                <w:sz w:val="16"/>
                <w:szCs w:val="16"/>
              </w:rPr>
              <w:lastRenderedPageBreak/>
              <w:t>N° Codet</w:t>
            </w:r>
          </w:p>
        </w:tc>
        <w:tc>
          <w:tcPr>
            <w:tcW w:w="1791" w:type="pct"/>
            <w:shd w:val="clear" w:color="auto" w:fill="0070C0"/>
            <w:vAlign w:val="center"/>
          </w:tcPr>
          <w:p w14:paraId="1BE08EAA" w14:textId="77777777" w:rsidR="008A248F" w:rsidRPr="00C531FB" w:rsidRDefault="008A248F" w:rsidP="008A248F">
            <w:pPr>
              <w:jc w:val="center"/>
              <w:rPr>
                <w:rFonts w:cs="Arial"/>
                <w:b/>
                <w:color w:val="FFFFFF" w:themeColor="background1"/>
                <w:sz w:val="16"/>
                <w:szCs w:val="16"/>
              </w:rPr>
            </w:pPr>
            <w:r w:rsidRPr="00C531FB">
              <w:rPr>
                <w:rFonts w:cs="Arial"/>
                <w:b/>
                <w:color w:val="FFFFFF" w:themeColor="background1"/>
                <w:sz w:val="16"/>
                <w:szCs w:val="16"/>
              </w:rPr>
              <w:t>Désignation des Matériels</w:t>
            </w:r>
          </w:p>
        </w:tc>
        <w:tc>
          <w:tcPr>
            <w:tcW w:w="556" w:type="pct"/>
            <w:shd w:val="clear" w:color="auto" w:fill="0070C0"/>
            <w:vAlign w:val="center"/>
          </w:tcPr>
          <w:p w14:paraId="10CDCF86" w14:textId="77777777" w:rsidR="008A248F" w:rsidRPr="00C531FB" w:rsidRDefault="008A248F" w:rsidP="008A248F">
            <w:pPr>
              <w:jc w:val="center"/>
              <w:rPr>
                <w:rFonts w:cs="Arial"/>
                <w:b/>
                <w:color w:val="FFFFFF" w:themeColor="background1"/>
                <w:sz w:val="16"/>
                <w:szCs w:val="16"/>
              </w:rPr>
            </w:pPr>
            <w:r w:rsidRPr="00C531FB">
              <w:rPr>
                <w:rFonts w:cs="Arial"/>
                <w:b/>
                <w:color w:val="FFFFFF" w:themeColor="background1"/>
                <w:sz w:val="16"/>
                <w:szCs w:val="16"/>
              </w:rPr>
              <w:t>Réf.</w:t>
            </w:r>
          </w:p>
          <w:p w14:paraId="429F1142" w14:textId="77777777" w:rsidR="008A248F" w:rsidRPr="00C531FB" w:rsidRDefault="008A248F" w:rsidP="008A248F">
            <w:pPr>
              <w:jc w:val="center"/>
              <w:rPr>
                <w:rFonts w:cs="Arial"/>
                <w:b/>
                <w:color w:val="FFFFFF" w:themeColor="background1"/>
                <w:sz w:val="16"/>
                <w:szCs w:val="16"/>
              </w:rPr>
            </w:pPr>
            <w:r w:rsidRPr="00C531FB">
              <w:rPr>
                <w:rFonts w:cs="Arial"/>
                <w:b/>
                <w:color w:val="FFFFFF" w:themeColor="background1"/>
                <w:sz w:val="16"/>
                <w:szCs w:val="16"/>
              </w:rPr>
              <w:t>Titulaire</w:t>
            </w:r>
          </w:p>
        </w:tc>
        <w:tc>
          <w:tcPr>
            <w:tcW w:w="363" w:type="pct"/>
            <w:shd w:val="clear" w:color="auto" w:fill="0070C0"/>
            <w:vAlign w:val="center"/>
          </w:tcPr>
          <w:p w14:paraId="6B65F90D" w14:textId="77777777" w:rsidR="008A248F" w:rsidRPr="00C531FB" w:rsidRDefault="008A248F" w:rsidP="008A248F">
            <w:pPr>
              <w:jc w:val="center"/>
              <w:rPr>
                <w:rFonts w:cs="Arial"/>
                <w:b/>
                <w:color w:val="FFFFFF" w:themeColor="background1"/>
                <w:sz w:val="16"/>
                <w:szCs w:val="16"/>
              </w:rPr>
            </w:pPr>
            <w:r w:rsidRPr="00C531FB">
              <w:rPr>
                <w:rFonts w:cs="Arial"/>
                <w:b/>
                <w:color w:val="FFFFFF" w:themeColor="background1"/>
                <w:sz w:val="16"/>
                <w:szCs w:val="16"/>
              </w:rPr>
              <w:t>Unité ou palette</w:t>
            </w:r>
          </w:p>
        </w:tc>
        <w:tc>
          <w:tcPr>
            <w:tcW w:w="553" w:type="pct"/>
            <w:shd w:val="clear" w:color="auto" w:fill="0070C0"/>
            <w:vAlign w:val="center"/>
          </w:tcPr>
          <w:p w14:paraId="42104D07" w14:textId="77777777" w:rsidR="008A248F" w:rsidRPr="00C531FB" w:rsidRDefault="008A248F" w:rsidP="008A248F">
            <w:pPr>
              <w:jc w:val="center"/>
              <w:rPr>
                <w:rFonts w:cs="Arial"/>
                <w:b/>
                <w:color w:val="FFFFFF" w:themeColor="background1"/>
                <w:sz w:val="16"/>
                <w:szCs w:val="16"/>
              </w:rPr>
            </w:pPr>
            <w:r w:rsidRPr="00C531FB">
              <w:rPr>
                <w:rFonts w:cs="Arial"/>
                <w:b/>
                <w:color w:val="FFFFFF" w:themeColor="background1"/>
                <w:sz w:val="16"/>
                <w:szCs w:val="16"/>
              </w:rPr>
              <w:t>Quantité minimale par commande</w:t>
            </w:r>
          </w:p>
        </w:tc>
        <w:tc>
          <w:tcPr>
            <w:tcW w:w="553" w:type="pct"/>
            <w:shd w:val="clear" w:color="auto" w:fill="0070C0"/>
            <w:vAlign w:val="center"/>
          </w:tcPr>
          <w:p w14:paraId="0667CF34" w14:textId="77777777" w:rsidR="008A248F" w:rsidRPr="00C531FB" w:rsidRDefault="008A248F" w:rsidP="008A248F">
            <w:pPr>
              <w:tabs>
                <w:tab w:val="left" w:pos="932"/>
              </w:tabs>
              <w:ind w:left="-57"/>
              <w:jc w:val="center"/>
              <w:rPr>
                <w:rFonts w:cs="Arial"/>
                <w:b/>
                <w:color w:val="FFFFFF" w:themeColor="background1"/>
                <w:sz w:val="16"/>
                <w:szCs w:val="16"/>
              </w:rPr>
            </w:pPr>
            <w:r w:rsidRPr="00C531FB">
              <w:rPr>
                <w:rFonts w:cs="Arial"/>
                <w:b/>
                <w:color w:val="FFFFFF" w:themeColor="background1"/>
                <w:sz w:val="16"/>
                <w:szCs w:val="16"/>
              </w:rPr>
              <w:t xml:space="preserve">Prix unitaire franco de port </w:t>
            </w:r>
            <w:r>
              <w:rPr>
                <w:rFonts w:cs="Arial"/>
                <w:b/>
                <w:color w:val="FFFFFF" w:themeColor="background1"/>
                <w:sz w:val="16"/>
                <w:szCs w:val="16"/>
              </w:rPr>
              <w:t>(</w:t>
            </w:r>
            <w:r w:rsidRPr="00C531FB">
              <w:rPr>
                <w:rFonts w:cs="Arial"/>
                <w:b/>
                <w:color w:val="FFFFFF" w:themeColor="background1"/>
                <w:sz w:val="16"/>
                <w:szCs w:val="16"/>
              </w:rPr>
              <w:t>€ HT</w:t>
            </w:r>
            <w:r>
              <w:rPr>
                <w:rFonts w:cs="Arial"/>
                <w:b/>
                <w:color w:val="FFFFFF" w:themeColor="background1"/>
                <w:sz w:val="16"/>
                <w:szCs w:val="16"/>
              </w:rPr>
              <w:t>)</w:t>
            </w:r>
          </w:p>
        </w:tc>
        <w:tc>
          <w:tcPr>
            <w:tcW w:w="689" w:type="pct"/>
            <w:shd w:val="clear" w:color="auto" w:fill="0070C0"/>
            <w:vAlign w:val="center"/>
          </w:tcPr>
          <w:p w14:paraId="5784A035" w14:textId="77777777" w:rsidR="008A248F" w:rsidRPr="00C531FB" w:rsidRDefault="008A248F" w:rsidP="008A248F">
            <w:pPr>
              <w:tabs>
                <w:tab w:val="left" w:pos="932"/>
              </w:tabs>
              <w:ind w:left="-57"/>
              <w:jc w:val="center"/>
              <w:rPr>
                <w:rFonts w:cs="Arial"/>
                <w:b/>
                <w:color w:val="FFFFFF" w:themeColor="background1"/>
                <w:sz w:val="16"/>
                <w:szCs w:val="16"/>
              </w:rPr>
            </w:pPr>
            <w:r>
              <w:rPr>
                <w:rFonts w:cs="Arial"/>
                <w:b/>
                <w:color w:val="FFFFFF" w:themeColor="background1"/>
                <w:sz w:val="16"/>
                <w:szCs w:val="16"/>
              </w:rPr>
              <w:t>Délai jours calendaires</w:t>
            </w:r>
          </w:p>
        </w:tc>
      </w:tr>
      <w:tr w:rsidR="008A248F" w:rsidRPr="00C531FB" w14:paraId="15940FE1" w14:textId="77777777" w:rsidTr="008A248F">
        <w:trPr>
          <w:trHeight w:val="299"/>
        </w:trPr>
        <w:tc>
          <w:tcPr>
            <w:tcW w:w="495" w:type="pct"/>
            <w:vAlign w:val="center"/>
          </w:tcPr>
          <w:p w14:paraId="0A1B7CB8" w14:textId="77777777" w:rsidR="008A248F" w:rsidRPr="008A248F" w:rsidRDefault="008A248F" w:rsidP="008A248F">
            <w:pPr>
              <w:spacing w:before="0"/>
              <w:jc w:val="left"/>
              <w:rPr>
                <w:rFonts w:cs="Arial"/>
                <w:sz w:val="16"/>
                <w:szCs w:val="16"/>
              </w:rPr>
            </w:pPr>
            <w:r w:rsidRPr="008A248F">
              <w:rPr>
                <w:rFonts w:cs="Arial"/>
                <w:sz w:val="16"/>
                <w:szCs w:val="16"/>
              </w:rPr>
              <w:t>SIA2130150</w:t>
            </w:r>
          </w:p>
        </w:tc>
        <w:tc>
          <w:tcPr>
            <w:tcW w:w="1791" w:type="pct"/>
            <w:vAlign w:val="center"/>
          </w:tcPr>
          <w:p w14:paraId="33E546F1" w14:textId="69919C8E" w:rsidR="008A248F" w:rsidRPr="00C531FB" w:rsidRDefault="008A248F" w:rsidP="008A248F">
            <w:pPr>
              <w:spacing w:before="0"/>
              <w:jc w:val="left"/>
              <w:rPr>
                <w:rFonts w:cs="Arial"/>
                <w:sz w:val="16"/>
                <w:szCs w:val="16"/>
              </w:rPr>
            </w:pPr>
            <w:r w:rsidRPr="008A248F">
              <w:rPr>
                <w:rFonts w:cs="Arial"/>
                <w:sz w:val="16"/>
                <w:szCs w:val="16"/>
              </w:rPr>
              <w:t>BOITE CHIFFON BLANC SOLVANT DEGRAISSA PE</w:t>
            </w:r>
          </w:p>
        </w:tc>
        <w:tc>
          <w:tcPr>
            <w:tcW w:w="556" w:type="pct"/>
            <w:vAlign w:val="center"/>
          </w:tcPr>
          <w:p w14:paraId="7DDF5773" w14:textId="77777777" w:rsidR="008A248F" w:rsidRPr="00C531FB" w:rsidRDefault="008A248F" w:rsidP="008A248F">
            <w:pPr>
              <w:spacing w:before="0"/>
              <w:jc w:val="center"/>
              <w:rPr>
                <w:rFonts w:ascii="Calibri" w:hAnsi="Calibri" w:cs="Calibri"/>
                <w:sz w:val="16"/>
                <w:szCs w:val="16"/>
              </w:rPr>
            </w:pPr>
          </w:p>
        </w:tc>
        <w:tc>
          <w:tcPr>
            <w:tcW w:w="363" w:type="pct"/>
            <w:vAlign w:val="center"/>
          </w:tcPr>
          <w:p w14:paraId="7C2AD70D" w14:textId="77777777" w:rsidR="008A248F" w:rsidRPr="00C531FB" w:rsidRDefault="008A248F" w:rsidP="008A248F">
            <w:pPr>
              <w:spacing w:before="0"/>
              <w:jc w:val="center"/>
              <w:rPr>
                <w:rFonts w:ascii="Calibri" w:hAnsi="Calibri" w:cs="Calibri"/>
                <w:color w:val="000000"/>
                <w:sz w:val="16"/>
                <w:szCs w:val="16"/>
              </w:rPr>
            </w:pPr>
          </w:p>
        </w:tc>
        <w:tc>
          <w:tcPr>
            <w:tcW w:w="553" w:type="pct"/>
            <w:vAlign w:val="center"/>
          </w:tcPr>
          <w:p w14:paraId="12890CBB" w14:textId="77777777" w:rsidR="008A248F" w:rsidRPr="00C531FB" w:rsidRDefault="008A248F" w:rsidP="008A248F">
            <w:pPr>
              <w:spacing w:before="0"/>
              <w:ind w:left="-57"/>
              <w:jc w:val="center"/>
              <w:rPr>
                <w:rFonts w:ascii="Calibri" w:hAnsi="Calibri" w:cs="Calibri"/>
                <w:color w:val="000000"/>
                <w:sz w:val="16"/>
                <w:szCs w:val="16"/>
              </w:rPr>
            </w:pPr>
          </w:p>
        </w:tc>
        <w:tc>
          <w:tcPr>
            <w:tcW w:w="553" w:type="pct"/>
            <w:vAlign w:val="center"/>
          </w:tcPr>
          <w:p w14:paraId="2EBA10EA" w14:textId="77777777" w:rsidR="008A248F" w:rsidRPr="00C531FB" w:rsidRDefault="008A248F" w:rsidP="008A248F">
            <w:pPr>
              <w:spacing w:before="0"/>
              <w:ind w:left="-1129" w:firstLine="1129"/>
              <w:jc w:val="center"/>
              <w:rPr>
                <w:rFonts w:ascii="Calibri" w:hAnsi="Calibri" w:cs="Calibri"/>
                <w:color w:val="000000"/>
                <w:sz w:val="16"/>
                <w:szCs w:val="16"/>
              </w:rPr>
            </w:pPr>
          </w:p>
        </w:tc>
        <w:tc>
          <w:tcPr>
            <w:tcW w:w="689" w:type="pct"/>
            <w:vAlign w:val="center"/>
          </w:tcPr>
          <w:p w14:paraId="3327B694" w14:textId="77777777" w:rsidR="008A248F" w:rsidRPr="00C531FB" w:rsidRDefault="008A248F" w:rsidP="008A248F">
            <w:pPr>
              <w:spacing w:before="0"/>
              <w:ind w:left="-1129" w:firstLine="1129"/>
              <w:jc w:val="center"/>
              <w:rPr>
                <w:rFonts w:ascii="Calibri" w:hAnsi="Calibri" w:cs="Calibri"/>
                <w:color w:val="000000"/>
                <w:sz w:val="16"/>
                <w:szCs w:val="16"/>
              </w:rPr>
            </w:pPr>
          </w:p>
        </w:tc>
      </w:tr>
      <w:tr w:rsidR="008A248F" w:rsidRPr="00C531FB" w14:paraId="5EC8D7CB" w14:textId="77777777" w:rsidTr="008A248F">
        <w:trPr>
          <w:trHeight w:val="299"/>
        </w:trPr>
        <w:tc>
          <w:tcPr>
            <w:tcW w:w="495" w:type="pct"/>
            <w:vAlign w:val="center"/>
          </w:tcPr>
          <w:p w14:paraId="6C31E27C" w14:textId="77777777" w:rsidR="008A248F" w:rsidRPr="008A248F" w:rsidRDefault="008A248F" w:rsidP="008A248F">
            <w:pPr>
              <w:spacing w:before="0"/>
              <w:jc w:val="left"/>
              <w:rPr>
                <w:rFonts w:cs="Arial"/>
                <w:sz w:val="16"/>
                <w:szCs w:val="16"/>
              </w:rPr>
            </w:pPr>
            <w:r w:rsidRPr="008A248F">
              <w:rPr>
                <w:rFonts w:cs="Arial"/>
                <w:sz w:val="16"/>
                <w:szCs w:val="16"/>
              </w:rPr>
              <w:t>SIA2130160</w:t>
            </w:r>
          </w:p>
        </w:tc>
        <w:tc>
          <w:tcPr>
            <w:tcW w:w="1791" w:type="pct"/>
            <w:vAlign w:val="center"/>
          </w:tcPr>
          <w:p w14:paraId="05C134E7" w14:textId="122FF25E" w:rsidR="008A248F" w:rsidRPr="00C531FB" w:rsidRDefault="008A248F" w:rsidP="008A248F">
            <w:pPr>
              <w:spacing w:before="0"/>
              <w:jc w:val="left"/>
              <w:rPr>
                <w:rFonts w:cs="Arial"/>
                <w:sz w:val="16"/>
                <w:szCs w:val="16"/>
              </w:rPr>
            </w:pPr>
            <w:r w:rsidRPr="008A248F">
              <w:rPr>
                <w:rFonts w:cs="Arial"/>
                <w:sz w:val="16"/>
                <w:szCs w:val="16"/>
              </w:rPr>
              <w:t>SOLV DEGRAIS ININFLAM BIDON PR TUBE PE</w:t>
            </w:r>
          </w:p>
        </w:tc>
        <w:tc>
          <w:tcPr>
            <w:tcW w:w="556" w:type="pct"/>
            <w:vAlign w:val="center"/>
          </w:tcPr>
          <w:p w14:paraId="6017461A" w14:textId="77777777" w:rsidR="008A248F" w:rsidRPr="00C531FB" w:rsidRDefault="008A248F" w:rsidP="008A248F">
            <w:pPr>
              <w:spacing w:before="0"/>
              <w:jc w:val="center"/>
              <w:rPr>
                <w:rFonts w:ascii="Calibri" w:hAnsi="Calibri" w:cs="Calibri"/>
                <w:sz w:val="16"/>
                <w:szCs w:val="16"/>
              </w:rPr>
            </w:pPr>
          </w:p>
        </w:tc>
        <w:tc>
          <w:tcPr>
            <w:tcW w:w="363" w:type="pct"/>
            <w:vAlign w:val="center"/>
          </w:tcPr>
          <w:p w14:paraId="77E93885" w14:textId="77777777" w:rsidR="008A248F" w:rsidRPr="00C531FB" w:rsidRDefault="008A248F" w:rsidP="008A248F">
            <w:pPr>
              <w:spacing w:before="0"/>
              <w:jc w:val="center"/>
              <w:rPr>
                <w:rFonts w:cs="Arial"/>
                <w:sz w:val="16"/>
                <w:szCs w:val="16"/>
              </w:rPr>
            </w:pPr>
          </w:p>
        </w:tc>
        <w:tc>
          <w:tcPr>
            <w:tcW w:w="553" w:type="pct"/>
            <w:vAlign w:val="center"/>
          </w:tcPr>
          <w:p w14:paraId="492A47CB" w14:textId="77777777" w:rsidR="008A248F" w:rsidRPr="00C531FB" w:rsidRDefault="008A248F" w:rsidP="008A248F">
            <w:pPr>
              <w:spacing w:before="0"/>
              <w:ind w:left="-57"/>
              <w:jc w:val="center"/>
              <w:rPr>
                <w:rFonts w:ascii="Calibri" w:hAnsi="Calibri" w:cs="Calibri"/>
                <w:color w:val="000000"/>
                <w:sz w:val="16"/>
                <w:szCs w:val="16"/>
              </w:rPr>
            </w:pPr>
          </w:p>
        </w:tc>
        <w:tc>
          <w:tcPr>
            <w:tcW w:w="553" w:type="pct"/>
            <w:vAlign w:val="center"/>
          </w:tcPr>
          <w:p w14:paraId="76110BC9" w14:textId="77777777" w:rsidR="008A248F" w:rsidRPr="00C531FB" w:rsidRDefault="008A248F" w:rsidP="008A248F">
            <w:pPr>
              <w:spacing w:before="0"/>
              <w:ind w:left="-1129" w:firstLine="1129"/>
              <w:jc w:val="center"/>
              <w:rPr>
                <w:rFonts w:ascii="Calibri" w:hAnsi="Calibri" w:cs="Calibri"/>
                <w:color w:val="000000"/>
                <w:sz w:val="16"/>
                <w:szCs w:val="16"/>
              </w:rPr>
            </w:pPr>
          </w:p>
        </w:tc>
        <w:tc>
          <w:tcPr>
            <w:tcW w:w="689" w:type="pct"/>
            <w:vAlign w:val="center"/>
          </w:tcPr>
          <w:p w14:paraId="06FE2472" w14:textId="77777777" w:rsidR="008A248F" w:rsidRPr="00C531FB" w:rsidRDefault="008A248F" w:rsidP="008A248F">
            <w:pPr>
              <w:spacing w:before="0"/>
              <w:ind w:left="-1129" w:firstLine="1129"/>
              <w:jc w:val="center"/>
              <w:rPr>
                <w:rFonts w:ascii="Calibri" w:hAnsi="Calibri" w:cs="Calibri"/>
                <w:color w:val="000000"/>
                <w:sz w:val="16"/>
                <w:szCs w:val="16"/>
              </w:rPr>
            </w:pPr>
          </w:p>
        </w:tc>
      </w:tr>
      <w:tr w:rsidR="008A248F" w:rsidRPr="00C531FB" w14:paraId="64EA9F86" w14:textId="77777777" w:rsidTr="008A248F">
        <w:trPr>
          <w:trHeight w:val="299"/>
        </w:trPr>
        <w:tc>
          <w:tcPr>
            <w:tcW w:w="495" w:type="pct"/>
            <w:vAlign w:val="center"/>
          </w:tcPr>
          <w:p w14:paraId="5A0B714B" w14:textId="77777777" w:rsidR="008A248F" w:rsidRPr="008A248F" w:rsidRDefault="008A248F" w:rsidP="008A248F">
            <w:pPr>
              <w:spacing w:before="0"/>
              <w:jc w:val="left"/>
              <w:rPr>
                <w:rFonts w:cs="Arial"/>
                <w:sz w:val="16"/>
                <w:szCs w:val="16"/>
              </w:rPr>
            </w:pPr>
            <w:r w:rsidRPr="008A248F">
              <w:rPr>
                <w:rFonts w:cs="Arial"/>
                <w:sz w:val="16"/>
                <w:szCs w:val="16"/>
              </w:rPr>
              <w:t>SIA3770335</w:t>
            </w:r>
          </w:p>
        </w:tc>
        <w:tc>
          <w:tcPr>
            <w:tcW w:w="1791" w:type="pct"/>
            <w:tcBorders>
              <w:top w:val="single" w:sz="4" w:space="0" w:color="auto"/>
              <w:left w:val="single" w:sz="4" w:space="0" w:color="auto"/>
              <w:bottom w:val="single" w:sz="4" w:space="0" w:color="auto"/>
              <w:right w:val="single" w:sz="4" w:space="0" w:color="auto"/>
            </w:tcBorders>
            <w:shd w:val="clear" w:color="auto" w:fill="auto"/>
            <w:vAlign w:val="center"/>
          </w:tcPr>
          <w:p w14:paraId="04062F54" w14:textId="77777777" w:rsidR="008A248F" w:rsidRPr="00C531FB" w:rsidRDefault="008A248F" w:rsidP="008A248F">
            <w:pPr>
              <w:spacing w:before="0"/>
              <w:jc w:val="left"/>
              <w:rPr>
                <w:rFonts w:cs="Arial"/>
                <w:sz w:val="16"/>
                <w:szCs w:val="16"/>
              </w:rPr>
            </w:pPr>
            <w:r w:rsidRPr="008A248F">
              <w:rPr>
                <w:rFonts w:cs="Arial"/>
                <w:sz w:val="16"/>
                <w:szCs w:val="16"/>
              </w:rPr>
              <w:t>PRODUIT MOUSS LIQ 0°C/+50°C BIDON 5 L</w:t>
            </w:r>
          </w:p>
        </w:tc>
        <w:tc>
          <w:tcPr>
            <w:tcW w:w="556" w:type="pct"/>
            <w:vAlign w:val="center"/>
          </w:tcPr>
          <w:p w14:paraId="7C525E43" w14:textId="77777777" w:rsidR="008A248F" w:rsidRPr="00C531FB" w:rsidRDefault="008A248F" w:rsidP="008A248F">
            <w:pPr>
              <w:spacing w:before="0"/>
              <w:jc w:val="center"/>
              <w:rPr>
                <w:rFonts w:ascii="Calibri" w:hAnsi="Calibri" w:cs="Calibri"/>
                <w:sz w:val="16"/>
                <w:szCs w:val="16"/>
              </w:rPr>
            </w:pPr>
          </w:p>
        </w:tc>
        <w:tc>
          <w:tcPr>
            <w:tcW w:w="363" w:type="pct"/>
            <w:vAlign w:val="center"/>
          </w:tcPr>
          <w:p w14:paraId="7EF72BBE" w14:textId="77777777" w:rsidR="008A248F" w:rsidRPr="00C531FB" w:rsidRDefault="008A248F" w:rsidP="008A248F">
            <w:pPr>
              <w:spacing w:before="0"/>
              <w:jc w:val="center"/>
              <w:rPr>
                <w:rFonts w:cs="Arial"/>
                <w:sz w:val="16"/>
                <w:szCs w:val="16"/>
              </w:rPr>
            </w:pPr>
          </w:p>
        </w:tc>
        <w:tc>
          <w:tcPr>
            <w:tcW w:w="553" w:type="pct"/>
            <w:vAlign w:val="center"/>
          </w:tcPr>
          <w:p w14:paraId="6B561E84" w14:textId="77777777" w:rsidR="008A248F" w:rsidRPr="00C531FB" w:rsidRDefault="008A248F" w:rsidP="008A248F">
            <w:pPr>
              <w:spacing w:before="0"/>
              <w:ind w:left="-57"/>
              <w:jc w:val="center"/>
              <w:rPr>
                <w:rFonts w:ascii="Calibri" w:hAnsi="Calibri" w:cs="Calibri"/>
                <w:color w:val="000000"/>
                <w:sz w:val="16"/>
                <w:szCs w:val="16"/>
              </w:rPr>
            </w:pPr>
          </w:p>
        </w:tc>
        <w:tc>
          <w:tcPr>
            <w:tcW w:w="553" w:type="pct"/>
            <w:vAlign w:val="center"/>
          </w:tcPr>
          <w:p w14:paraId="61DDAFF4" w14:textId="77777777" w:rsidR="008A248F" w:rsidRPr="00C531FB" w:rsidRDefault="008A248F" w:rsidP="008A248F">
            <w:pPr>
              <w:spacing w:before="0"/>
              <w:ind w:left="-1129" w:firstLine="1129"/>
              <w:jc w:val="center"/>
              <w:rPr>
                <w:rFonts w:ascii="Calibri" w:hAnsi="Calibri" w:cs="Calibri"/>
                <w:color w:val="000000"/>
                <w:sz w:val="16"/>
                <w:szCs w:val="16"/>
              </w:rPr>
            </w:pPr>
          </w:p>
        </w:tc>
        <w:tc>
          <w:tcPr>
            <w:tcW w:w="689" w:type="pct"/>
            <w:vAlign w:val="center"/>
          </w:tcPr>
          <w:p w14:paraId="10B4032D" w14:textId="77777777" w:rsidR="008A248F" w:rsidRPr="00C531FB" w:rsidRDefault="008A248F" w:rsidP="008A248F">
            <w:pPr>
              <w:spacing w:before="0"/>
              <w:ind w:left="-1129" w:firstLine="1129"/>
              <w:jc w:val="center"/>
              <w:rPr>
                <w:rFonts w:ascii="Calibri" w:hAnsi="Calibri" w:cs="Calibri"/>
                <w:color w:val="000000"/>
                <w:sz w:val="16"/>
                <w:szCs w:val="16"/>
              </w:rPr>
            </w:pPr>
          </w:p>
        </w:tc>
      </w:tr>
      <w:tr w:rsidR="008A248F" w:rsidRPr="00C531FB" w14:paraId="43ECAD3C" w14:textId="77777777" w:rsidTr="008A248F">
        <w:trPr>
          <w:trHeight w:val="299"/>
        </w:trPr>
        <w:tc>
          <w:tcPr>
            <w:tcW w:w="495" w:type="pct"/>
            <w:vAlign w:val="center"/>
          </w:tcPr>
          <w:p w14:paraId="17F6D124" w14:textId="77777777" w:rsidR="008A248F" w:rsidRPr="008A248F" w:rsidRDefault="008A248F" w:rsidP="008A248F">
            <w:pPr>
              <w:spacing w:before="0"/>
              <w:jc w:val="left"/>
              <w:rPr>
                <w:rFonts w:cs="Arial"/>
                <w:sz w:val="16"/>
                <w:szCs w:val="16"/>
              </w:rPr>
            </w:pPr>
            <w:r w:rsidRPr="008A248F">
              <w:rPr>
                <w:rFonts w:cs="Arial"/>
                <w:sz w:val="16"/>
                <w:szCs w:val="16"/>
              </w:rPr>
              <w:t>SIA3770336</w:t>
            </w:r>
          </w:p>
        </w:tc>
        <w:tc>
          <w:tcPr>
            <w:tcW w:w="1791" w:type="pct"/>
            <w:tcBorders>
              <w:top w:val="nil"/>
              <w:left w:val="single" w:sz="4" w:space="0" w:color="auto"/>
              <w:bottom w:val="single" w:sz="4" w:space="0" w:color="auto"/>
              <w:right w:val="single" w:sz="4" w:space="0" w:color="auto"/>
            </w:tcBorders>
            <w:shd w:val="clear" w:color="auto" w:fill="auto"/>
            <w:vAlign w:val="center"/>
          </w:tcPr>
          <w:p w14:paraId="72C21669" w14:textId="77777777" w:rsidR="008A248F" w:rsidRPr="00C531FB" w:rsidRDefault="008A248F" w:rsidP="008A248F">
            <w:pPr>
              <w:spacing w:before="0"/>
              <w:jc w:val="left"/>
              <w:rPr>
                <w:rFonts w:cs="Arial"/>
                <w:sz w:val="16"/>
                <w:szCs w:val="16"/>
              </w:rPr>
            </w:pPr>
            <w:r w:rsidRPr="008A248F">
              <w:rPr>
                <w:rFonts w:cs="Arial"/>
                <w:sz w:val="16"/>
                <w:szCs w:val="16"/>
              </w:rPr>
              <w:t>PRODUIT MOUSS LIQ -15°C°C/+50°C BIDON 5 L</w:t>
            </w:r>
          </w:p>
        </w:tc>
        <w:tc>
          <w:tcPr>
            <w:tcW w:w="556" w:type="pct"/>
            <w:vAlign w:val="center"/>
          </w:tcPr>
          <w:p w14:paraId="1AE2AD29" w14:textId="77777777" w:rsidR="008A248F" w:rsidRPr="00C531FB" w:rsidRDefault="008A248F" w:rsidP="008A248F">
            <w:pPr>
              <w:spacing w:before="0"/>
              <w:jc w:val="center"/>
              <w:rPr>
                <w:rFonts w:ascii="Calibri" w:hAnsi="Calibri" w:cs="Calibri"/>
                <w:sz w:val="16"/>
                <w:szCs w:val="16"/>
              </w:rPr>
            </w:pPr>
          </w:p>
        </w:tc>
        <w:tc>
          <w:tcPr>
            <w:tcW w:w="363" w:type="pct"/>
            <w:vAlign w:val="center"/>
          </w:tcPr>
          <w:p w14:paraId="0519D0D8" w14:textId="77777777" w:rsidR="008A248F" w:rsidRPr="00C531FB" w:rsidRDefault="008A248F" w:rsidP="008A248F">
            <w:pPr>
              <w:spacing w:before="0"/>
              <w:jc w:val="center"/>
              <w:rPr>
                <w:rFonts w:cs="Arial"/>
                <w:sz w:val="16"/>
                <w:szCs w:val="16"/>
              </w:rPr>
            </w:pPr>
          </w:p>
        </w:tc>
        <w:tc>
          <w:tcPr>
            <w:tcW w:w="553" w:type="pct"/>
            <w:vAlign w:val="center"/>
          </w:tcPr>
          <w:p w14:paraId="4A6DA4DE" w14:textId="77777777" w:rsidR="008A248F" w:rsidRPr="00C531FB" w:rsidRDefault="008A248F" w:rsidP="008A248F">
            <w:pPr>
              <w:spacing w:before="0"/>
              <w:ind w:left="-57"/>
              <w:jc w:val="center"/>
              <w:rPr>
                <w:rFonts w:ascii="Calibri" w:hAnsi="Calibri" w:cs="Calibri"/>
                <w:color w:val="000000"/>
                <w:sz w:val="16"/>
                <w:szCs w:val="16"/>
              </w:rPr>
            </w:pPr>
          </w:p>
        </w:tc>
        <w:tc>
          <w:tcPr>
            <w:tcW w:w="553" w:type="pct"/>
            <w:vAlign w:val="center"/>
          </w:tcPr>
          <w:p w14:paraId="6B5AAD8A" w14:textId="77777777" w:rsidR="008A248F" w:rsidRPr="00C531FB" w:rsidRDefault="008A248F" w:rsidP="008A248F">
            <w:pPr>
              <w:spacing w:before="0"/>
              <w:ind w:left="-1129" w:firstLine="1129"/>
              <w:jc w:val="center"/>
              <w:rPr>
                <w:rFonts w:ascii="Calibri" w:hAnsi="Calibri" w:cs="Calibri"/>
                <w:color w:val="000000"/>
                <w:sz w:val="16"/>
                <w:szCs w:val="16"/>
              </w:rPr>
            </w:pPr>
          </w:p>
        </w:tc>
        <w:tc>
          <w:tcPr>
            <w:tcW w:w="689" w:type="pct"/>
            <w:vAlign w:val="center"/>
          </w:tcPr>
          <w:p w14:paraId="10C07F9F" w14:textId="77777777" w:rsidR="008A248F" w:rsidRPr="00C531FB" w:rsidRDefault="008A248F" w:rsidP="008A248F">
            <w:pPr>
              <w:spacing w:before="0"/>
              <w:ind w:left="-1129" w:firstLine="1129"/>
              <w:jc w:val="center"/>
              <w:rPr>
                <w:rFonts w:ascii="Calibri" w:hAnsi="Calibri" w:cs="Calibri"/>
                <w:color w:val="000000"/>
                <w:sz w:val="16"/>
                <w:szCs w:val="16"/>
              </w:rPr>
            </w:pPr>
          </w:p>
        </w:tc>
      </w:tr>
      <w:tr w:rsidR="008A248F" w:rsidRPr="00C531FB" w14:paraId="12CB087C" w14:textId="77777777" w:rsidTr="008A248F">
        <w:trPr>
          <w:trHeight w:val="299"/>
        </w:trPr>
        <w:tc>
          <w:tcPr>
            <w:tcW w:w="495" w:type="pct"/>
            <w:vAlign w:val="center"/>
          </w:tcPr>
          <w:p w14:paraId="69BEB2A8" w14:textId="77777777" w:rsidR="008A248F" w:rsidRPr="008A248F" w:rsidRDefault="008A248F" w:rsidP="008A248F">
            <w:pPr>
              <w:spacing w:before="0"/>
              <w:jc w:val="left"/>
              <w:rPr>
                <w:rFonts w:cs="Arial"/>
                <w:sz w:val="16"/>
                <w:szCs w:val="16"/>
              </w:rPr>
            </w:pPr>
            <w:r w:rsidRPr="008A248F">
              <w:rPr>
                <w:rFonts w:cs="Arial"/>
                <w:sz w:val="16"/>
                <w:szCs w:val="16"/>
              </w:rPr>
              <w:t>SIA3770337</w:t>
            </w:r>
          </w:p>
        </w:tc>
        <w:tc>
          <w:tcPr>
            <w:tcW w:w="1791" w:type="pct"/>
            <w:tcBorders>
              <w:top w:val="nil"/>
              <w:left w:val="single" w:sz="4" w:space="0" w:color="auto"/>
              <w:bottom w:val="single" w:sz="4" w:space="0" w:color="auto"/>
              <w:right w:val="single" w:sz="4" w:space="0" w:color="auto"/>
            </w:tcBorders>
            <w:shd w:val="clear" w:color="auto" w:fill="auto"/>
            <w:vAlign w:val="center"/>
          </w:tcPr>
          <w:p w14:paraId="53D8CB65" w14:textId="77777777" w:rsidR="008A248F" w:rsidRPr="00C531FB" w:rsidRDefault="008A248F" w:rsidP="008A248F">
            <w:pPr>
              <w:spacing w:before="0"/>
              <w:jc w:val="left"/>
              <w:rPr>
                <w:rFonts w:cs="Arial"/>
                <w:sz w:val="16"/>
                <w:szCs w:val="16"/>
              </w:rPr>
            </w:pPr>
            <w:r w:rsidRPr="008A248F">
              <w:rPr>
                <w:rFonts w:cs="Arial"/>
                <w:sz w:val="16"/>
                <w:szCs w:val="16"/>
              </w:rPr>
              <w:t>PRODUIT MOUSS LIQ 0°C/+50°C PULV 1L</w:t>
            </w:r>
          </w:p>
        </w:tc>
        <w:tc>
          <w:tcPr>
            <w:tcW w:w="556" w:type="pct"/>
            <w:vAlign w:val="center"/>
          </w:tcPr>
          <w:p w14:paraId="3EFFBEE7" w14:textId="77777777" w:rsidR="008A248F" w:rsidRPr="00C531FB" w:rsidRDefault="008A248F" w:rsidP="008A248F">
            <w:pPr>
              <w:spacing w:before="0"/>
              <w:jc w:val="center"/>
              <w:rPr>
                <w:rFonts w:ascii="Calibri" w:hAnsi="Calibri" w:cs="Calibri"/>
                <w:sz w:val="16"/>
                <w:szCs w:val="16"/>
              </w:rPr>
            </w:pPr>
          </w:p>
        </w:tc>
        <w:tc>
          <w:tcPr>
            <w:tcW w:w="363" w:type="pct"/>
            <w:vAlign w:val="center"/>
          </w:tcPr>
          <w:p w14:paraId="744B7C41" w14:textId="77777777" w:rsidR="008A248F" w:rsidRPr="00C531FB" w:rsidRDefault="008A248F" w:rsidP="008A248F">
            <w:pPr>
              <w:spacing w:before="0"/>
              <w:jc w:val="center"/>
              <w:rPr>
                <w:rFonts w:cs="Arial"/>
                <w:sz w:val="16"/>
                <w:szCs w:val="16"/>
              </w:rPr>
            </w:pPr>
          </w:p>
        </w:tc>
        <w:tc>
          <w:tcPr>
            <w:tcW w:w="553" w:type="pct"/>
            <w:vAlign w:val="center"/>
          </w:tcPr>
          <w:p w14:paraId="0EEACFBD" w14:textId="77777777" w:rsidR="008A248F" w:rsidRPr="00C531FB" w:rsidRDefault="008A248F" w:rsidP="008A248F">
            <w:pPr>
              <w:spacing w:before="0"/>
              <w:ind w:left="-57"/>
              <w:jc w:val="center"/>
              <w:rPr>
                <w:rFonts w:ascii="Calibri" w:hAnsi="Calibri" w:cs="Calibri"/>
                <w:color w:val="000000"/>
                <w:sz w:val="16"/>
                <w:szCs w:val="16"/>
              </w:rPr>
            </w:pPr>
          </w:p>
        </w:tc>
        <w:tc>
          <w:tcPr>
            <w:tcW w:w="553" w:type="pct"/>
            <w:vAlign w:val="center"/>
          </w:tcPr>
          <w:p w14:paraId="61303E87" w14:textId="77777777" w:rsidR="008A248F" w:rsidRPr="00C531FB" w:rsidRDefault="008A248F" w:rsidP="008A248F">
            <w:pPr>
              <w:spacing w:before="0"/>
              <w:ind w:left="-1129" w:firstLine="1129"/>
              <w:jc w:val="center"/>
              <w:rPr>
                <w:rFonts w:ascii="Calibri" w:hAnsi="Calibri" w:cs="Calibri"/>
                <w:color w:val="000000"/>
                <w:sz w:val="16"/>
                <w:szCs w:val="16"/>
              </w:rPr>
            </w:pPr>
          </w:p>
        </w:tc>
        <w:tc>
          <w:tcPr>
            <w:tcW w:w="689" w:type="pct"/>
            <w:vAlign w:val="center"/>
          </w:tcPr>
          <w:p w14:paraId="12DBBC14" w14:textId="77777777" w:rsidR="008A248F" w:rsidRPr="00C531FB" w:rsidRDefault="008A248F" w:rsidP="008A248F">
            <w:pPr>
              <w:spacing w:before="0"/>
              <w:ind w:left="-1129" w:firstLine="1129"/>
              <w:jc w:val="center"/>
              <w:rPr>
                <w:rFonts w:ascii="Calibri" w:hAnsi="Calibri" w:cs="Calibri"/>
                <w:color w:val="000000"/>
                <w:sz w:val="16"/>
                <w:szCs w:val="16"/>
              </w:rPr>
            </w:pPr>
          </w:p>
        </w:tc>
      </w:tr>
      <w:tr w:rsidR="008A248F" w:rsidRPr="00C531FB" w14:paraId="77E2DB80" w14:textId="77777777" w:rsidTr="008A248F">
        <w:trPr>
          <w:trHeight w:val="299"/>
        </w:trPr>
        <w:tc>
          <w:tcPr>
            <w:tcW w:w="495" w:type="pct"/>
            <w:vAlign w:val="center"/>
          </w:tcPr>
          <w:p w14:paraId="12113FE3" w14:textId="77777777" w:rsidR="008A248F" w:rsidRPr="008A248F" w:rsidRDefault="008A248F" w:rsidP="008A248F">
            <w:pPr>
              <w:spacing w:before="0"/>
              <w:jc w:val="left"/>
              <w:rPr>
                <w:rFonts w:cs="Arial"/>
                <w:sz w:val="16"/>
                <w:szCs w:val="16"/>
              </w:rPr>
            </w:pPr>
            <w:r w:rsidRPr="008A248F">
              <w:rPr>
                <w:rFonts w:cs="Arial"/>
                <w:sz w:val="16"/>
                <w:szCs w:val="16"/>
              </w:rPr>
              <w:t>SIA3770338</w:t>
            </w:r>
          </w:p>
        </w:tc>
        <w:tc>
          <w:tcPr>
            <w:tcW w:w="1791" w:type="pct"/>
            <w:tcBorders>
              <w:top w:val="nil"/>
              <w:left w:val="single" w:sz="4" w:space="0" w:color="auto"/>
              <w:bottom w:val="single" w:sz="4" w:space="0" w:color="auto"/>
              <w:right w:val="single" w:sz="4" w:space="0" w:color="auto"/>
            </w:tcBorders>
            <w:shd w:val="clear" w:color="auto" w:fill="auto"/>
            <w:vAlign w:val="center"/>
          </w:tcPr>
          <w:p w14:paraId="3ACC9BD7" w14:textId="77777777" w:rsidR="008A248F" w:rsidRPr="00C531FB" w:rsidRDefault="008A248F" w:rsidP="008A248F">
            <w:pPr>
              <w:spacing w:before="0"/>
              <w:jc w:val="left"/>
              <w:rPr>
                <w:rFonts w:cs="Arial"/>
                <w:sz w:val="16"/>
                <w:szCs w:val="16"/>
              </w:rPr>
            </w:pPr>
            <w:r w:rsidRPr="008A248F">
              <w:rPr>
                <w:rFonts w:cs="Arial"/>
                <w:sz w:val="16"/>
                <w:szCs w:val="16"/>
              </w:rPr>
              <w:t>PRODUIT MOUSS LIQ -15°C/+50°C PULV 1L</w:t>
            </w:r>
          </w:p>
        </w:tc>
        <w:tc>
          <w:tcPr>
            <w:tcW w:w="556" w:type="pct"/>
            <w:vAlign w:val="center"/>
          </w:tcPr>
          <w:p w14:paraId="56835FAB" w14:textId="77777777" w:rsidR="008A248F" w:rsidRPr="00C531FB" w:rsidRDefault="008A248F" w:rsidP="008A248F">
            <w:pPr>
              <w:spacing w:before="0"/>
              <w:jc w:val="center"/>
              <w:rPr>
                <w:rFonts w:ascii="Calibri" w:hAnsi="Calibri" w:cs="Calibri"/>
                <w:sz w:val="16"/>
                <w:szCs w:val="16"/>
              </w:rPr>
            </w:pPr>
          </w:p>
        </w:tc>
        <w:tc>
          <w:tcPr>
            <w:tcW w:w="363" w:type="pct"/>
            <w:vAlign w:val="center"/>
          </w:tcPr>
          <w:p w14:paraId="08FA17CA" w14:textId="77777777" w:rsidR="008A248F" w:rsidRPr="00C531FB" w:rsidRDefault="008A248F" w:rsidP="008A248F">
            <w:pPr>
              <w:spacing w:before="0"/>
              <w:jc w:val="center"/>
              <w:rPr>
                <w:rFonts w:cs="Arial"/>
                <w:sz w:val="16"/>
                <w:szCs w:val="16"/>
              </w:rPr>
            </w:pPr>
          </w:p>
        </w:tc>
        <w:tc>
          <w:tcPr>
            <w:tcW w:w="553" w:type="pct"/>
            <w:vAlign w:val="center"/>
          </w:tcPr>
          <w:p w14:paraId="7D6F4CBD" w14:textId="77777777" w:rsidR="008A248F" w:rsidRPr="00C531FB" w:rsidRDefault="008A248F" w:rsidP="008A248F">
            <w:pPr>
              <w:spacing w:before="0"/>
              <w:ind w:left="-57"/>
              <w:jc w:val="center"/>
              <w:rPr>
                <w:rFonts w:ascii="Calibri" w:hAnsi="Calibri" w:cs="Calibri"/>
                <w:color w:val="000000"/>
                <w:sz w:val="16"/>
                <w:szCs w:val="16"/>
              </w:rPr>
            </w:pPr>
          </w:p>
        </w:tc>
        <w:tc>
          <w:tcPr>
            <w:tcW w:w="553" w:type="pct"/>
            <w:vAlign w:val="center"/>
          </w:tcPr>
          <w:p w14:paraId="31DFDCE2" w14:textId="77777777" w:rsidR="008A248F" w:rsidRPr="00C531FB" w:rsidRDefault="008A248F" w:rsidP="008A248F">
            <w:pPr>
              <w:spacing w:before="0"/>
              <w:ind w:left="-1129" w:firstLine="1129"/>
              <w:jc w:val="center"/>
              <w:rPr>
                <w:rFonts w:cs="Arial"/>
                <w:sz w:val="16"/>
                <w:szCs w:val="16"/>
              </w:rPr>
            </w:pPr>
          </w:p>
        </w:tc>
        <w:tc>
          <w:tcPr>
            <w:tcW w:w="689" w:type="pct"/>
            <w:vAlign w:val="center"/>
          </w:tcPr>
          <w:p w14:paraId="74298511" w14:textId="77777777" w:rsidR="008A248F" w:rsidRPr="00C531FB" w:rsidRDefault="008A248F" w:rsidP="008A248F">
            <w:pPr>
              <w:spacing w:before="0"/>
              <w:ind w:left="-1129" w:firstLine="1129"/>
              <w:jc w:val="center"/>
              <w:rPr>
                <w:rFonts w:cs="Arial"/>
                <w:sz w:val="16"/>
                <w:szCs w:val="16"/>
              </w:rPr>
            </w:pPr>
          </w:p>
        </w:tc>
      </w:tr>
      <w:tr w:rsidR="008A248F" w:rsidRPr="00C531FB" w14:paraId="27A8CFB0" w14:textId="77777777" w:rsidTr="008A248F">
        <w:trPr>
          <w:trHeight w:val="299"/>
        </w:trPr>
        <w:tc>
          <w:tcPr>
            <w:tcW w:w="495" w:type="pct"/>
            <w:vAlign w:val="center"/>
          </w:tcPr>
          <w:p w14:paraId="550BC74B" w14:textId="77777777" w:rsidR="008A248F" w:rsidRPr="00C531FB" w:rsidRDefault="008A248F" w:rsidP="008A248F">
            <w:pPr>
              <w:spacing w:before="0"/>
              <w:jc w:val="left"/>
              <w:rPr>
                <w:rFonts w:cs="Arial"/>
                <w:sz w:val="16"/>
                <w:szCs w:val="16"/>
              </w:rPr>
            </w:pPr>
            <w:r w:rsidRPr="008A248F">
              <w:rPr>
                <w:rFonts w:cs="Arial"/>
                <w:sz w:val="16"/>
                <w:szCs w:val="16"/>
              </w:rPr>
              <w:t>SIA3770351</w:t>
            </w:r>
          </w:p>
        </w:tc>
        <w:tc>
          <w:tcPr>
            <w:tcW w:w="1791" w:type="pct"/>
            <w:tcBorders>
              <w:top w:val="single" w:sz="4" w:space="0" w:color="auto"/>
              <w:left w:val="single" w:sz="4" w:space="0" w:color="auto"/>
              <w:bottom w:val="single" w:sz="4" w:space="0" w:color="auto"/>
              <w:right w:val="single" w:sz="4" w:space="0" w:color="auto"/>
            </w:tcBorders>
            <w:shd w:val="clear" w:color="auto" w:fill="auto"/>
            <w:vAlign w:val="center"/>
          </w:tcPr>
          <w:p w14:paraId="3FE96396" w14:textId="77777777" w:rsidR="008A248F" w:rsidRPr="00C531FB" w:rsidRDefault="008A248F" w:rsidP="008A248F">
            <w:pPr>
              <w:spacing w:before="0"/>
              <w:jc w:val="left"/>
              <w:rPr>
                <w:rFonts w:cs="Arial"/>
                <w:sz w:val="16"/>
                <w:szCs w:val="16"/>
              </w:rPr>
            </w:pPr>
            <w:r w:rsidRPr="008A248F">
              <w:rPr>
                <w:rFonts w:cs="Arial"/>
                <w:sz w:val="16"/>
                <w:szCs w:val="16"/>
              </w:rPr>
              <w:t>PRODUIT MOUSSANT BOMBE 400-500 G</w:t>
            </w:r>
          </w:p>
        </w:tc>
        <w:tc>
          <w:tcPr>
            <w:tcW w:w="556" w:type="pct"/>
            <w:vAlign w:val="center"/>
          </w:tcPr>
          <w:p w14:paraId="779E3513" w14:textId="77777777" w:rsidR="008A248F" w:rsidRPr="00C531FB" w:rsidRDefault="008A248F" w:rsidP="008A248F">
            <w:pPr>
              <w:spacing w:before="0"/>
              <w:jc w:val="center"/>
              <w:rPr>
                <w:rFonts w:ascii="Calibri" w:hAnsi="Calibri" w:cs="Calibri"/>
                <w:sz w:val="16"/>
                <w:szCs w:val="16"/>
              </w:rPr>
            </w:pPr>
          </w:p>
        </w:tc>
        <w:tc>
          <w:tcPr>
            <w:tcW w:w="363" w:type="pct"/>
            <w:vAlign w:val="center"/>
          </w:tcPr>
          <w:p w14:paraId="0B6713F7" w14:textId="77777777" w:rsidR="008A248F" w:rsidRPr="00C531FB" w:rsidRDefault="008A248F" w:rsidP="008A248F">
            <w:pPr>
              <w:spacing w:before="0"/>
              <w:jc w:val="center"/>
              <w:rPr>
                <w:rFonts w:cs="Arial"/>
                <w:sz w:val="16"/>
                <w:szCs w:val="16"/>
              </w:rPr>
            </w:pPr>
          </w:p>
        </w:tc>
        <w:tc>
          <w:tcPr>
            <w:tcW w:w="553" w:type="pct"/>
            <w:vAlign w:val="center"/>
          </w:tcPr>
          <w:p w14:paraId="0C759A2A" w14:textId="77777777" w:rsidR="008A248F" w:rsidRPr="00C531FB" w:rsidRDefault="008A248F" w:rsidP="008A248F">
            <w:pPr>
              <w:spacing w:before="0"/>
              <w:ind w:left="-57"/>
              <w:jc w:val="center"/>
              <w:rPr>
                <w:rFonts w:ascii="Calibri" w:hAnsi="Calibri" w:cs="Calibri"/>
                <w:color w:val="000000"/>
                <w:sz w:val="16"/>
                <w:szCs w:val="16"/>
              </w:rPr>
            </w:pPr>
          </w:p>
        </w:tc>
        <w:tc>
          <w:tcPr>
            <w:tcW w:w="553" w:type="pct"/>
            <w:vAlign w:val="center"/>
          </w:tcPr>
          <w:p w14:paraId="16A7EFEA" w14:textId="77777777" w:rsidR="008A248F" w:rsidRPr="00C531FB" w:rsidRDefault="008A248F" w:rsidP="008A248F">
            <w:pPr>
              <w:spacing w:before="0"/>
              <w:ind w:left="-1129" w:firstLine="1129"/>
              <w:jc w:val="center"/>
              <w:rPr>
                <w:rFonts w:cs="Arial"/>
                <w:sz w:val="16"/>
                <w:szCs w:val="16"/>
              </w:rPr>
            </w:pPr>
          </w:p>
        </w:tc>
        <w:tc>
          <w:tcPr>
            <w:tcW w:w="689" w:type="pct"/>
            <w:vAlign w:val="center"/>
          </w:tcPr>
          <w:p w14:paraId="43AB8F64" w14:textId="77777777" w:rsidR="008A248F" w:rsidRPr="00C531FB" w:rsidRDefault="008A248F" w:rsidP="008A248F">
            <w:pPr>
              <w:spacing w:before="0"/>
              <w:ind w:left="-1129" w:firstLine="1129"/>
              <w:jc w:val="center"/>
              <w:rPr>
                <w:rFonts w:cs="Arial"/>
                <w:sz w:val="16"/>
                <w:szCs w:val="16"/>
              </w:rPr>
            </w:pPr>
          </w:p>
        </w:tc>
      </w:tr>
      <w:tr w:rsidR="008A248F" w:rsidRPr="00C531FB" w14:paraId="2DA63A58" w14:textId="77777777" w:rsidTr="008A248F">
        <w:trPr>
          <w:trHeight w:val="299"/>
        </w:trPr>
        <w:tc>
          <w:tcPr>
            <w:tcW w:w="495" w:type="pct"/>
            <w:vAlign w:val="center"/>
          </w:tcPr>
          <w:p w14:paraId="12345D0B" w14:textId="77777777" w:rsidR="008A248F" w:rsidRPr="00C531FB" w:rsidRDefault="008A248F" w:rsidP="008A248F">
            <w:pPr>
              <w:spacing w:before="0"/>
              <w:jc w:val="left"/>
              <w:rPr>
                <w:rFonts w:cs="Arial"/>
                <w:sz w:val="16"/>
                <w:szCs w:val="16"/>
              </w:rPr>
            </w:pPr>
            <w:r w:rsidRPr="008A248F">
              <w:rPr>
                <w:rFonts w:cs="Arial"/>
                <w:sz w:val="16"/>
                <w:szCs w:val="16"/>
              </w:rPr>
              <w:t>SIA3770352</w:t>
            </w:r>
          </w:p>
        </w:tc>
        <w:tc>
          <w:tcPr>
            <w:tcW w:w="1791" w:type="pct"/>
            <w:tcBorders>
              <w:top w:val="nil"/>
              <w:left w:val="single" w:sz="4" w:space="0" w:color="auto"/>
              <w:bottom w:val="single" w:sz="4" w:space="0" w:color="auto"/>
              <w:right w:val="single" w:sz="4" w:space="0" w:color="auto"/>
            </w:tcBorders>
            <w:shd w:val="clear" w:color="auto" w:fill="auto"/>
            <w:vAlign w:val="center"/>
          </w:tcPr>
          <w:p w14:paraId="7DE23B1F" w14:textId="77777777" w:rsidR="008A248F" w:rsidRPr="008A248F" w:rsidRDefault="008A248F" w:rsidP="008A248F">
            <w:pPr>
              <w:spacing w:before="0"/>
              <w:jc w:val="left"/>
              <w:rPr>
                <w:rFonts w:cs="Arial"/>
                <w:sz w:val="16"/>
                <w:szCs w:val="16"/>
              </w:rPr>
            </w:pPr>
            <w:r w:rsidRPr="008A248F">
              <w:rPr>
                <w:rFonts w:cs="Arial"/>
                <w:sz w:val="16"/>
                <w:szCs w:val="16"/>
              </w:rPr>
              <w:t>PRODUIT MOUSSANT AEROSOL -15°</w:t>
            </w:r>
          </w:p>
        </w:tc>
        <w:tc>
          <w:tcPr>
            <w:tcW w:w="556" w:type="pct"/>
            <w:vAlign w:val="center"/>
          </w:tcPr>
          <w:p w14:paraId="6B030314" w14:textId="77777777" w:rsidR="008A248F" w:rsidRPr="00C531FB" w:rsidRDefault="008A248F" w:rsidP="008A248F">
            <w:pPr>
              <w:spacing w:before="0"/>
              <w:jc w:val="center"/>
              <w:rPr>
                <w:rFonts w:ascii="Calibri" w:hAnsi="Calibri" w:cs="Calibri"/>
                <w:sz w:val="16"/>
                <w:szCs w:val="16"/>
              </w:rPr>
            </w:pPr>
          </w:p>
        </w:tc>
        <w:tc>
          <w:tcPr>
            <w:tcW w:w="363" w:type="pct"/>
            <w:vAlign w:val="center"/>
          </w:tcPr>
          <w:p w14:paraId="6D9A08FA" w14:textId="77777777" w:rsidR="008A248F" w:rsidRPr="00C531FB" w:rsidRDefault="008A248F" w:rsidP="008A248F">
            <w:pPr>
              <w:spacing w:before="0"/>
              <w:jc w:val="center"/>
              <w:rPr>
                <w:rFonts w:cs="Arial"/>
                <w:sz w:val="16"/>
                <w:szCs w:val="16"/>
              </w:rPr>
            </w:pPr>
          </w:p>
        </w:tc>
        <w:tc>
          <w:tcPr>
            <w:tcW w:w="553" w:type="pct"/>
            <w:vAlign w:val="center"/>
          </w:tcPr>
          <w:p w14:paraId="4957629E" w14:textId="77777777" w:rsidR="008A248F" w:rsidRPr="00C531FB" w:rsidRDefault="008A248F" w:rsidP="008A248F">
            <w:pPr>
              <w:spacing w:before="0"/>
              <w:ind w:left="-57"/>
              <w:jc w:val="center"/>
              <w:rPr>
                <w:rFonts w:ascii="Calibri" w:hAnsi="Calibri" w:cs="Calibri"/>
                <w:color w:val="000000"/>
                <w:sz w:val="16"/>
                <w:szCs w:val="16"/>
              </w:rPr>
            </w:pPr>
          </w:p>
        </w:tc>
        <w:tc>
          <w:tcPr>
            <w:tcW w:w="553" w:type="pct"/>
            <w:vAlign w:val="center"/>
          </w:tcPr>
          <w:p w14:paraId="386F34B8" w14:textId="77777777" w:rsidR="008A248F" w:rsidRPr="00C531FB" w:rsidRDefault="008A248F" w:rsidP="008A248F">
            <w:pPr>
              <w:spacing w:before="0"/>
              <w:ind w:left="-1129" w:firstLine="1129"/>
              <w:jc w:val="center"/>
              <w:rPr>
                <w:rFonts w:cs="Arial"/>
                <w:sz w:val="16"/>
                <w:szCs w:val="16"/>
              </w:rPr>
            </w:pPr>
          </w:p>
        </w:tc>
        <w:tc>
          <w:tcPr>
            <w:tcW w:w="689" w:type="pct"/>
            <w:vAlign w:val="center"/>
          </w:tcPr>
          <w:p w14:paraId="1D465136" w14:textId="77777777" w:rsidR="008A248F" w:rsidRPr="00C531FB" w:rsidRDefault="008A248F" w:rsidP="008A248F">
            <w:pPr>
              <w:spacing w:before="0"/>
              <w:ind w:left="-1129" w:firstLine="1129"/>
              <w:jc w:val="center"/>
              <w:rPr>
                <w:rFonts w:cs="Arial"/>
                <w:sz w:val="16"/>
                <w:szCs w:val="16"/>
              </w:rPr>
            </w:pPr>
          </w:p>
        </w:tc>
      </w:tr>
    </w:tbl>
    <w:bookmarkEnd w:id="236"/>
    <w:p w14:paraId="40E919AD" w14:textId="23017C81" w:rsidR="00653E59" w:rsidRPr="00653E59" w:rsidRDefault="008A248F" w:rsidP="00653E59">
      <w:pPr>
        <w:pStyle w:val="Titre1"/>
        <w:numPr>
          <w:ilvl w:val="0"/>
          <w:numId w:val="0"/>
        </w:numPr>
        <w:ind w:left="425"/>
      </w:pPr>
      <w:r>
        <w:t xml:space="preserve"> </w:t>
      </w:r>
      <w:r w:rsidR="00733676">
        <w:t xml:space="preserve">Annexe 3 : </w:t>
      </w:r>
      <w:r w:rsidR="00653E59">
        <w:t>Conditions financières</w:t>
      </w:r>
      <w:bookmarkEnd w:id="237"/>
    </w:p>
    <w:p w14:paraId="2A7F1652" w14:textId="77777777" w:rsidR="00733676" w:rsidRDefault="00733676" w:rsidP="00502E86">
      <w:pPr>
        <w:rPr>
          <w:b/>
          <w:szCs w:val="20"/>
        </w:rPr>
      </w:pPr>
    </w:p>
    <w:p w14:paraId="1E714909" w14:textId="77777777" w:rsidR="00770592" w:rsidRDefault="00770592" w:rsidP="00502E86">
      <w:pPr>
        <w:rPr>
          <w:b/>
          <w:szCs w:val="20"/>
        </w:rPr>
      </w:pPr>
    </w:p>
    <w:p w14:paraId="0A276CEB" w14:textId="3A191A73" w:rsidR="00770592" w:rsidRDefault="007C04B6" w:rsidP="00502E86">
      <w:pPr>
        <w:rPr>
          <w:b/>
          <w:szCs w:val="20"/>
        </w:rPr>
      </w:pPr>
      <w:r w:rsidRPr="003104E7">
        <w:rPr>
          <w:b/>
          <w:szCs w:val="20"/>
        </w:rPr>
        <w:t xml:space="preserve">Les délais de livraison sont </w:t>
      </w:r>
      <w:r w:rsidR="003104E7" w:rsidRPr="003104E7">
        <w:rPr>
          <w:b/>
          <w:szCs w:val="20"/>
        </w:rPr>
        <w:t>précisés</w:t>
      </w:r>
      <w:r w:rsidRPr="003104E7">
        <w:rPr>
          <w:b/>
          <w:szCs w:val="20"/>
        </w:rPr>
        <w:t xml:space="preserve"> dans le bordereau de prix unitaires et seront ajoutés ultérieurement au contrat.</w:t>
      </w:r>
    </w:p>
    <w:p w14:paraId="535017AE" w14:textId="77777777" w:rsidR="00770592" w:rsidRDefault="00770592" w:rsidP="00502E86">
      <w:pPr>
        <w:rPr>
          <w:b/>
          <w:szCs w:val="20"/>
        </w:rPr>
      </w:pPr>
    </w:p>
    <w:p w14:paraId="0B25C585" w14:textId="77777777" w:rsidR="00770592" w:rsidRDefault="00770592" w:rsidP="00502E86">
      <w:pPr>
        <w:rPr>
          <w:b/>
          <w:szCs w:val="20"/>
        </w:rPr>
      </w:pPr>
    </w:p>
    <w:p w14:paraId="41D09282" w14:textId="77777777" w:rsidR="00182C59" w:rsidRDefault="00182C59" w:rsidP="00502E86">
      <w:pPr>
        <w:rPr>
          <w:b/>
          <w:szCs w:val="20"/>
        </w:rPr>
      </w:pPr>
    </w:p>
    <w:p w14:paraId="2EFC0F9B" w14:textId="77777777" w:rsidR="00182C59" w:rsidRDefault="00182C59" w:rsidP="00502E86">
      <w:pPr>
        <w:rPr>
          <w:b/>
          <w:szCs w:val="20"/>
        </w:rPr>
      </w:pPr>
    </w:p>
    <w:p w14:paraId="7A5D99CC" w14:textId="77777777" w:rsidR="00182C59" w:rsidRDefault="00182C59" w:rsidP="00502E86">
      <w:pPr>
        <w:rPr>
          <w:b/>
          <w:szCs w:val="20"/>
        </w:rPr>
      </w:pPr>
    </w:p>
    <w:p w14:paraId="0FD8041F" w14:textId="77777777" w:rsidR="00A507BA" w:rsidRDefault="00A507BA" w:rsidP="00502E86">
      <w:pPr>
        <w:rPr>
          <w:b/>
          <w:szCs w:val="20"/>
        </w:rPr>
      </w:pPr>
    </w:p>
    <w:p w14:paraId="6B1B0012" w14:textId="77777777" w:rsidR="00A507BA" w:rsidRDefault="00A507BA" w:rsidP="00502E86">
      <w:pPr>
        <w:rPr>
          <w:b/>
          <w:szCs w:val="20"/>
        </w:rPr>
      </w:pPr>
    </w:p>
    <w:p w14:paraId="20EE212E" w14:textId="77777777" w:rsidR="00182C59" w:rsidRDefault="00182C59" w:rsidP="00502E86">
      <w:pPr>
        <w:rPr>
          <w:b/>
          <w:szCs w:val="20"/>
        </w:rPr>
      </w:pPr>
    </w:p>
    <w:p w14:paraId="2E2C80EC" w14:textId="77777777" w:rsidR="00770592" w:rsidRDefault="00770592" w:rsidP="00502E86">
      <w:pPr>
        <w:rPr>
          <w:b/>
          <w:szCs w:val="20"/>
        </w:rPr>
      </w:pPr>
    </w:p>
    <w:p w14:paraId="74C1D07A" w14:textId="77777777" w:rsidR="003104E7" w:rsidRDefault="003104E7" w:rsidP="00502E86">
      <w:pPr>
        <w:rPr>
          <w:b/>
          <w:szCs w:val="20"/>
        </w:rPr>
      </w:pPr>
    </w:p>
    <w:p w14:paraId="0C4F256A" w14:textId="77777777" w:rsidR="003104E7" w:rsidRDefault="003104E7" w:rsidP="00502E86">
      <w:pPr>
        <w:rPr>
          <w:b/>
          <w:szCs w:val="20"/>
        </w:rPr>
      </w:pPr>
    </w:p>
    <w:p w14:paraId="6787C7E5" w14:textId="77777777" w:rsidR="003104E7" w:rsidRDefault="003104E7" w:rsidP="00502E86">
      <w:pPr>
        <w:rPr>
          <w:b/>
          <w:szCs w:val="20"/>
        </w:rPr>
      </w:pPr>
    </w:p>
    <w:p w14:paraId="79A9703A" w14:textId="77777777" w:rsidR="003104E7" w:rsidRDefault="003104E7" w:rsidP="00502E86">
      <w:pPr>
        <w:rPr>
          <w:b/>
          <w:szCs w:val="20"/>
        </w:rPr>
      </w:pPr>
    </w:p>
    <w:p w14:paraId="22430AB1" w14:textId="77777777" w:rsidR="003104E7" w:rsidRDefault="003104E7" w:rsidP="00502E86">
      <w:pPr>
        <w:rPr>
          <w:b/>
          <w:szCs w:val="20"/>
        </w:rPr>
      </w:pPr>
    </w:p>
    <w:p w14:paraId="1354B9EF" w14:textId="77777777" w:rsidR="00D70C02" w:rsidRDefault="00D70C02" w:rsidP="00502E86">
      <w:pPr>
        <w:rPr>
          <w:b/>
          <w:szCs w:val="20"/>
        </w:rPr>
      </w:pPr>
    </w:p>
    <w:p w14:paraId="6FB298EB" w14:textId="77777777" w:rsidR="00D70C02" w:rsidRDefault="00D70C02" w:rsidP="00502E86">
      <w:pPr>
        <w:rPr>
          <w:b/>
          <w:szCs w:val="20"/>
        </w:rPr>
      </w:pPr>
    </w:p>
    <w:p w14:paraId="23423BE5" w14:textId="77777777" w:rsidR="003104E7" w:rsidRDefault="003104E7" w:rsidP="00502E86">
      <w:pPr>
        <w:rPr>
          <w:b/>
          <w:szCs w:val="20"/>
        </w:rPr>
      </w:pPr>
    </w:p>
    <w:p w14:paraId="326A38AD" w14:textId="77777777" w:rsidR="003104E7" w:rsidRDefault="003104E7" w:rsidP="00502E86">
      <w:pPr>
        <w:rPr>
          <w:b/>
          <w:szCs w:val="20"/>
        </w:rPr>
      </w:pPr>
    </w:p>
    <w:p w14:paraId="71664C14" w14:textId="77777777" w:rsidR="003104E7" w:rsidRDefault="003104E7" w:rsidP="00502E86">
      <w:pPr>
        <w:rPr>
          <w:b/>
          <w:szCs w:val="20"/>
        </w:rPr>
      </w:pPr>
    </w:p>
    <w:p w14:paraId="4BF37A56" w14:textId="77777777" w:rsidR="003104E7" w:rsidRDefault="003104E7" w:rsidP="00502E86">
      <w:pPr>
        <w:rPr>
          <w:b/>
          <w:szCs w:val="20"/>
        </w:rPr>
      </w:pPr>
    </w:p>
    <w:p w14:paraId="4950499D" w14:textId="77777777" w:rsidR="003104E7" w:rsidRDefault="003104E7" w:rsidP="00502E86">
      <w:pPr>
        <w:rPr>
          <w:b/>
          <w:szCs w:val="20"/>
        </w:rPr>
      </w:pPr>
    </w:p>
    <w:p w14:paraId="6392A16B" w14:textId="77777777" w:rsidR="003104E7" w:rsidRDefault="003104E7" w:rsidP="00502E86">
      <w:pPr>
        <w:rPr>
          <w:b/>
          <w:szCs w:val="20"/>
        </w:rPr>
      </w:pPr>
    </w:p>
    <w:p w14:paraId="5B9A601A" w14:textId="14343381" w:rsidR="00733676" w:rsidRDefault="00733676" w:rsidP="00733676">
      <w:pPr>
        <w:pStyle w:val="Titre1"/>
        <w:numPr>
          <w:ilvl w:val="0"/>
          <w:numId w:val="0"/>
        </w:numPr>
        <w:ind w:left="425"/>
      </w:pPr>
      <w:bookmarkStart w:id="238" w:name="_Toc207988792"/>
      <w:r>
        <w:lastRenderedPageBreak/>
        <w:t>Annexe 4 : Statistiques</w:t>
      </w:r>
      <w:r w:rsidR="00EA23F4">
        <w:t xml:space="preserve"> annuelles</w:t>
      </w:r>
      <w:bookmarkEnd w:id="238"/>
    </w:p>
    <w:p w14:paraId="3CC524C0" w14:textId="390CEB00" w:rsidR="00153381" w:rsidRPr="00993A7F" w:rsidRDefault="00153381" w:rsidP="00993A7F">
      <w:pPr>
        <w:tabs>
          <w:tab w:val="right" w:leader="dot" w:pos="8505"/>
        </w:tabs>
        <w:rPr>
          <w:rFonts w:cs="Arial"/>
          <w:i/>
          <w:iCs/>
          <w:u w:val="single"/>
        </w:rPr>
      </w:pPr>
      <w:r w:rsidRPr="00993A7F">
        <w:rPr>
          <w:rFonts w:cs="Arial"/>
          <w:i/>
          <w:iCs/>
          <w:u w:val="single"/>
        </w:rPr>
        <w:t xml:space="preserve">Ce tableau devra être adressé annuellement par le Titulaire à l’acheteur dans les </w:t>
      </w:r>
      <w:r w:rsidR="00CB518A">
        <w:rPr>
          <w:rFonts w:cs="Arial"/>
          <w:i/>
          <w:iCs/>
          <w:u w:val="single"/>
        </w:rPr>
        <w:t>30</w:t>
      </w:r>
      <w:r w:rsidRPr="00993A7F">
        <w:rPr>
          <w:rFonts w:cs="Arial"/>
          <w:i/>
          <w:iCs/>
          <w:u w:val="single"/>
        </w:rPr>
        <w:t xml:space="preserve"> (</w:t>
      </w:r>
      <w:r w:rsidR="00CB518A">
        <w:rPr>
          <w:rFonts w:cs="Arial"/>
          <w:i/>
          <w:iCs/>
          <w:u w:val="single"/>
        </w:rPr>
        <w:t>trente</w:t>
      </w:r>
      <w:r w:rsidRPr="00993A7F">
        <w:rPr>
          <w:rFonts w:cs="Arial"/>
          <w:i/>
          <w:iCs/>
          <w:u w:val="single"/>
        </w:rPr>
        <w:t>) jours</w:t>
      </w:r>
      <w:r w:rsidR="00DB68BA">
        <w:rPr>
          <w:rFonts w:cs="Arial"/>
          <w:i/>
          <w:iCs/>
          <w:u w:val="single"/>
        </w:rPr>
        <w:t xml:space="preserve"> calendaires</w:t>
      </w:r>
      <w:r w:rsidRPr="00993A7F">
        <w:rPr>
          <w:rFonts w:cs="Arial"/>
          <w:i/>
          <w:iCs/>
          <w:u w:val="single"/>
        </w:rPr>
        <w:t xml:space="preserve"> suivant la fin de chaque année calendaire.</w:t>
      </w:r>
    </w:p>
    <w:p w14:paraId="67293CEB" w14:textId="77777777" w:rsidR="00153381" w:rsidRPr="00A420EA" w:rsidRDefault="00153381" w:rsidP="00153381">
      <w:pPr>
        <w:tabs>
          <w:tab w:val="left" w:pos="426"/>
          <w:tab w:val="right" w:pos="9639"/>
        </w:tabs>
        <w:rPr>
          <w:rFonts w:ascii="Arial" w:hAnsi="Arial" w:cs="Arial"/>
        </w:rPr>
      </w:pPr>
    </w:p>
    <w:p w14:paraId="3412EC59" w14:textId="77777777" w:rsidR="00153381" w:rsidRPr="00A420EA" w:rsidRDefault="00153381" w:rsidP="00153381">
      <w:pPr>
        <w:tabs>
          <w:tab w:val="left" w:pos="426"/>
          <w:tab w:val="right" w:pos="9639"/>
        </w:tabs>
        <w:rPr>
          <w:rFonts w:ascii="Arial" w:hAnsi="Arial" w:cs="Arial"/>
        </w:rPr>
      </w:pPr>
    </w:p>
    <w:tbl>
      <w:tblPr>
        <w:tblW w:w="5000" w:type="pct"/>
        <w:tblCellMar>
          <w:left w:w="70" w:type="dxa"/>
          <w:right w:w="70" w:type="dxa"/>
        </w:tblCellMar>
        <w:tblLook w:val="0000" w:firstRow="0" w:lastRow="0" w:firstColumn="0" w:lastColumn="0" w:noHBand="0" w:noVBand="0"/>
      </w:tblPr>
      <w:tblGrid>
        <w:gridCol w:w="4900"/>
        <w:gridCol w:w="4900"/>
      </w:tblGrid>
      <w:tr w:rsidR="00153381" w:rsidRPr="00A420EA" w14:paraId="0D17069E" w14:textId="77777777">
        <w:trPr>
          <w:trHeight w:val="340"/>
        </w:trPr>
        <w:tc>
          <w:tcPr>
            <w:tcW w:w="2500" w:type="pct"/>
            <w:vAlign w:val="center"/>
          </w:tcPr>
          <w:p w14:paraId="5501D82A" w14:textId="77777777" w:rsidR="00153381" w:rsidRPr="00153381" w:rsidRDefault="00153381" w:rsidP="00993A7F">
            <w:pPr>
              <w:tabs>
                <w:tab w:val="right" w:leader="dot" w:pos="8505"/>
              </w:tabs>
              <w:jc w:val="center"/>
              <w:rPr>
                <w:rFonts w:ascii="Arial" w:hAnsi="Arial" w:cs="Arial"/>
                <w:b/>
                <w:bCs/>
                <w:sz w:val="24"/>
              </w:rPr>
            </w:pPr>
            <w:r w:rsidRPr="00993A7F">
              <w:rPr>
                <w:rFonts w:cs="Arial"/>
                <w:b/>
                <w:bCs/>
                <w:sz w:val="24"/>
                <w:szCs w:val="24"/>
              </w:rPr>
              <w:t>Nom du Titulaire</w:t>
            </w:r>
          </w:p>
        </w:tc>
        <w:tc>
          <w:tcPr>
            <w:tcW w:w="2500" w:type="pct"/>
            <w:tcBorders>
              <w:top w:val="single" w:sz="6" w:space="0" w:color="auto"/>
              <w:left w:val="single" w:sz="6" w:space="0" w:color="auto"/>
              <w:bottom w:val="single" w:sz="6" w:space="0" w:color="auto"/>
              <w:right w:val="single" w:sz="6" w:space="0" w:color="auto"/>
            </w:tcBorders>
            <w:shd w:val="pct5" w:color="auto" w:fill="auto"/>
            <w:vAlign w:val="center"/>
          </w:tcPr>
          <w:p w14:paraId="42CEA830" w14:textId="77777777" w:rsidR="00153381" w:rsidRPr="00A420EA" w:rsidRDefault="00153381">
            <w:pPr>
              <w:tabs>
                <w:tab w:val="right" w:pos="9072"/>
              </w:tabs>
              <w:jc w:val="center"/>
              <w:rPr>
                <w:rFonts w:ascii="Arial" w:hAnsi="Arial" w:cs="Arial"/>
                <w:b/>
                <w:sz w:val="24"/>
              </w:rPr>
            </w:pPr>
          </w:p>
        </w:tc>
      </w:tr>
    </w:tbl>
    <w:p w14:paraId="47659252" w14:textId="77777777" w:rsidR="00153381" w:rsidRPr="00A420EA" w:rsidRDefault="00153381" w:rsidP="00153381">
      <w:pPr>
        <w:rPr>
          <w:rFonts w:ascii="Arial" w:hAnsi="Arial" w:cs="Arial"/>
        </w:rPr>
      </w:pPr>
    </w:p>
    <w:p w14:paraId="1EAB331A" w14:textId="77777777" w:rsidR="00153381" w:rsidRDefault="00153381" w:rsidP="00153381">
      <w:pPr>
        <w:tabs>
          <w:tab w:val="right" w:leader="dot" w:pos="8505"/>
        </w:tabs>
        <w:rPr>
          <w:rFonts w:cs="Arial"/>
          <w:b/>
          <w:bCs/>
          <w:sz w:val="24"/>
          <w:szCs w:val="24"/>
        </w:rPr>
      </w:pPr>
      <w:r w:rsidRPr="00993A7F">
        <w:rPr>
          <w:rFonts w:cs="Arial"/>
          <w:b/>
          <w:bCs/>
          <w:sz w:val="24"/>
          <w:szCs w:val="24"/>
        </w:rPr>
        <w:t>Tableau récapitulatif des commandes depuis le début du contrat.</w:t>
      </w:r>
    </w:p>
    <w:p w14:paraId="4084A72E" w14:textId="77777777" w:rsidR="00153381" w:rsidRPr="00993A7F" w:rsidRDefault="00153381" w:rsidP="00993A7F">
      <w:pPr>
        <w:tabs>
          <w:tab w:val="right" w:leader="dot" w:pos="8505"/>
        </w:tabs>
        <w:rPr>
          <w:rFonts w:cs="Arial"/>
          <w:b/>
          <w:bCs/>
          <w:sz w:val="24"/>
          <w:szCs w:val="24"/>
        </w:rPr>
      </w:pPr>
    </w:p>
    <w:p w14:paraId="28D421B9" w14:textId="5E874BA5" w:rsidR="00153381" w:rsidRPr="00993A7F" w:rsidRDefault="00153381" w:rsidP="00993A7F">
      <w:pPr>
        <w:tabs>
          <w:tab w:val="right" w:leader="dot" w:pos="8505"/>
        </w:tabs>
        <w:rPr>
          <w:rFonts w:cs="Arial"/>
        </w:rPr>
      </w:pPr>
      <w:r w:rsidRPr="00993A7F">
        <w:rPr>
          <w:rFonts w:cs="Arial"/>
        </w:rPr>
        <w:t xml:space="preserve">A actualiser à chaque fin d’année au format </w:t>
      </w:r>
      <w:r w:rsidRPr="00993A7F">
        <w:rPr>
          <w:rFonts w:cs="Arial"/>
          <w:b/>
          <w:bCs/>
        </w:rPr>
        <w:t>Excel</w:t>
      </w:r>
      <w:r w:rsidR="00E9545D">
        <w:rPr>
          <w:rFonts w:cs="Arial"/>
        </w:rPr>
        <w:t>. Un seul et même document doit regrouper l’ensemble des années calendaires</w:t>
      </w:r>
      <w:r w:rsidR="00D06CD4">
        <w:rPr>
          <w:rFonts w:cs="Arial"/>
        </w:rPr>
        <w:t xml:space="preserve"> afin de permettre une analyse efficace par l’acheteur des dépenses et quantités annuelles.</w:t>
      </w:r>
    </w:p>
    <w:p w14:paraId="6D1E6F4D" w14:textId="77777777" w:rsidR="00153381" w:rsidRPr="00F82505" w:rsidRDefault="00153381" w:rsidP="00153381">
      <w:pPr>
        <w:rPr>
          <w:rFonts w:cs="Arial"/>
        </w:rPr>
      </w:pPr>
    </w:p>
    <w:tbl>
      <w:tblPr>
        <w:tblW w:w="9107" w:type="dxa"/>
        <w:tblCellMar>
          <w:left w:w="70" w:type="dxa"/>
          <w:right w:w="70" w:type="dxa"/>
        </w:tblCellMar>
        <w:tblLook w:val="04A0" w:firstRow="1" w:lastRow="0" w:firstColumn="1" w:lastColumn="0" w:noHBand="0" w:noVBand="1"/>
      </w:tblPr>
      <w:tblGrid>
        <w:gridCol w:w="1323"/>
        <w:gridCol w:w="1323"/>
        <w:gridCol w:w="2182"/>
        <w:gridCol w:w="1323"/>
        <w:gridCol w:w="1478"/>
        <w:gridCol w:w="1478"/>
      </w:tblGrid>
      <w:tr w:rsidR="00153381" w:rsidRPr="001E4830" w14:paraId="5641921D" w14:textId="77777777">
        <w:trPr>
          <w:trHeight w:val="443"/>
        </w:trPr>
        <w:tc>
          <w:tcPr>
            <w:tcW w:w="1323" w:type="dxa"/>
            <w:tcBorders>
              <w:top w:val="single" w:sz="4" w:space="0" w:color="auto"/>
              <w:left w:val="single" w:sz="4" w:space="0" w:color="auto"/>
              <w:bottom w:val="single" w:sz="4" w:space="0" w:color="auto"/>
              <w:right w:val="single" w:sz="4" w:space="0" w:color="auto"/>
            </w:tcBorders>
            <w:shd w:val="clear" w:color="000000" w:fill="002060"/>
            <w:vAlign w:val="center"/>
            <w:hideMark/>
          </w:tcPr>
          <w:p w14:paraId="43A0C68C" w14:textId="77777777" w:rsidR="00153381" w:rsidRPr="00993A7F" w:rsidRDefault="00153381">
            <w:pPr>
              <w:jc w:val="center"/>
              <w:rPr>
                <w:rFonts w:eastAsia="Times New Roman" w:cs="Calibri"/>
                <w:color w:val="FFFFFF"/>
                <w:lang w:eastAsia="fr-FR"/>
              </w:rPr>
            </w:pPr>
            <w:r w:rsidRPr="00993A7F">
              <w:rPr>
                <w:rFonts w:eastAsia="Times New Roman" w:cs="Calibri"/>
                <w:color w:val="FFFFFF"/>
                <w:lang w:eastAsia="fr-FR"/>
              </w:rPr>
              <w:t>Référence GRDF</w:t>
            </w:r>
          </w:p>
        </w:tc>
        <w:tc>
          <w:tcPr>
            <w:tcW w:w="1323" w:type="dxa"/>
            <w:tcBorders>
              <w:top w:val="single" w:sz="4" w:space="0" w:color="auto"/>
              <w:left w:val="nil"/>
              <w:bottom w:val="single" w:sz="4" w:space="0" w:color="auto"/>
              <w:right w:val="single" w:sz="4" w:space="0" w:color="auto"/>
            </w:tcBorders>
            <w:shd w:val="clear" w:color="000000" w:fill="002060"/>
            <w:vAlign w:val="center"/>
            <w:hideMark/>
          </w:tcPr>
          <w:p w14:paraId="09EDC028" w14:textId="77777777" w:rsidR="00153381" w:rsidRPr="00993A7F" w:rsidRDefault="00153381">
            <w:pPr>
              <w:jc w:val="center"/>
              <w:rPr>
                <w:rFonts w:eastAsia="Times New Roman" w:cs="Calibri"/>
                <w:color w:val="FFFFFF"/>
                <w:lang w:eastAsia="fr-FR"/>
              </w:rPr>
            </w:pPr>
            <w:r w:rsidRPr="00993A7F">
              <w:rPr>
                <w:rFonts w:eastAsia="Times New Roman" w:cs="Calibri"/>
                <w:color w:val="FFFFFF"/>
                <w:lang w:eastAsia="fr-FR"/>
              </w:rPr>
              <w:t>Référence fournisseur</w:t>
            </w:r>
          </w:p>
        </w:tc>
        <w:tc>
          <w:tcPr>
            <w:tcW w:w="2182" w:type="dxa"/>
            <w:tcBorders>
              <w:top w:val="single" w:sz="4" w:space="0" w:color="auto"/>
              <w:left w:val="nil"/>
              <w:bottom w:val="single" w:sz="4" w:space="0" w:color="auto"/>
              <w:right w:val="single" w:sz="4" w:space="0" w:color="auto"/>
            </w:tcBorders>
            <w:shd w:val="clear" w:color="000000" w:fill="002060"/>
            <w:vAlign w:val="center"/>
            <w:hideMark/>
          </w:tcPr>
          <w:p w14:paraId="00F1631A" w14:textId="77777777" w:rsidR="00153381" w:rsidRPr="00993A7F" w:rsidRDefault="00153381">
            <w:pPr>
              <w:jc w:val="center"/>
              <w:rPr>
                <w:rFonts w:eastAsia="Times New Roman" w:cs="Calibri"/>
                <w:color w:val="FFFFFF"/>
                <w:lang w:eastAsia="fr-FR"/>
              </w:rPr>
            </w:pPr>
            <w:r w:rsidRPr="00993A7F">
              <w:rPr>
                <w:rFonts w:eastAsia="Times New Roman" w:cs="Calibri"/>
                <w:color w:val="FFFFFF"/>
                <w:lang w:eastAsia="fr-FR"/>
              </w:rPr>
              <w:t>Désignation</w:t>
            </w:r>
          </w:p>
        </w:tc>
        <w:tc>
          <w:tcPr>
            <w:tcW w:w="1323" w:type="dxa"/>
            <w:tcBorders>
              <w:top w:val="single" w:sz="4" w:space="0" w:color="auto"/>
              <w:left w:val="nil"/>
              <w:bottom w:val="single" w:sz="4" w:space="0" w:color="auto"/>
              <w:right w:val="single" w:sz="4" w:space="0" w:color="auto"/>
            </w:tcBorders>
            <w:shd w:val="clear" w:color="000000" w:fill="002060"/>
            <w:vAlign w:val="center"/>
            <w:hideMark/>
          </w:tcPr>
          <w:p w14:paraId="47738222" w14:textId="77777777" w:rsidR="00153381" w:rsidRPr="00993A7F" w:rsidRDefault="00153381">
            <w:pPr>
              <w:jc w:val="center"/>
              <w:rPr>
                <w:rFonts w:eastAsia="Times New Roman" w:cs="Calibri"/>
                <w:color w:val="FFFFFF"/>
                <w:lang w:eastAsia="fr-FR"/>
              </w:rPr>
            </w:pPr>
            <w:r w:rsidRPr="00993A7F">
              <w:rPr>
                <w:rFonts w:eastAsia="Times New Roman" w:cs="Calibri"/>
                <w:color w:val="FFFFFF"/>
                <w:lang w:eastAsia="fr-FR"/>
              </w:rPr>
              <w:t>Quantité totale</w:t>
            </w:r>
          </w:p>
        </w:tc>
        <w:tc>
          <w:tcPr>
            <w:tcW w:w="1478" w:type="dxa"/>
            <w:tcBorders>
              <w:top w:val="single" w:sz="4" w:space="0" w:color="auto"/>
              <w:left w:val="nil"/>
              <w:bottom w:val="single" w:sz="4" w:space="0" w:color="auto"/>
              <w:right w:val="single" w:sz="4" w:space="0" w:color="auto"/>
            </w:tcBorders>
            <w:shd w:val="clear" w:color="000000" w:fill="002060"/>
            <w:vAlign w:val="center"/>
            <w:hideMark/>
          </w:tcPr>
          <w:p w14:paraId="35543A34" w14:textId="77777777" w:rsidR="00153381" w:rsidRPr="00993A7F" w:rsidRDefault="00153381">
            <w:pPr>
              <w:jc w:val="center"/>
              <w:rPr>
                <w:rFonts w:eastAsia="Times New Roman" w:cs="Calibri"/>
                <w:color w:val="FFFFFF"/>
                <w:lang w:eastAsia="fr-FR"/>
              </w:rPr>
            </w:pPr>
            <w:r w:rsidRPr="00993A7F">
              <w:rPr>
                <w:rFonts w:eastAsia="Times New Roman" w:cs="Calibri"/>
                <w:color w:val="FFFFFF"/>
                <w:lang w:eastAsia="fr-FR"/>
              </w:rPr>
              <w:t xml:space="preserve">Prix unitaire </w:t>
            </w:r>
            <w:r w:rsidRPr="00993A7F">
              <w:rPr>
                <w:rFonts w:eastAsia="Times New Roman" w:cs="Calibri"/>
                <w:color w:val="FFFFFF"/>
                <w:lang w:eastAsia="fr-FR"/>
              </w:rPr>
              <w:br/>
              <w:t>(€ HT)</w:t>
            </w:r>
          </w:p>
        </w:tc>
        <w:tc>
          <w:tcPr>
            <w:tcW w:w="1478" w:type="dxa"/>
            <w:tcBorders>
              <w:top w:val="single" w:sz="4" w:space="0" w:color="auto"/>
              <w:left w:val="nil"/>
              <w:bottom w:val="single" w:sz="4" w:space="0" w:color="auto"/>
              <w:right w:val="single" w:sz="4" w:space="0" w:color="auto"/>
            </w:tcBorders>
            <w:shd w:val="clear" w:color="000000" w:fill="002060"/>
            <w:vAlign w:val="center"/>
            <w:hideMark/>
          </w:tcPr>
          <w:p w14:paraId="7B49B8C0" w14:textId="77777777" w:rsidR="00153381" w:rsidRPr="00993A7F" w:rsidRDefault="00153381">
            <w:pPr>
              <w:jc w:val="center"/>
              <w:rPr>
                <w:rFonts w:eastAsia="Times New Roman" w:cs="Calibri"/>
                <w:color w:val="FFFFFF"/>
                <w:lang w:eastAsia="fr-FR"/>
              </w:rPr>
            </w:pPr>
            <w:r w:rsidRPr="00993A7F">
              <w:rPr>
                <w:rFonts w:eastAsia="Times New Roman" w:cs="Calibri"/>
                <w:color w:val="FFFFFF"/>
                <w:lang w:eastAsia="fr-FR"/>
              </w:rPr>
              <w:t xml:space="preserve">Montant total </w:t>
            </w:r>
            <w:r w:rsidRPr="00993A7F">
              <w:rPr>
                <w:rFonts w:eastAsia="Times New Roman" w:cs="Calibri"/>
                <w:color w:val="FFFFFF"/>
                <w:lang w:eastAsia="fr-FR"/>
              </w:rPr>
              <w:br/>
              <w:t>(€ HT)</w:t>
            </w:r>
          </w:p>
        </w:tc>
      </w:tr>
      <w:tr w:rsidR="00153381" w:rsidRPr="001E4830" w14:paraId="627B5498" w14:textId="77777777">
        <w:trPr>
          <w:trHeight w:val="212"/>
        </w:trPr>
        <w:tc>
          <w:tcPr>
            <w:tcW w:w="1323" w:type="dxa"/>
            <w:tcBorders>
              <w:top w:val="nil"/>
              <w:left w:val="single" w:sz="4" w:space="0" w:color="auto"/>
              <w:bottom w:val="single" w:sz="4" w:space="0" w:color="auto"/>
              <w:right w:val="single" w:sz="4" w:space="0" w:color="auto"/>
            </w:tcBorders>
            <w:shd w:val="clear" w:color="auto" w:fill="auto"/>
            <w:noWrap/>
            <w:vAlign w:val="bottom"/>
            <w:hideMark/>
          </w:tcPr>
          <w:p w14:paraId="2C8F3FD3" w14:textId="77777777" w:rsidR="00153381" w:rsidRPr="00993A7F" w:rsidRDefault="00153381">
            <w:pPr>
              <w:rPr>
                <w:rFonts w:eastAsia="Times New Roman" w:cs="Calibri"/>
                <w:color w:val="000000"/>
                <w:lang w:eastAsia="fr-FR"/>
              </w:rPr>
            </w:pPr>
            <w:r w:rsidRPr="00993A7F">
              <w:rPr>
                <w:rFonts w:eastAsia="Times New Roman" w:cs="Calibri"/>
                <w:color w:val="000000"/>
                <w:lang w:eastAsia="fr-FR"/>
              </w:rPr>
              <w:t> </w:t>
            </w:r>
          </w:p>
        </w:tc>
        <w:tc>
          <w:tcPr>
            <w:tcW w:w="1323" w:type="dxa"/>
            <w:tcBorders>
              <w:top w:val="nil"/>
              <w:left w:val="nil"/>
              <w:bottom w:val="single" w:sz="4" w:space="0" w:color="auto"/>
              <w:right w:val="single" w:sz="4" w:space="0" w:color="auto"/>
            </w:tcBorders>
            <w:shd w:val="clear" w:color="auto" w:fill="auto"/>
            <w:noWrap/>
            <w:vAlign w:val="bottom"/>
            <w:hideMark/>
          </w:tcPr>
          <w:p w14:paraId="0E903A9A" w14:textId="77777777" w:rsidR="00153381" w:rsidRPr="00993A7F" w:rsidRDefault="00153381">
            <w:pPr>
              <w:rPr>
                <w:rFonts w:eastAsia="Times New Roman" w:cs="Calibri"/>
                <w:color w:val="000000"/>
                <w:lang w:eastAsia="fr-FR"/>
              </w:rPr>
            </w:pPr>
            <w:r w:rsidRPr="00993A7F">
              <w:rPr>
                <w:rFonts w:eastAsia="Times New Roman" w:cs="Calibri"/>
                <w:color w:val="000000"/>
                <w:lang w:eastAsia="fr-FR"/>
              </w:rPr>
              <w:t> </w:t>
            </w:r>
          </w:p>
        </w:tc>
        <w:tc>
          <w:tcPr>
            <w:tcW w:w="2182" w:type="dxa"/>
            <w:tcBorders>
              <w:top w:val="nil"/>
              <w:left w:val="nil"/>
              <w:bottom w:val="single" w:sz="4" w:space="0" w:color="auto"/>
              <w:right w:val="single" w:sz="4" w:space="0" w:color="auto"/>
            </w:tcBorders>
            <w:shd w:val="clear" w:color="auto" w:fill="auto"/>
            <w:noWrap/>
            <w:vAlign w:val="bottom"/>
            <w:hideMark/>
          </w:tcPr>
          <w:p w14:paraId="4E24DB38" w14:textId="77777777" w:rsidR="00153381" w:rsidRPr="00993A7F" w:rsidRDefault="00153381">
            <w:pPr>
              <w:rPr>
                <w:rFonts w:eastAsia="Times New Roman" w:cs="Calibri"/>
                <w:color w:val="000000"/>
                <w:lang w:eastAsia="fr-FR"/>
              </w:rPr>
            </w:pPr>
            <w:r w:rsidRPr="00993A7F">
              <w:rPr>
                <w:rFonts w:eastAsia="Times New Roman" w:cs="Calibri"/>
                <w:color w:val="000000"/>
                <w:lang w:eastAsia="fr-FR"/>
              </w:rPr>
              <w:t> </w:t>
            </w:r>
          </w:p>
        </w:tc>
        <w:tc>
          <w:tcPr>
            <w:tcW w:w="1323" w:type="dxa"/>
            <w:tcBorders>
              <w:top w:val="nil"/>
              <w:left w:val="nil"/>
              <w:bottom w:val="single" w:sz="4" w:space="0" w:color="auto"/>
              <w:right w:val="single" w:sz="4" w:space="0" w:color="auto"/>
            </w:tcBorders>
            <w:shd w:val="clear" w:color="auto" w:fill="auto"/>
            <w:noWrap/>
            <w:vAlign w:val="bottom"/>
            <w:hideMark/>
          </w:tcPr>
          <w:p w14:paraId="76FAD2CD" w14:textId="77777777" w:rsidR="00153381" w:rsidRPr="00993A7F" w:rsidRDefault="00153381">
            <w:pPr>
              <w:rPr>
                <w:rFonts w:eastAsia="Times New Roman" w:cs="Calibri"/>
                <w:color w:val="000000"/>
                <w:lang w:eastAsia="fr-FR"/>
              </w:rPr>
            </w:pPr>
            <w:r w:rsidRPr="00993A7F">
              <w:rPr>
                <w:rFonts w:eastAsia="Times New Roman" w:cs="Calibri"/>
                <w:color w:val="000000"/>
                <w:lang w:eastAsia="fr-FR"/>
              </w:rPr>
              <w:t> </w:t>
            </w:r>
          </w:p>
        </w:tc>
        <w:tc>
          <w:tcPr>
            <w:tcW w:w="1478" w:type="dxa"/>
            <w:tcBorders>
              <w:top w:val="nil"/>
              <w:left w:val="nil"/>
              <w:bottom w:val="single" w:sz="4" w:space="0" w:color="auto"/>
              <w:right w:val="single" w:sz="4" w:space="0" w:color="auto"/>
            </w:tcBorders>
            <w:shd w:val="clear" w:color="auto" w:fill="auto"/>
            <w:noWrap/>
            <w:vAlign w:val="bottom"/>
            <w:hideMark/>
          </w:tcPr>
          <w:p w14:paraId="0F75EC0D" w14:textId="77777777" w:rsidR="00153381" w:rsidRPr="00993A7F" w:rsidRDefault="00153381">
            <w:pPr>
              <w:rPr>
                <w:rFonts w:eastAsia="Times New Roman" w:cs="Calibri"/>
                <w:color w:val="000000"/>
                <w:lang w:eastAsia="fr-FR"/>
              </w:rPr>
            </w:pPr>
            <w:r w:rsidRPr="00993A7F">
              <w:rPr>
                <w:rFonts w:eastAsia="Times New Roman" w:cs="Calibri"/>
                <w:color w:val="000000"/>
                <w:lang w:eastAsia="fr-FR"/>
              </w:rPr>
              <w:t> </w:t>
            </w:r>
          </w:p>
        </w:tc>
        <w:tc>
          <w:tcPr>
            <w:tcW w:w="1478" w:type="dxa"/>
            <w:tcBorders>
              <w:top w:val="nil"/>
              <w:left w:val="nil"/>
              <w:bottom w:val="single" w:sz="4" w:space="0" w:color="auto"/>
              <w:right w:val="single" w:sz="4" w:space="0" w:color="auto"/>
            </w:tcBorders>
            <w:shd w:val="clear" w:color="auto" w:fill="auto"/>
            <w:noWrap/>
            <w:vAlign w:val="bottom"/>
            <w:hideMark/>
          </w:tcPr>
          <w:p w14:paraId="39ED5FA7" w14:textId="77777777" w:rsidR="00153381" w:rsidRPr="00993A7F" w:rsidRDefault="00153381">
            <w:pPr>
              <w:rPr>
                <w:rFonts w:eastAsia="Times New Roman" w:cs="Calibri"/>
                <w:color w:val="000000"/>
                <w:lang w:eastAsia="fr-FR"/>
              </w:rPr>
            </w:pPr>
            <w:r w:rsidRPr="00993A7F">
              <w:rPr>
                <w:rFonts w:eastAsia="Times New Roman" w:cs="Calibri"/>
                <w:color w:val="000000"/>
                <w:lang w:eastAsia="fr-FR"/>
              </w:rPr>
              <w:t> </w:t>
            </w:r>
          </w:p>
        </w:tc>
      </w:tr>
      <w:tr w:rsidR="00153381" w:rsidRPr="001E4830" w14:paraId="3B95095F" w14:textId="77777777">
        <w:trPr>
          <w:trHeight w:val="212"/>
        </w:trPr>
        <w:tc>
          <w:tcPr>
            <w:tcW w:w="1323" w:type="dxa"/>
            <w:tcBorders>
              <w:top w:val="nil"/>
              <w:left w:val="single" w:sz="4" w:space="0" w:color="auto"/>
              <w:bottom w:val="single" w:sz="4" w:space="0" w:color="auto"/>
              <w:right w:val="single" w:sz="4" w:space="0" w:color="auto"/>
            </w:tcBorders>
            <w:shd w:val="clear" w:color="auto" w:fill="auto"/>
            <w:noWrap/>
            <w:vAlign w:val="bottom"/>
            <w:hideMark/>
          </w:tcPr>
          <w:p w14:paraId="30693DA3" w14:textId="77777777" w:rsidR="00153381" w:rsidRPr="00993A7F" w:rsidRDefault="00153381">
            <w:pPr>
              <w:rPr>
                <w:rFonts w:eastAsia="Times New Roman" w:cs="Calibri"/>
                <w:color w:val="000000"/>
                <w:lang w:eastAsia="fr-FR"/>
              </w:rPr>
            </w:pPr>
            <w:r w:rsidRPr="00993A7F">
              <w:rPr>
                <w:rFonts w:eastAsia="Times New Roman" w:cs="Calibri"/>
                <w:color w:val="000000"/>
                <w:lang w:eastAsia="fr-FR"/>
              </w:rPr>
              <w:t> </w:t>
            </w:r>
          </w:p>
        </w:tc>
        <w:tc>
          <w:tcPr>
            <w:tcW w:w="1323" w:type="dxa"/>
            <w:tcBorders>
              <w:top w:val="nil"/>
              <w:left w:val="nil"/>
              <w:bottom w:val="single" w:sz="4" w:space="0" w:color="auto"/>
              <w:right w:val="single" w:sz="4" w:space="0" w:color="auto"/>
            </w:tcBorders>
            <w:shd w:val="clear" w:color="auto" w:fill="auto"/>
            <w:noWrap/>
            <w:vAlign w:val="bottom"/>
            <w:hideMark/>
          </w:tcPr>
          <w:p w14:paraId="506E57B4" w14:textId="77777777" w:rsidR="00153381" w:rsidRPr="00993A7F" w:rsidRDefault="00153381">
            <w:pPr>
              <w:rPr>
                <w:rFonts w:eastAsia="Times New Roman" w:cs="Calibri"/>
                <w:color w:val="000000"/>
                <w:lang w:eastAsia="fr-FR"/>
              </w:rPr>
            </w:pPr>
            <w:r w:rsidRPr="00993A7F">
              <w:rPr>
                <w:rFonts w:eastAsia="Times New Roman" w:cs="Calibri"/>
                <w:color w:val="000000"/>
                <w:lang w:eastAsia="fr-FR"/>
              </w:rPr>
              <w:t> </w:t>
            </w:r>
          </w:p>
        </w:tc>
        <w:tc>
          <w:tcPr>
            <w:tcW w:w="2182" w:type="dxa"/>
            <w:tcBorders>
              <w:top w:val="nil"/>
              <w:left w:val="nil"/>
              <w:bottom w:val="single" w:sz="4" w:space="0" w:color="auto"/>
              <w:right w:val="single" w:sz="4" w:space="0" w:color="auto"/>
            </w:tcBorders>
            <w:shd w:val="clear" w:color="auto" w:fill="auto"/>
            <w:noWrap/>
            <w:vAlign w:val="bottom"/>
            <w:hideMark/>
          </w:tcPr>
          <w:p w14:paraId="342764CA" w14:textId="77777777" w:rsidR="00153381" w:rsidRPr="00993A7F" w:rsidRDefault="00153381">
            <w:pPr>
              <w:rPr>
                <w:rFonts w:eastAsia="Times New Roman" w:cs="Calibri"/>
                <w:color w:val="000000"/>
                <w:lang w:eastAsia="fr-FR"/>
              </w:rPr>
            </w:pPr>
            <w:r w:rsidRPr="00993A7F">
              <w:rPr>
                <w:rFonts w:eastAsia="Times New Roman" w:cs="Calibri"/>
                <w:color w:val="000000"/>
                <w:lang w:eastAsia="fr-FR"/>
              </w:rPr>
              <w:t> </w:t>
            </w:r>
          </w:p>
        </w:tc>
        <w:tc>
          <w:tcPr>
            <w:tcW w:w="1323" w:type="dxa"/>
            <w:tcBorders>
              <w:top w:val="nil"/>
              <w:left w:val="nil"/>
              <w:bottom w:val="single" w:sz="4" w:space="0" w:color="auto"/>
              <w:right w:val="single" w:sz="4" w:space="0" w:color="auto"/>
            </w:tcBorders>
            <w:shd w:val="clear" w:color="auto" w:fill="auto"/>
            <w:noWrap/>
            <w:vAlign w:val="bottom"/>
            <w:hideMark/>
          </w:tcPr>
          <w:p w14:paraId="66526F66" w14:textId="77777777" w:rsidR="00153381" w:rsidRPr="00993A7F" w:rsidRDefault="00153381">
            <w:pPr>
              <w:rPr>
                <w:rFonts w:eastAsia="Times New Roman" w:cs="Calibri"/>
                <w:color w:val="000000"/>
                <w:lang w:eastAsia="fr-FR"/>
              </w:rPr>
            </w:pPr>
            <w:r w:rsidRPr="00993A7F">
              <w:rPr>
                <w:rFonts w:eastAsia="Times New Roman" w:cs="Calibri"/>
                <w:color w:val="000000"/>
                <w:lang w:eastAsia="fr-FR"/>
              </w:rPr>
              <w:t> </w:t>
            </w:r>
          </w:p>
        </w:tc>
        <w:tc>
          <w:tcPr>
            <w:tcW w:w="1478" w:type="dxa"/>
            <w:tcBorders>
              <w:top w:val="nil"/>
              <w:left w:val="nil"/>
              <w:bottom w:val="single" w:sz="4" w:space="0" w:color="auto"/>
              <w:right w:val="single" w:sz="4" w:space="0" w:color="auto"/>
            </w:tcBorders>
            <w:shd w:val="clear" w:color="auto" w:fill="auto"/>
            <w:noWrap/>
            <w:vAlign w:val="bottom"/>
            <w:hideMark/>
          </w:tcPr>
          <w:p w14:paraId="038889FA" w14:textId="77777777" w:rsidR="00153381" w:rsidRPr="00993A7F" w:rsidRDefault="00153381">
            <w:pPr>
              <w:rPr>
                <w:rFonts w:eastAsia="Times New Roman" w:cs="Calibri"/>
                <w:color w:val="000000"/>
                <w:lang w:eastAsia="fr-FR"/>
              </w:rPr>
            </w:pPr>
            <w:r w:rsidRPr="00993A7F">
              <w:rPr>
                <w:rFonts w:eastAsia="Times New Roman" w:cs="Calibri"/>
                <w:color w:val="000000"/>
                <w:lang w:eastAsia="fr-FR"/>
              </w:rPr>
              <w:t> </w:t>
            </w:r>
          </w:p>
        </w:tc>
        <w:tc>
          <w:tcPr>
            <w:tcW w:w="1478" w:type="dxa"/>
            <w:tcBorders>
              <w:top w:val="nil"/>
              <w:left w:val="nil"/>
              <w:bottom w:val="single" w:sz="4" w:space="0" w:color="auto"/>
              <w:right w:val="single" w:sz="4" w:space="0" w:color="auto"/>
            </w:tcBorders>
            <w:shd w:val="clear" w:color="auto" w:fill="auto"/>
            <w:noWrap/>
            <w:vAlign w:val="bottom"/>
            <w:hideMark/>
          </w:tcPr>
          <w:p w14:paraId="28220135" w14:textId="77777777" w:rsidR="00153381" w:rsidRPr="00993A7F" w:rsidRDefault="00153381">
            <w:pPr>
              <w:rPr>
                <w:rFonts w:eastAsia="Times New Roman" w:cs="Calibri"/>
                <w:color w:val="000000"/>
                <w:lang w:eastAsia="fr-FR"/>
              </w:rPr>
            </w:pPr>
            <w:r w:rsidRPr="00993A7F">
              <w:rPr>
                <w:rFonts w:eastAsia="Times New Roman" w:cs="Calibri"/>
                <w:color w:val="000000"/>
                <w:lang w:eastAsia="fr-FR"/>
              </w:rPr>
              <w:t> </w:t>
            </w:r>
          </w:p>
        </w:tc>
      </w:tr>
      <w:tr w:rsidR="00153381" w:rsidRPr="001E4830" w14:paraId="2FE4C948" w14:textId="77777777">
        <w:trPr>
          <w:trHeight w:val="212"/>
        </w:trPr>
        <w:tc>
          <w:tcPr>
            <w:tcW w:w="1323" w:type="dxa"/>
            <w:tcBorders>
              <w:top w:val="nil"/>
              <w:left w:val="single" w:sz="4" w:space="0" w:color="auto"/>
              <w:bottom w:val="single" w:sz="4" w:space="0" w:color="auto"/>
              <w:right w:val="single" w:sz="4" w:space="0" w:color="auto"/>
            </w:tcBorders>
            <w:shd w:val="clear" w:color="auto" w:fill="auto"/>
            <w:noWrap/>
            <w:vAlign w:val="bottom"/>
            <w:hideMark/>
          </w:tcPr>
          <w:p w14:paraId="5F95676A" w14:textId="77777777" w:rsidR="00153381" w:rsidRPr="002E47C0" w:rsidRDefault="00153381">
            <w:pPr>
              <w:rPr>
                <w:rFonts w:eastAsia="Times New Roman" w:cs="Calibri"/>
                <w:color w:val="000000"/>
                <w:lang w:eastAsia="fr-FR"/>
              </w:rPr>
            </w:pPr>
            <w:r w:rsidRPr="002E47C0">
              <w:rPr>
                <w:rFonts w:eastAsia="Times New Roman" w:cs="Calibri"/>
                <w:color w:val="000000"/>
                <w:lang w:eastAsia="fr-FR"/>
              </w:rPr>
              <w:t> </w:t>
            </w:r>
          </w:p>
        </w:tc>
        <w:tc>
          <w:tcPr>
            <w:tcW w:w="1323" w:type="dxa"/>
            <w:tcBorders>
              <w:top w:val="nil"/>
              <w:left w:val="nil"/>
              <w:bottom w:val="single" w:sz="4" w:space="0" w:color="auto"/>
              <w:right w:val="single" w:sz="4" w:space="0" w:color="auto"/>
            </w:tcBorders>
            <w:shd w:val="clear" w:color="auto" w:fill="auto"/>
            <w:noWrap/>
            <w:vAlign w:val="bottom"/>
            <w:hideMark/>
          </w:tcPr>
          <w:p w14:paraId="01AD288D" w14:textId="77777777" w:rsidR="00153381" w:rsidRPr="002E47C0" w:rsidRDefault="00153381">
            <w:pPr>
              <w:rPr>
                <w:rFonts w:eastAsia="Times New Roman" w:cs="Calibri"/>
                <w:color w:val="000000"/>
                <w:lang w:eastAsia="fr-FR"/>
              </w:rPr>
            </w:pPr>
            <w:r w:rsidRPr="002E47C0">
              <w:rPr>
                <w:rFonts w:eastAsia="Times New Roman" w:cs="Calibri"/>
                <w:color w:val="000000"/>
                <w:lang w:eastAsia="fr-FR"/>
              </w:rPr>
              <w:t> </w:t>
            </w:r>
          </w:p>
        </w:tc>
        <w:tc>
          <w:tcPr>
            <w:tcW w:w="2182" w:type="dxa"/>
            <w:tcBorders>
              <w:top w:val="nil"/>
              <w:left w:val="nil"/>
              <w:bottom w:val="single" w:sz="4" w:space="0" w:color="auto"/>
              <w:right w:val="single" w:sz="4" w:space="0" w:color="auto"/>
            </w:tcBorders>
            <w:shd w:val="clear" w:color="auto" w:fill="auto"/>
            <w:noWrap/>
            <w:vAlign w:val="bottom"/>
            <w:hideMark/>
          </w:tcPr>
          <w:p w14:paraId="6AF950EF" w14:textId="77777777" w:rsidR="00153381" w:rsidRPr="002E47C0" w:rsidRDefault="00153381">
            <w:pPr>
              <w:rPr>
                <w:rFonts w:eastAsia="Times New Roman" w:cs="Calibri"/>
                <w:color w:val="000000"/>
                <w:lang w:eastAsia="fr-FR"/>
              </w:rPr>
            </w:pPr>
            <w:r w:rsidRPr="002E47C0">
              <w:rPr>
                <w:rFonts w:eastAsia="Times New Roman" w:cs="Calibri"/>
                <w:color w:val="000000"/>
                <w:lang w:eastAsia="fr-FR"/>
              </w:rPr>
              <w:t> </w:t>
            </w:r>
          </w:p>
        </w:tc>
        <w:tc>
          <w:tcPr>
            <w:tcW w:w="1323" w:type="dxa"/>
            <w:tcBorders>
              <w:top w:val="nil"/>
              <w:left w:val="nil"/>
              <w:bottom w:val="single" w:sz="4" w:space="0" w:color="auto"/>
              <w:right w:val="single" w:sz="4" w:space="0" w:color="auto"/>
            </w:tcBorders>
            <w:shd w:val="clear" w:color="auto" w:fill="auto"/>
            <w:noWrap/>
            <w:vAlign w:val="bottom"/>
            <w:hideMark/>
          </w:tcPr>
          <w:p w14:paraId="79A2C501" w14:textId="77777777" w:rsidR="00153381" w:rsidRPr="002E47C0" w:rsidRDefault="00153381">
            <w:pPr>
              <w:rPr>
                <w:rFonts w:eastAsia="Times New Roman" w:cs="Calibri"/>
                <w:color w:val="000000"/>
                <w:lang w:eastAsia="fr-FR"/>
              </w:rPr>
            </w:pPr>
            <w:r w:rsidRPr="002E47C0">
              <w:rPr>
                <w:rFonts w:eastAsia="Times New Roman" w:cs="Calibri"/>
                <w:color w:val="000000"/>
                <w:lang w:eastAsia="fr-FR"/>
              </w:rPr>
              <w:t> </w:t>
            </w:r>
          </w:p>
        </w:tc>
        <w:tc>
          <w:tcPr>
            <w:tcW w:w="1478" w:type="dxa"/>
            <w:tcBorders>
              <w:top w:val="nil"/>
              <w:left w:val="nil"/>
              <w:bottom w:val="single" w:sz="4" w:space="0" w:color="auto"/>
              <w:right w:val="single" w:sz="4" w:space="0" w:color="auto"/>
            </w:tcBorders>
            <w:shd w:val="clear" w:color="auto" w:fill="auto"/>
            <w:noWrap/>
            <w:vAlign w:val="bottom"/>
            <w:hideMark/>
          </w:tcPr>
          <w:p w14:paraId="746CA295" w14:textId="77777777" w:rsidR="00153381" w:rsidRPr="002E47C0" w:rsidRDefault="00153381">
            <w:pPr>
              <w:rPr>
                <w:rFonts w:eastAsia="Times New Roman" w:cs="Calibri"/>
                <w:color w:val="000000"/>
                <w:lang w:eastAsia="fr-FR"/>
              </w:rPr>
            </w:pPr>
            <w:r w:rsidRPr="002E47C0">
              <w:rPr>
                <w:rFonts w:eastAsia="Times New Roman" w:cs="Calibri"/>
                <w:color w:val="000000"/>
                <w:lang w:eastAsia="fr-FR"/>
              </w:rPr>
              <w:t> </w:t>
            </w:r>
          </w:p>
        </w:tc>
        <w:tc>
          <w:tcPr>
            <w:tcW w:w="1478" w:type="dxa"/>
            <w:tcBorders>
              <w:top w:val="nil"/>
              <w:left w:val="nil"/>
              <w:bottom w:val="single" w:sz="4" w:space="0" w:color="auto"/>
              <w:right w:val="single" w:sz="4" w:space="0" w:color="auto"/>
            </w:tcBorders>
            <w:shd w:val="clear" w:color="auto" w:fill="auto"/>
            <w:noWrap/>
            <w:vAlign w:val="bottom"/>
            <w:hideMark/>
          </w:tcPr>
          <w:p w14:paraId="06A62BA3" w14:textId="77777777" w:rsidR="00153381" w:rsidRPr="002E47C0" w:rsidRDefault="00153381">
            <w:pPr>
              <w:rPr>
                <w:rFonts w:eastAsia="Times New Roman" w:cs="Calibri"/>
                <w:color w:val="000000"/>
                <w:lang w:eastAsia="fr-FR"/>
              </w:rPr>
            </w:pPr>
            <w:r w:rsidRPr="002E47C0">
              <w:rPr>
                <w:rFonts w:eastAsia="Times New Roman" w:cs="Calibri"/>
                <w:color w:val="000000"/>
                <w:lang w:eastAsia="fr-FR"/>
              </w:rPr>
              <w:t> </w:t>
            </w:r>
          </w:p>
        </w:tc>
      </w:tr>
      <w:tr w:rsidR="00153381" w:rsidRPr="001E4830" w14:paraId="10686D6B" w14:textId="77777777">
        <w:trPr>
          <w:trHeight w:val="212"/>
        </w:trPr>
        <w:tc>
          <w:tcPr>
            <w:tcW w:w="1323" w:type="dxa"/>
            <w:tcBorders>
              <w:top w:val="nil"/>
              <w:left w:val="single" w:sz="4" w:space="0" w:color="auto"/>
              <w:bottom w:val="single" w:sz="4" w:space="0" w:color="auto"/>
              <w:right w:val="single" w:sz="4" w:space="0" w:color="auto"/>
            </w:tcBorders>
            <w:shd w:val="clear" w:color="auto" w:fill="auto"/>
            <w:noWrap/>
            <w:vAlign w:val="bottom"/>
            <w:hideMark/>
          </w:tcPr>
          <w:p w14:paraId="770AAA6A" w14:textId="77777777" w:rsidR="00153381" w:rsidRPr="00993A7F" w:rsidRDefault="00153381">
            <w:pPr>
              <w:rPr>
                <w:rFonts w:eastAsia="Times New Roman" w:cs="Calibri"/>
                <w:color w:val="000000"/>
                <w:lang w:eastAsia="fr-FR"/>
              </w:rPr>
            </w:pPr>
            <w:r w:rsidRPr="00993A7F">
              <w:rPr>
                <w:rFonts w:eastAsia="Times New Roman" w:cs="Calibri"/>
                <w:color w:val="000000"/>
                <w:lang w:eastAsia="fr-FR"/>
              </w:rPr>
              <w:t> </w:t>
            </w:r>
          </w:p>
        </w:tc>
        <w:tc>
          <w:tcPr>
            <w:tcW w:w="1323" w:type="dxa"/>
            <w:tcBorders>
              <w:top w:val="nil"/>
              <w:left w:val="nil"/>
              <w:bottom w:val="single" w:sz="4" w:space="0" w:color="auto"/>
              <w:right w:val="single" w:sz="4" w:space="0" w:color="auto"/>
            </w:tcBorders>
            <w:shd w:val="clear" w:color="auto" w:fill="auto"/>
            <w:noWrap/>
            <w:vAlign w:val="bottom"/>
            <w:hideMark/>
          </w:tcPr>
          <w:p w14:paraId="6F38ADD9" w14:textId="77777777" w:rsidR="00153381" w:rsidRPr="00993A7F" w:rsidRDefault="00153381">
            <w:pPr>
              <w:rPr>
                <w:rFonts w:eastAsia="Times New Roman" w:cs="Calibri"/>
                <w:color w:val="000000"/>
                <w:lang w:eastAsia="fr-FR"/>
              </w:rPr>
            </w:pPr>
            <w:r w:rsidRPr="00993A7F">
              <w:rPr>
                <w:rFonts w:eastAsia="Times New Roman" w:cs="Calibri"/>
                <w:color w:val="000000"/>
                <w:lang w:eastAsia="fr-FR"/>
              </w:rPr>
              <w:t> </w:t>
            </w:r>
          </w:p>
        </w:tc>
        <w:tc>
          <w:tcPr>
            <w:tcW w:w="2182" w:type="dxa"/>
            <w:tcBorders>
              <w:top w:val="nil"/>
              <w:left w:val="nil"/>
              <w:bottom w:val="single" w:sz="4" w:space="0" w:color="auto"/>
              <w:right w:val="single" w:sz="4" w:space="0" w:color="auto"/>
            </w:tcBorders>
            <w:shd w:val="clear" w:color="auto" w:fill="auto"/>
            <w:noWrap/>
            <w:vAlign w:val="bottom"/>
            <w:hideMark/>
          </w:tcPr>
          <w:p w14:paraId="6C725C15" w14:textId="77777777" w:rsidR="00153381" w:rsidRPr="00993A7F" w:rsidRDefault="00153381">
            <w:pPr>
              <w:rPr>
                <w:rFonts w:eastAsia="Times New Roman" w:cs="Calibri"/>
                <w:color w:val="000000"/>
                <w:lang w:eastAsia="fr-FR"/>
              </w:rPr>
            </w:pPr>
            <w:r w:rsidRPr="00993A7F">
              <w:rPr>
                <w:rFonts w:eastAsia="Times New Roman" w:cs="Calibri"/>
                <w:color w:val="000000"/>
                <w:lang w:eastAsia="fr-FR"/>
              </w:rPr>
              <w:t> </w:t>
            </w:r>
          </w:p>
        </w:tc>
        <w:tc>
          <w:tcPr>
            <w:tcW w:w="1323" w:type="dxa"/>
            <w:tcBorders>
              <w:top w:val="nil"/>
              <w:left w:val="nil"/>
              <w:bottom w:val="single" w:sz="4" w:space="0" w:color="auto"/>
              <w:right w:val="single" w:sz="4" w:space="0" w:color="auto"/>
            </w:tcBorders>
            <w:shd w:val="clear" w:color="auto" w:fill="auto"/>
            <w:noWrap/>
            <w:vAlign w:val="bottom"/>
            <w:hideMark/>
          </w:tcPr>
          <w:p w14:paraId="7A439460" w14:textId="77777777" w:rsidR="00153381" w:rsidRPr="00993A7F" w:rsidRDefault="00153381">
            <w:pPr>
              <w:rPr>
                <w:rFonts w:eastAsia="Times New Roman" w:cs="Calibri"/>
                <w:color w:val="000000"/>
                <w:lang w:eastAsia="fr-FR"/>
              </w:rPr>
            </w:pPr>
            <w:r w:rsidRPr="00993A7F">
              <w:rPr>
                <w:rFonts w:eastAsia="Times New Roman" w:cs="Calibri"/>
                <w:color w:val="000000"/>
                <w:lang w:eastAsia="fr-FR"/>
              </w:rPr>
              <w:t> </w:t>
            </w:r>
          </w:p>
        </w:tc>
        <w:tc>
          <w:tcPr>
            <w:tcW w:w="1478" w:type="dxa"/>
            <w:tcBorders>
              <w:top w:val="nil"/>
              <w:left w:val="nil"/>
              <w:bottom w:val="single" w:sz="4" w:space="0" w:color="auto"/>
              <w:right w:val="single" w:sz="4" w:space="0" w:color="auto"/>
            </w:tcBorders>
            <w:shd w:val="clear" w:color="auto" w:fill="auto"/>
            <w:noWrap/>
            <w:vAlign w:val="bottom"/>
            <w:hideMark/>
          </w:tcPr>
          <w:p w14:paraId="0DA025BB" w14:textId="77777777" w:rsidR="00153381" w:rsidRPr="00993A7F" w:rsidRDefault="00153381">
            <w:pPr>
              <w:rPr>
                <w:rFonts w:eastAsia="Times New Roman" w:cs="Calibri"/>
                <w:color w:val="000000"/>
                <w:lang w:eastAsia="fr-FR"/>
              </w:rPr>
            </w:pPr>
            <w:r w:rsidRPr="00993A7F">
              <w:rPr>
                <w:rFonts w:eastAsia="Times New Roman" w:cs="Calibri"/>
                <w:color w:val="000000"/>
                <w:lang w:eastAsia="fr-FR"/>
              </w:rPr>
              <w:t> </w:t>
            </w:r>
          </w:p>
        </w:tc>
        <w:tc>
          <w:tcPr>
            <w:tcW w:w="1478" w:type="dxa"/>
            <w:tcBorders>
              <w:top w:val="nil"/>
              <w:left w:val="nil"/>
              <w:bottom w:val="single" w:sz="4" w:space="0" w:color="auto"/>
              <w:right w:val="single" w:sz="4" w:space="0" w:color="auto"/>
            </w:tcBorders>
            <w:shd w:val="clear" w:color="auto" w:fill="auto"/>
            <w:noWrap/>
            <w:vAlign w:val="bottom"/>
            <w:hideMark/>
          </w:tcPr>
          <w:p w14:paraId="53D43E57" w14:textId="77777777" w:rsidR="00153381" w:rsidRPr="00993A7F" w:rsidRDefault="00153381">
            <w:pPr>
              <w:rPr>
                <w:rFonts w:eastAsia="Times New Roman" w:cs="Calibri"/>
                <w:color w:val="000000"/>
                <w:lang w:eastAsia="fr-FR"/>
              </w:rPr>
            </w:pPr>
            <w:r w:rsidRPr="00993A7F">
              <w:rPr>
                <w:rFonts w:eastAsia="Times New Roman" w:cs="Calibri"/>
                <w:color w:val="000000"/>
                <w:lang w:eastAsia="fr-FR"/>
              </w:rPr>
              <w:t> </w:t>
            </w:r>
          </w:p>
        </w:tc>
      </w:tr>
      <w:tr w:rsidR="00153381" w:rsidRPr="001E4830" w14:paraId="704CAE8D" w14:textId="77777777">
        <w:trPr>
          <w:trHeight w:val="212"/>
        </w:trPr>
        <w:tc>
          <w:tcPr>
            <w:tcW w:w="1323" w:type="dxa"/>
            <w:tcBorders>
              <w:top w:val="nil"/>
              <w:left w:val="single" w:sz="4" w:space="0" w:color="auto"/>
              <w:bottom w:val="single" w:sz="4" w:space="0" w:color="auto"/>
              <w:right w:val="single" w:sz="4" w:space="0" w:color="auto"/>
            </w:tcBorders>
            <w:shd w:val="clear" w:color="auto" w:fill="auto"/>
            <w:noWrap/>
            <w:vAlign w:val="bottom"/>
            <w:hideMark/>
          </w:tcPr>
          <w:p w14:paraId="113A653C" w14:textId="77777777" w:rsidR="00153381" w:rsidRPr="002E47C0" w:rsidRDefault="00153381">
            <w:pPr>
              <w:rPr>
                <w:rFonts w:eastAsia="Times New Roman" w:cs="Calibri"/>
                <w:color w:val="000000"/>
                <w:lang w:eastAsia="fr-FR"/>
              </w:rPr>
            </w:pPr>
            <w:r w:rsidRPr="002E47C0">
              <w:rPr>
                <w:rFonts w:eastAsia="Times New Roman" w:cs="Calibri"/>
                <w:color w:val="000000"/>
                <w:lang w:eastAsia="fr-FR"/>
              </w:rPr>
              <w:t> </w:t>
            </w:r>
          </w:p>
        </w:tc>
        <w:tc>
          <w:tcPr>
            <w:tcW w:w="1323" w:type="dxa"/>
            <w:tcBorders>
              <w:top w:val="nil"/>
              <w:left w:val="nil"/>
              <w:bottom w:val="single" w:sz="4" w:space="0" w:color="auto"/>
              <w:right w:val="single" w:sz="4" w:space="0" w:color="auto"/>
            </w:tcBorders>
            <w:shd w:val="clear" w:color="auto" w:fill="auto"/>
            <w:noWrap/>
            <w:vAlign w:val="bottom"/>
            <w:hideMark/>
          </w:tcPr>
          <w:p w14:paraId="084A6D97" w14:textId="77777777" w:rsidR="00153381" w:rsidRPr="002E47C0" w:rsidRDefault="00153381">
            <w:pPr>
              <w:rPr>
                <w:rFonts w:eastAsia="Times New Roman" w:cs="Calibri"/>
                <w:color w:val="000000"/>
                <w:lang w:eastAsia="fr-FR"/>
              </w:rPr>
            </w:pPr>
            <w:r w:rsidRPr="002E47C0">
              <w:rPr>
                <w:rFonts w:eastAsia="Times New Roman" w:cs="Calibri"/>
                <w:color w:val="000000"/>
                <w:lang w:eastAsia="fr-FR"/>
              </w:rPr>
              <w:t> </w:t>
            </w:r>
          </w:p>
        </w:tc>
        <w:tc>
          <w:tcPr>
            <w:tcW w:w="2182" w:type="dxa"/>
            <w:tcBorders>
              <w:top w:val="nil"/>
              <w:left w:val="nil"/>
              <w:bottom w:val="single" w:sz="4" w:space="0" w:color="auto"/>
              <w:right w:val="single" w:sz="4" w:space="0" w:color="auto"/>
            </w:tcBorders>
            <w:shd w:val="clear" w:color="auto" w:fill="auto"/>
            <w:noWrap/>
            <w:vAlign w:val="bottom"/>
            <w:hideMark/>
          </w:tcPr>
          <w:p w14:paraId="2A5AF593" w14:textId="77777777" w:rsidR="00153381" w:rsidRPr="002E47C0" w:rsidRDefault="00153381">
            <w:pPr>
              <w:rPr>
                <w:rFonts w:eastAsia="Times New Roman" w:cs="Calibri"/>
                <w:color w:val="000000"/>
                <w:lang w:eastAsia="fr-FR"/>
              </w:rPr>
            </w:pPr>
            <w:r w:rsidRPr="002E47C0">
              <w:rPr>
                <w:rFonts w:eastAsia="Times New Roman" w:cs="Calibri"/>
                <w:color w:val="000000"/>
                <w:lang w:eastAsia="fr-FR"/>
              </w:rPr>
              <w:t> </w:t>
            </w:r>
          </w:p>
        </w:tc>
        <w:tc>
          <w:tcPr>
            <w:tcW w:w="1323" w:type="dxa"/>
            <w:tcBorders>
              <w:top w:val="nil"/>
              <w:left w:val="nil"/>
              <w:bottom w:val="single" w:sz="4" w:space="0" w:color="auto"/>
              <w:right w:val="single" w:sz="4" w:space="0" w:color="auto"/>
            </w:tcBorders>
            <w:shd w:val="clear" w:color="auto" w:fill="auto"/>
            <w:noWrap/>
            <w:vAlign w:val="bottom"/>
            <w:hideMark/>
          </w:tcPr>
          <w:p w14:paraId="7E8BD952" w14:textId="77777777" w:rsidR="00153381" w:rsidRPr="002E47C0" w:rsidRDefault="00153381">
            <w:pPr>
              <w:rPr>
                <w:rFonts w:eastAsia="Times New Roman" w:cs="Calibri"/>
                <w:color w:val="000000"/>
                <w:lang w:eastAsia="fr-FR"/>
              </w:rPr>
            </w:pPr>
            <w:r w:rsidRPr="002E47C0">
              <w:rPr>
                <w:rFonts w:eastAsia="Times New Roman" w:cs="Calibri"/>
                <w:color w:val="000000"/>
                <w:lang w:eastAsia="fr-FR"/>
              </w:rPr>
              <w:t> </w:t>
            </w:r>
          </w:p>
        </w:tc>
        <w:tc>
          <w:tcPr>
            <w:tcW w:w="1478" w:type="dxa"/>
            <w:tcBorders>
              <w:top w:val="nil"/>
              <w:left w:val="nil"/>
              <w:bottom w:val="single" w:sz="4" w:space="0" w:color="auto"/>
              <w:right w:val="single" w:sz="4" w:space="0" w:color="auto"/>
            </w:tcBorders>
            <w:shd w:val="clear" w:color="auto" w:fill="auto"/>
            <w:noWrap/>
            <w:vAlign w:val="bottom"/>
            <w:hideMark/>
          </w:tcPr>
          <w:p w14:paraId="561D2596" w14:textId="77777777" w:rsidR="00153381" w:rsidRPr="002E47C0" w:rsidRDefault="00153381">
            <w:pPr>
              <w:rPr>
                <w:rFonts w:eastAsia="Times New Roman" w:cs="Calibri"/>
                <w:color w:val="000000"/>
                <w:lang w:eastAsia="fr-FR"/>
              </w:rPr>
            </w:pPr>
            <w:r w:rsidRPr="002E47C0">
              <w:rPr>
                <w:rFonts w:eastAsia="Times New Roman" w:cs="Calibri"/>
                <w:color w:val="000000"/>
                <w:lang w:eastAsia="fr-FR"/>
              </w:rPr>
              <w:t> </w:t>
            </w:r>
          </w:p>
        </w:tc>
        <w:tc>
          <w:tcPr>
            <w:tcW w:w="1478" w:type="dxa"/>
            <w:tcBorders>
              <w:top w:val="nil"/>
              <w:left w:val="nil"/>
              <w:bottom w:val="single" w:sz="4" w:space="0" w:color="auto"/>
              <w:right w:val="single" w:sz="4" w:space="0" w:color="auto"/>
            </w:tcBorders>
            <w:shd w:val="clear" w:color="auto" w:fill="auto"/>
            <w:noWrap/>
            <w:vAlign w:val="bottom"/>
            <w:hideMark/>
          </w:tcPr>
          <w:p w14:paraId="3737BCA4" w14:textId="77777777" w:rsidR="00153381" w:rsidRPr="002E47C0" w:rsidRDefault="00153381">
            <w:pPr>
              <w:rPr>
                <w:rFonts w:eastAsia="Times New Roman" w:cs="Calibri"/>
                <w:color w:val="000000"/>
                <w:lang w:eastAsia="fr-FR"/>
              </w:rPr>
            </w:pPr>
            <w:r w:rsidRPr="002E47C0">
              <w:rPr>
                <w:rFonts w:eastAsia="Times New Roman" w:cs="Calibri"/>
                <w:color w:val="000000"/>
                <w:lang w:eastAsia="fr-FR"/>
              </w:rPr>
              <w:t> </w:t>
            </w:r>
          </w:p>
        </w:tc>
      </w:tr>
      <w:tr w:rsidR="00153381" w:rsidRPr="001E4830" w14:paraId="48BF2321" w14:textId="77777777">
        <w:trPr>
          <w:trHeight w:val="212"/>
        </w:trPr>
        <w:tc>
          <w:tcPr>
            <w:tcW w:w="1323" w:type="dxa"/>
            <w:tcBorders>
              <w:top w:val="nil"/>
              <w:left w:val="single" w:sz="4" w:space="0" w:color="auto"/>
              <w:bottom w:val="single" w:sz="4" w:space="0" w:color="auto"/>
              <w:right w:val="single" w:sz="4" w:space="0" w:color="auto"/>
            </w:tcBorders>
            <w:shd w:val="clear" w:color="auto" w:fill="auto"/>
            <w:noWrap/>
            <w:vAlign w:val="bottom"/>
            <w:hideMark/>
          </w:tcPr>
          <w:p w14:paraId="48D1424C" w14:textId="77777777" w:rsidR="00153381" w:rsidRPr="00993A7F" w:rsidRDefault="00153381">
            <w:pPr>
              <w:rPr>
                <w:rFonts w:eastAsia="Times New Roman" w:cs="Calibri"/>
                <w:color w:val="000000"/>
                <w:lang w:eastAsia="fr-FR"/>
              </w:rPr>
            </w:pPr>
            <w:r w:rsidRPr="00993A7F">
              <w:rPr>
                <w:rFonts w:eastAsia="Times New Roman" w:cs="Calibri"/>
                <w:color w:val="000000"/>
                <w:lang w:eastAsia="fr-FR"/>
              </w:rPr>
              <w:t> </w:t>
            </w:r>
          </w:p>
        </w:tc>
        <w:tc>
          <w:tcPr>
            <w:tcW w:w="1323" w:type="dxa"/>
            <w:tcBorders>
              <w:top w:val="nil"/>
              <w:left w:val="nil"/>
              <w:bottom w:val="single" w:sz="4" w:space="0" w:color="auto"/>
              <w:right w:val="single" w:sz="4" w:space="0" w:color="auto"/>
            </w:tcBorders>
            <w:shd w:val="clear" w:color="auto" w:fill="auto"/>
            <w:noWrap/>
            <w:vAlign w:val="bottom"/>
            <w:hideMark/>
          </w:tcPr>
          <w:p w14:paraId="1EE926D1" w14:textId="77777777" w:rsidR="00153381" w:rsidRPr="00993A7F" w:rsidRDefault="00153381">
            <w:pPr>
              <w:rPr>
                <w:rFonts w:eastAsia="Times New Roman" w:cs="Calibri"/>
                <w:color w:val="000000"/>
                <w:lang w:eastAsia="fr-FR"/>
              </w:rPr>
            </w:pPr>
            <w:r w:rsidRPr="00993A7F">
              <w:rPr>
                <w:rFonts w:eastAsia="Times New Roman" w:cs="Calibri"/>
                <w:color w:val="000000"/>
                <w:lang w:eastAsia="fr-FR"/>
              </w:rPr>
              <w:t> </w:t>
            </w:r>
          </w:p>
        </w:tc>
        <w:tc>
          <w:tcPr>
            <w:tcW w:w="2182" w:type="dxa"/>
            <w:tcBorders>
              <w:top w:val="nil"/>
              <w:left w:val="nil"/>
              <w:bottom w:val="single" w:sz="4" w:space="0" w:color="auto"/>
              <w:right w:val="single" w:sz="4" w:space="0" w:color="auto"/>
            </w:tcBorders>
            <w:shd w:val="clear" w:color="auto" w:fill="auto"/>
            <w:noWrap/>
            <w:vAlign w:val="bottom"/>
            <w:hideMark/>
          </w:tcPr>
          <w:p w14:paraId="7182E528" w14:textId="77777777" w:rsidR="00153381" w:rsidRPr="00993A7F" w:rsidRDefault="00153381">
            <w:pPr>
              <w:rPr>
                <w:rFonts w:eastAsia="Times New Roman" w:cs="Calibri"/>
                <w:color w:val="000000"/>
                <w:lang w:eastAsia="fr-FR"/>
              </w:rPr>
            </w:pPr>
            <w:r w:rsidRPr="00993A7F">
              <w:rPr>
                <w:rFonts w:eastAsia="Times New Roman" w:cs="Calibri"/>
                <w:color w:val="000000"/>
                <w:lang w:eastAsia="fr-FR"/>
              </w:rPr>
              <w:t> </w:t>
            </w:r>
          </w:p>
        </w:tc>
        <w:tc>
          <w:tcPr>
            <w:tcW w:w="1323" w:type="dxa"/>
            <w:tcBorders>
              <w:top w:val="nil"/>
              <w:left w:val="nil"/>
              <w:bottom w:val="single" w:sz="4" w:space="0" w:color="auto"/>
              <w:right w:val="single" w:sz="4" w:space="0" w:color="auto"/>
            </w:tcBorders>
            <w:shd w:val="clear" w:color="auto" w:fill="auto"/>
            <w:noWrap/>
            <w:vAlign w:val="bottom"/>
            <w:hideMark/>
          </w:tcPr>
          <w:p w14:paraId="459E2971" w14:textId="77777777" w:rsidR="00153381" w:rsidRPr="00993A7F" w:rsidRDefault="00153381">
            <w:pPr>
              <w:rPr>
                <w:rFonts w:eastAsia="Times New Roman" w:cs="Calibri"/>
                <w:color w:val="000000"/>
                <w:lang w:eastAsia="fr-FR"/>
              </w:rPr>
            </w:pPr>
            <w:r w:rsidRPr="00993A7F">
              <w:rPr>
                <w:rFonts w:eastAsia="Times New Roman" w:cs="Calibri"/>
                <w:color w:val="000000"/>
                <w:lang w:eastAsia="fr-FR"/>
              </w:rPr>
              <w:t> </w:t>
            </w:r>
          </w:p>
        </w:tc>
        <w:tc>
          <w:tcPr>
            <w:tcW w:w="1478" w:type="dxa"/>
            <w:tcBorders>
              <w:top w:val="nil"/>
              <w:left w:val="nil"/>
              <w:bottom w:val="single" w:sz="4" w:space="0" w:color="auto"/>
              <w:right w:val="single" w:sz="4" w:space="0" w:color="auto"/>
            </w:tcBorders>
            <w:shd w:val="clear" w:color="auto" w:fill="auto"/>
            <w:noWrap/>
            <w:vAlign w:val="bottom"/>
            <w:hideMark/>
          </w:tcPr>
          <w:p w14:paraId="5FA89BE8" w14:textId="77777777" w:rsidR="00153381" w:rsidRPr="00993A7F" w:rsidRDefault="00153381">
            <w:pPr>
              <w:rPr>
                <w:rFonts w:eastAsia="Times New Roman" w:cs="Calibri"/>
                <w:color w:val="000000"/>
                <w:lang w:eastAsia="fr-FR"/>
              </w:rPr>
            </w:pPr>
            <w:r w:rsidRPr="00993A7F">
              <w:rPr>
                <w:rFonts w:eastAsia="Times New Roman" w:cs="Calibri"/>
                <w:color w:val="000000"/>
                <w:lang w:eastAsia="fr-FR"/>
              </w:rPr>
              <w:t> </w:t>
            </w:r>
          </w:p>
        </w:tc>
        <w:tc>
          <w:tcPr>
            <w:tcW w:w="1478" w:type="dxa"/>
            <w:tcBorders>
              <w:top w:val="nil"/>
              <w:left w:val="nil"/>
              <w:bottom w:val="single" w:sz="4" w:space="0" w:color="auto"/>
              <w:right w:val="single" w:sz="4" w:space="0" w:color="auto"/>
            </w:tcBorders>
            <w:shd w:val="clear" w:color="auto" w:fill="auto"/>
            <w:noWrap/>
            <w:vAlign w:val="bottom"/>
            <w:hideMark/>
          </w:tcPr>
          <w:p w14:paraId="6271F489" w14:textId="77777777" w:rsidR="00153381" w:rsidRPr="00993A7F" w:rsidRDefault="00153381">
            <w:pPr>
              <w:rPr>
                <w:rFonts w:eastAsia="Times New Roman" w:cs="Calibri"/>
                <w:color w:val="000000"/>
                <w:lang w:eastAsia="fr-FR"/>
              </w:rPr>
            </w:pPr>
            <w:r w:rsidRPr="00993A7F">
              <w:rPr>
                <w:rFonts w:eastAsia="Times New Roman" w:cs="Calibri"/>
                <w:color w:val="000000"/>
                <w:lang w:eastAsia="fr-FR"/>
              </w:rPr>
              <w:t> </w:t>
            </w:r>
          </w:p>
        </w:tc>
      </w:tr>
      <w:tr w:rsidR="00153381" w:rsidRPr="001E4830" w14:paraId="1CC8C780" w14:textId="77777777">
        <w:trPr>
          <w:trHeight w:val="212"/>
        </w:trPr>
        <w:tc>
          <w:tcPr>
            <w:tcW w:w="1323" w:type="dxa"/>
            <w:tcBorders>
              <w:top w:val="nil"/>
              <w:left w:val="nil"/>
              <w:bottom w:val="nil"/>
              <w:right w:val="nil"/>
            </w:tcBorders>
            <w:shd w:val="clear" w:color="auto" w:fill="auto"/>
            <w:noWrap/>
            <w:vAlign w:val="bottom"/>
            <w:hideMark/>
          </w:tcPr>
          <w:p w14:paraId="67B39063" w14:textId="77777777" w:rsidR="00153381" w:rsidRPr="00993A7F" w:rsidRDefault="00153381">
            <w:pPr>
              <w:rPr>
                <w:rFonts w:eastAsia="Times New Roman" w:cs="Calibri"/>
                <w:color w:val="000000"/>
                <w:lang w:eastAsia="fr-FR"/>
              </w:rPr>
            </w:pPr>
          </w:p>
        </w:tc>
        <w:tc>
          <w:tcPr>
            <w:tcW w:w="1323" w:type="dxa"/>
            <w:tcBorders>
              <w:top w:val="nil"/>
              <w:left w:val="nil"/>
              <w:bottom w:val="nil"/>
              <w:right w:val="nil"/>
            </w:tcBorders>
            <w:shd w:val="clear" w:color="auto" w:fill="auto"/>
            <w:noWrap/>
            <w:vAlign w:val="bottom"/>
            <w:hideMark/>
          </w:tcPr>
          <w:p w14:paraId="6EB71947" w14:textId="77777777" w:rsidR="00153381" w:rsidRPr="00993A7F" w:rsidRDefault="00153381">
            <w:pPr>
              <w:rPr>
                <w:rFonts w:eastAsia="Times New Roman" w:cs="Times New Roman"/>
                <w:color w:val="auto"/>
                <w:sz w:val="20"/>
                <w:szCs w:val="20"/>
                <w:lang w:eastAsia="fr-FR"/>
              </w:rPr>
            </w:pPr>
          </w:p>
        </w:tc>
        <w:tc>
          <w:tcPr>
            <w:tcW w:w="2182" w:type="dxa"/>
            <w:tcBorders>
              <w:top w:val="nil"/>
              <w:left w:val="nil"/>
              <w:bottom w:val="nil"/>
              <w:right w:val="nil"/>
            </w:tcBorders>
            <w:shd w:val="clear" w:color="auto" w:fill="auto"/>
            <w:noWrap/>
            <w:vAlign w:val="bottom"/>
            <w:hideMark/>
          </w:tcPr>
          <w:p w14:paraId="0151A78B" w14:textId="77777777" w:rsidR="00153381" w:rsidRPr="00993A7F" w:rsidRDefault="00153381">
            <w:pPr>
              <w:rPr>
                <w:rFonts w:eastAsia="Times New Roman" w:cs="Times New Roman"/>
                <w:color w:val="auto"/>
                <w:sz w:val="20"/>
                <w:szCs w:val="20"/>
                <w:lang w:eastAsia="fr-FR"/>
              </w:rPr>
            </w:pPr>
          </w:p>
        </w:tc>
        <w:tc>
          <w:tcPr>
            <w:tcW w:w="1323" w:type="dxa"/>
            <w:tcBorders>
              <w:top w:val="nil"/>
              <w:left w:val="nil"/>
              <w:bottom w:val="nil"/>
              <w:right w:val="nil"/>
            </w:tcBorders>
            <w:shd w:val="clear" w:color="auto" w:fill="auto"/>
            <w:noWrap/>
            <w:vAlign w:val="bottom"/>
            <w:hideMark/>
          </w:tcPr>
          <w:p w14:paraId="34951E98" w14:textId="77777777" w:rsidR="00153381" w:rsidRPr="00993A7F" w:rsidRDefault="00153381">
            <w:pPr>
              <w:rPr>
                <w:rFonts w:eastAsia="Times New Roman" w:cs="Times New Roman"/>
                <w:color w:val="auto"/>
                <w:sz w:val="20"/>
                <w:szCs w:val="20"/>
                <w:lang w:eastAsia="fr-FR"/>
              </w:rPr>
            </w:pPr>
          </w:p>
        </w:tc>
        <w:tc>
          <w:tcPr>
            <w:tcW w:w="1478" w:type="dxa"/>
            <w:tcBorders>
              <w:top w:val="nil"/>
              <w:left w:val="nil"/>
              <w:bottom w:val="nil"/>
              <w:right w:val="nil"/>
            </w:tcBorders>
            <w:shd w:val="clear" w:color="auto" w:fill="auto"/>
            <w:noWrap/>
            <w:vAlign w:val="bottom"/>
            <w:hideMark/>
          </w:tcPr>
          <w:p w14:paraId="57C36F4E" w14:textId="77777777" w:rsidR="00153381" w:rsidRPr="00993A7F" w:rsidRDefault="00153381">
            <w:pPr>
              <w:rPr>
                <w:rFonts w:eastAsia="Times New Roman" w:cs="Times New Roman"/>
                <w:color w:val="auto"/>
                <w:sz w:val="20"/>
                <w:szCs w:val="20"/>
                <w:lang w:eastAsia="fr-FR"/>
              </w:rPr>
            </w:pPr>
          </w:p>
        </w:tc>
        <w:tc>
          <w:tcPr>
            <w:tcW w:w="1478" w:type="dxa"/>
            <w:tcBorders>
              <w:top w:val="nil"/>
              <w:left w:val="single" w:sz="4" w:space="0" w:color="auto"/>
              <w:bottom w:val="single" w:sz="4" w:space="0" w:color="auto"/>
              <w:right w:val="single" w:sz="4" w:space="0" w:color="auto"/>
            </w:tcBorders>
            <w:shd w:val="clear" w:color="000000" w:fill="D9E1F2"/>
            <w:noWrap/>
            <w:vAlign w:val="bottom"/>
            <w:hideMark/>
          </w:tcPr>
          <w:p w14:paraId="7F91F09E" w14:textId="77777777" w:rsidR="00153381" w:rsidRPr="00993A7F" w:rsidRDefault="00153381">
            <w:pPr>
              <w:rPr>
                <w:rFonts w:eastAsia="Times New Roman" w:cs="Calibri"/>
                <w:color w:val="000000"/>
                <w:lang w:eastAsia="fr-FR"/>
              </w:rPr>
            </w:pPr>
            <w:r w:rsidRPr="00993A7F">
              <w:rPr>
                <w:rFonts w:eastAsia="Times New Roman" w:cs="Calibri"/>
                <w:color w:val="000000"/>
                <w:lang w:eastAsia="fr-FR"/>
              </w:rPr>
              <w:t> </w:t>
            </w:r>
          </w:p>
        </w:tc>
      </w:tr>
    </w:tbl>
    <w:p w14:paraId="5D9A34C4" w14:textId="77777777" w:rsidR="00153381" w:rsidRPr="00F82505" w:rsidRDefault="00153381" w:rsidP="00153381">
      <w:pPr>
        <w:tabs>
          <w:tab w:val="left" w:pos="4720"/>
          <w:tab w:val="left" w:pos="6409"/>
          <w:tab w:val="left" w:pos="8140"/>
          <w:tab w:val="left" w:pos="9953"/>
        </w:tabs>
        <w:rPr>
          <w:rFonts w:cs="Arial"/>
          <w:color w:val="000000"/>
        </w:rPr>
      </w:pPr>
    </w:p>
    <w:p w14:paraId="48689918" w14:textId="514DB5D5" w:rsidR="00B43782" w:rsidRPr="00EB7D15" w:rsidRDefault="00153381" w:rsidP="00153381">
      <w:pPr>
        <w:tabs>
          <w:tab w:val="right" w:leader="dot" w:pos="8505"/>
        </w:tabs>
        <w:rPr>
          <w:rFonts w:cs="Arial"/>
          <w:u w:val="single"/>
        </w:rPr>
      </w:pPr>
      <w:r w:rsidRPr="00993A7F">
        <w:rPr>
          <w:rFonts w:cs="Arial"/>
          <w:u w:val="single"/>
        </w:rPr>
        <w:t xml:space="preserve">Le </w:t>
      </w:r>
      <w:r w:rsidR="00182C59">
        <w:rPr>
          <w:rFonts w:cs="Arial"/>
          <w:u w:val="single"/>
        </w:rPr>
        <w:t>T</w:t>
      </w:r>
      <w:r w:rsidRPr="00993A7F">
        <w:rPr>
          <w:rFonts w:cs="Arial"/>
          <w:u w:val="single"/>
        </w:rPr>
        <w:t>itulaire devra en parallèle donner le nombre de commande passées sous le seuil de franco.</w:t>
      </w:r>
    </w:p>
    <w:p w14:paraId="18C6E586" w14:textId="77777777" w:rsidR="00B43782" w:rsidRDefault="00B43782" w:rsidP="00153381">
      <w:pPr>
        <w:tabs>
          <w:tab w:val="right" w:leader="dot" w:pos="8505"/>
        </w:tabs>
        <w:rPr>
          <w:rFonts w:cs="Arial"/>
          <w:color w:val="000000"/>
        </w:rPr>
      </w:pPr>
    </w:p>
    <w:p w14:paraId="7BD4AEF5" w14:textId="77777777" w:rsidR="00B43782" w:rsidRDefault="00B43782" w:rsidP="00153381">
      <w:pPr>
        <w:tabs>
          <w:tab w:val="right" w:leader="dot" w:pos="8505"/>
        </w:tabs>
        <w:rPr>
          <w:rFonts w:cs="Arial"/>
          <w:color w:val="000000"/>
        </w:rPr>
      </w:pPr>
    </w:p>
    <w:p w14:paraId="5B408F7A" w14:textId="1205BAA0" w:rsidR="00733676" w:rsidRDefault="00733676" w:rsidP="00B43782">
      <w:pPr>
        <w:tabs>
          <w:tab w:val="right" w:leader="dot" w:pos="8505"/>
        </w:tabs>
        <w:rPr>
          <w:rFonts w:cs="Arial"/>
          <w:color w:val="000000"/>
        </w:rPr>
      </w:pPr>
    </w:p>
    <w:p w14:paraId="149A989B" w14:textId="77777777" w:rsidR="00733676" w:rsidRDefault="00733676" w:rsidP="00733676"/>
    <w:p w14:paraId="031F2BC8" w14:textId="77777777" w:rsidR="00733676" w:rsidRDefault="00733676" w:rsidP="00733676"/>
    <w:p w14:paraId="69371ED1" w14:textId="77777777" w:rsidR="00993A7F" w:rsidRDefault="00993A7F">
      <w:pPr>
        <w:sectPr w:rsidR="00993A7F" w:rsidSect="00AE4FB6">
          <w:headerReference w:type="even" r:id="rId19"/>
          <w:headerReference w:type="default" r:id="rId20"/>
          <w:footerReference w:type="default" r:id="rId21"/>
          <w:headerReference w:type="first" r:id="rId22"/>
          <w:type w:val="continuous"/>
          <w:pgSz w:w="11906" w:h="16838" w:code="9"/>
          <w:pgMar w:top="1021" w:right="851" w:bottom="567" w:left="1247" w:header="567" w:footer="567" w:gutter="0"/>
          <w:cols w:space="708"/>
          <w:titlePg/>
          <w:docGrid w:linePitch="360"/>
        </w:sectPr>
      </w:pPr>
    </w:p>
    <w:p w14:paraId="3373B5BB" w14:textId="05828BB2" w:rsidR="00733676" w:rsidRDefault="00733676" w:rsidP="00733676">
      <w:pPr>
        <w:pStyle w:val="Titre1"/>
        <w:numPr>
          <w:ilvl w:val="0"/>
          <w:numId w:val="0"/>
        </w:numPr>
        <w:ind w:left="425"/>
      </w:pPr>
      <w:bookmarkStart w:id="239" w:name="_Toc207988793"/>
      <w:r>
        <w:lastRenderedPageBreak/>
        <w:t xml:space="preserve">Annexe 5 : </w:t>
      </w:r>
      <w:r w:rsidR="00FD4DF2">
        <w:t>Répartition par stockage</w:t>
      </w:r>
      <w:bookmarkEnd w:id="239"/>
    </w:p>
    <w:p w14:paraId="607EB9F4" w14:textId="77777777" w:rsidR="00B43782" w:rsidRDefault="00B43782" w:rsidP="00B43782"/>
    <w:p w14:paraId="2CC8CD80" w14:textId="07A8EDE2" w:rsidR="00B43782" w:rsidRPr="00993A7F" w:rsidRDefault="00993A7F" w:rsidP="00993A7F">
      <w:pPr>
        <w:ind w:right="424"/>
        <w:rPr>
          <w:rFonts w:cs="Arial"/>
          <w:i/>
        </w:rPr>
      </w:pPr>
      <w:r w:rsidRPr="008D21A0">
        <w:rPr>
          <w:rFonts w:cs="Arial"/>
          <w:i/>
        </w:rPr>
        <w:t>Les commandes de Matériel sont à envoyer aux adresses suivantes (selon la plate-forme émettrice de la commande) :</w:t>
      </w:r>
    </w:p>
    <w:p w14:paraId="11FD4325" w14:textId="77777777" w:rsidR="00B43782" w:rsidRDefault="00B43782" w:rsidP="00B43782"/>
    <w:tbl>
      <w:tblPr>
        <w:tblW w:w="4983" w:type="pct"/>
        <w:jc w:val="center"/>
        <w:tblBorders>
          <w:top w:val="single" w:sz="6" w:space="0" w:color="auto"/>
          <w:left w:val="single" w:sz="6" w:space="0" w:color="auto"/>
          <w:bottom w:val="single" w:sz="6" w:space="0" w:color="auto"/>
          <w:right w:val="single" w:sz="6" w:space="0" w:color="auto"/>
        </w:tblBorders>
        <w:tblCellMar>
          <w:left w:w="70" w:type="dxa"/>
          <w:right w:w="70" w:type="dxa"/>
        </w:tblCellMar>
        <w:tblLook w:val="0000" w:firstRow="0" w:lastRow="0" w:firstColumn="0" w:lastColumn="0" w:noHBand="0" w:noVBand="0"/>
      </w:tblPr>
      <w:tblGrid>
        <w:gridCol w:w="4032"/>
        <w:gridCol w:w="3692"/>
        <w:gridCol w:w="3692"/>
        <w:gridCol w:w="1883"/>
        <w:gridCol w:w="1883"/>
      </w:tblGrid>
      <w:tr w:rsidR="00993A7F" w:rsidRPr="008D21A0" w14:paraId="2DE5654C" w14:textId="77777777" w:rsidTr="00C9568A">
        <w:trPr>
          <w:trHeight w:val="652"/>
          <w:jc w:val="center"/>
        </w:trPr>
        <w:tc>
          <w:tcPr>
            <w:tcW w:w="1328" w:type="pct"/>
            <w:tcBorders>
              <w:top w:val="single" w:sz="6" w:space="0" w:color="auto"/>
              <w:left w:val="single" w:sz="6" w:space="0" w:color="auto"/>
              <w:bottom w:val="single" w:sz="6" w:space="0" w:color="auto"/>
              <w:right w:val="single" w:sz="6" w:space="0" w:color="auto"/>
            </w:tcBorders>
            <w:vAlign w:val="center"/>
          </w:tcPr>
          <w:p w14:paraId="5969A5D7" w14:textId="77777777" w:rsidR="00993A7F" w:rsidRPr="008D21A0" w:rsidRDefault="00993A7F" w:rsidP="00C9568A">
            <w:pPr>
              <w:jc w:val="center"/>
              <w:rPr>
                <w:rFonts w:cs="Arial"/>
                <w:b/>
              </w:rPr>
            </w:pPr>
            <w:r w:rsidRPr="008D21A0">
              <w:rPr>
                <w:rFonts w:cs="Arial"/>
                <w:b/>
              </w:rPr>
              <w:t>Plate-forme</w:t>
            </w:r>
          </w:p>
        </w:tc>
        <w:tc>
          <w:tcPr>
            <w:tcW w:w="1216" w:type="pct"/>
            <w:tcBorders>
              <w:top w:val="single" w:sz="6" w:space="0" w:color="auto"/>
              <w:left w:val="single" w:sz="6" w:space="0" w:color="auto"/>
              <w:bottom w:val="single" w:sz="6" w:space="0" w:color="auto"/>
              <w:right w:val="single" w:sz="6" w:space="0" w:color="auto"/>
            </w:tcBorders>
          </w:tcPr>
          <w:p w14:paraId="450C1407" w14:textId="77777777" w:rsidR="00993A7F" w:rsidRPr="008D21A0" w:rsidRDefault="00993A7F" w:rsidP="00C9568A">
            <w:pPr>
              <w:jc w:val="center"/>
              <w:rPr>
                <w:rFonts w:cs="Arial"/>
                <w:b/>
              </w:rPr>
            </w:pPr>
            <w:r w:rsidRPr="008D21A0">
              <w:rPr>
                <w:rFonts w:cs="Arial"/>
                <w:b/>
              </w:rPr>
              <w:t>Nom ou Raison Sociale du Titulaire</w:t>
            </w:r>
          </w:p>
        </w:tc>
        <w:tc>
          <w:tcPr>
            <w:tcW w:w="1216" w:type="pct"/>
            <w:tcBorders>
              <w:top w:val="single" w:sz="6" w:space="0" w:color="auto"/>
              <w:left w:val="single" w:sz="6" w:space="0" w:color="auto"/>
              <w:bottom w:val="single" w:sz="6" w:space="0" w:color="auto"/>
              <w:right w:val="single" w:sz="6" w:space="0" w:color="auto"/>
            </w:tcBorders>
            <w:vAlign w:val="center"/>
          </w:tcPr>
          <w:p w14:paraId="7B693219" w14:textId="77777777" w:rsidR="00993A7F" w:rsidRPr="008D21A0" w:rsidRDefault="00993A7F" w:rsidP="00C9568A">
            <w:pPr>
              <w:jc w:val="center"/>
              <w:rPr>
                <w:rFonts w:cs="Arial"/>
                <w:b/>
              </w:rPr>
            </w:pPr>
            <w:r w:rsidRPr="008D21A0">
              <w:rPr>
                <w:rFonts w:cs="Arial"/>
                <w:b/>
              </w:rPr>
              <w:t>Adresse pour les commandes de Matériel</w:t>
            </w:r>
          </w:p>
        </w:tc>
        <w:tc>
          <w:tcPr>
            <w:tcW w:w="620" w:type="pct"/>
            <w:tcBorders>
              <w:top w:val="single" w:sz="6" w:space="0" w:color="auto"/>
              <w:left w:val="single" w:sz="6" w:space="0" w:color="auto"/>
              <w:bottom w:val="single" w:sz="6" w:space="0" w:color="auto"/>
              <w:right w:val="single" w:sz="6" w:space="0" w:color="auto"/>
            </w:tcBorders>
            <w:vAlign w:val="center"/>
          </w:tcPr>
          <w:p w14:paraId="0DB3D5F5" w14:textId="77777777" w:rsidR="00993A7F" w:rsidRPr="008D21A0" w:rsidRDefault="00993A7F" w:rsidP="00C9568A">
            <w:pPr>
              <w:jc w:val="center"/>
              <w:rPr>
                <w:rFonts w:cs="Arial"/>
                <w:b/>
              </w:rPr>
            </w:pPr>
            <w:r w:rsidRPr="008D21A0">
              <w:rPr>
                <w:rFonts w:cs="Arial"/>
                <w:b/>
              </w:rPr>
              <w:t>N° SIRET</w:t>
            </w:r>
          </w:p>
          <w:p w14:paraId="4723C8A2" w14:textId="77777777" w:rsidR="00993A7F" w:rsidRPr="008D21A0" w:rsidRDefault="00993A7F" w:rsidP="00C9568A">
            <w:pPr>
              <w:jc w:val="center"/>
              <w:rPr>
                <w:rFonts w:cs="Arial"/>
                <w:b/>
              </w:rPr>
            </w:pPr>
            <w:r w:rsidRPr="008D21A0">
              <w:rPr>
                <w:rFonts w:cs="Arial"/>
                <w:b/>
              </w:rPr>
              <w:t>(N° à 14 chiffres)</w:t>
            </w:r>
          </w:p>
        </w:tc>
        <w:tc>
          <w:tcPr>
            <w:tcW w:w="620" w:type="pct"/>
            <w:tcBorders>
              <w:top w:val="single" w:sz="6" w:space="0" w:color="auto"/>
              <w:left w:val="single" w:sz="6" w:space="0" w:color="auto"/>
              <w:bottom w:val="single" w:sz="6" w:space="0" w:color="auto"/>
              <w:right w:val="single" w:sz="6" w:space="0" w:color="auto"/>
            </w:tcBorders>
            <w:vAlign w:val="center"/>
          </w:tcPr>
          <w:p w14:paraId="42D4C445" w14:textId="77777777" w:rsidR="00993A7F" w:rsidRPr="008D21A0" w:rsidRDefault="00993A7F" w:rsidP="00C9568A">
            <w:pPr>
              <w:jc w:val="center"/>
              <w:rPr>
                <w:rFonts w:cs="Arial"/>
                <w:b/>
              </w:rPr>
            </w:pPr>
            <w:r w:rsidRPr="008D21A0">
              <w:rPr>
                <w:rFonts w:cs="Arial"/>
                <w:b/>
              </w:rPr>
              <w:t>Numéro ADRN</w:t>
            </w:r>
          </w:p>
          <w:p w14:paraId="777A679A" w14:textId="77777777" w:rsidR="00993A7F" w:rsidRPr="008D21A0" w:rsidRDefault="00993A7F" w:rsidP="00C9568A">
            <w:pPr>
              <w:jc w:val="center"/>
              <w:rPr>
                <w:rFonts w:cs="Arial"/>
                <w:b/>
              </w:rPr>
            </w:pPr>
            <w:r w:rsidRPr="008D21A0">
              <w:rPr>
                <w:rFonts w:cs="Arial"/>
                <w:b/>
              </w:rPr>
              <w:t>(Réservé GRDF)</w:t>
            </w:r>
          </w:p>
        </w:tc>
      </w:tr>
      <w:tr w:rsidR="00993A7F" w:rsidRPr="008D21A0" w14:paraId="66F9E4EA" w14:textId="77777777" w:rsidTr="00A507BA">
        <w:trPr>
          <w:trHeight w:val="284"/>
          <w:jc w:val="center"/>
        </w:trPr>
        <w:tc>
          <w:tcPr>
            <w:tcW w:w="1328" w:type="pct"/>
            <w:tcBorders>
              <w:top w:val="single" w:sz="6" w:space="0" w:color="auto"/>
              <w:left w:val="single" w:sz="6" w:space="0" w:color="auto"/>
              <w:bottom w:val="single" w:sz="6" w:space="0" w:color="auto"/>
              <w:right w:val="single" w:sz="6" w:space="0" w:color="auto"/>
            </w:tcBorders>
            <w:vAlign w:val="center"/>
          </w:tcPr>
          <w:p w14:paraId="536CF2E6" w14:textId="77777777" w:rsidR="00993A7F" w:rsidRPr="008D21A0" w:rsidRDefault="00993A7F" w:rsidP="00A507BA">
            <w:pPr>
              <w:spacing w:before="0"/>
              <w:jc w:val="left"/>
              <w:rPr>
                <w:rFonts w:cs="Arial"/>
              </w:rPr>
            </w:pPr>
            <w:r w:rsidRPr="008D21A0">
              <w:rPr>
                <w:rFonts w:cs="Arial"/>
              </w:rPr>
              <w:t>GENNEVILLIERS (92)</w:t>
            </w:r>
          </w:p>
        </w:tc>
        <w:tc>
          <w:tcPr>
            <w:tcW w:w="1216" w:type="pct"/>
            <w:tcBorders>
              <w:left w:val="single" w:sz="6" w:space="0" w:color="auto"/>
              <w:right w:val="single" w:sz="6" w:space="0" w:color="auto"/>
            </w:tcBorders>
            <w:vAlign w:val="center"/>
          </w:tcPr>
          <w:p w14:paraId="15AF3135" w14:textId="77777777" w:rsidR="00993A7F" w:rsidRPr="008D21A0" w:rsidRDefault="00993A7F" w:rsidP="00A507BA">
            <w:pPr>
              <w:spacing w:before="0"/>
              <w:jc w:val="center"/>
              <w:rPr>
                <w:rFonts w:cs="Arial"/>
              </w:rPr>
            </w:pPr>
          </w:p>
        </w:tc>
        <w:tc>
          <w:tcPr>
            <w:tcW w:w="1216" w:type="pct"/>
            <w:tcBorders>
              <w:left w:val="single" w:sz="6" w:space="0" w:color="auto"/>
              <w:right w:val="single" w:sz="6" w:space="0" w:color="auto"/>
            </w:tcBorders>
            <w:vAlign w:val="center"/>
          </w:tcPr>
          <w:p w14:paraId="7CFF74F3" w14:textId="77777777" w:rsidR="00993A7F" w:rsidRPr="008D21A0" w:rsidRDefault="00993A7F" w:rsidP="00A507BA">
            <w:pPr>
              <w:spacing w:before="0"/>
              <w:jc w:val="center"/>
              <w:rPr>
                <w:rFonts w:cs="Arial"/>
              </w:rPr>
            </w:pPr>
          </w:p>
        </w:tc>
        <w:tc>
          <w:tcPr>
            <w:tcW w:w="620" w:type="pct"/>
            <w:tcBorders>
              <w:left w:val="single" w:sz="6" w:space="0" w:color="auto"/>
              <w:right w:val="single" w:sz="6" w:space="0" w:color="auto"/>
            </w:tcBorders>
            <w:vAlign w:val="center"/>
          </w:tcPr>
          <w:p w14:paraId="6F367F0B" w14:textId="77777777" w:rsidR="00993A7F" w:rsidRPr="008D21A0" w:rsidRDefault="00993A7F" w:rsidP="00A507BA">
            <w:pPr>
              <w:spacing w:before="0"/>
              <w:jc w:val="center"/>
              <w:rPr>
                <w:rFonts w:cs="Arial"/>
              </w:rPr>
            </w:pPr>
          </w:p>
        </w:tc>
        <w:tc>
          <w:tcPr>
            <w:tcW w:w="620" w:type="pct"/>
            <w:tcBorders>
              <w:top w:val="single" w:sz="6" w:space="0" w:color="auto"/>
              <w:left w:val="single" w:sz="6" w:space="0" w:color="auto"/>
              <w:bottom w:val="single" w:sz="6" w:space="0" w:color="auto"/>
              <w:right w:val="single" w:sz="6" w:space="0" w:color="auto"/>
            </w:tcBorders>
            <w:vAlign w:val="center"/>
          </w:tcPr>
          <w:p w14:paraId="18B4B113" w14:textId="60EA45D0" w:rsidR="00993A7F" w:rsidRPr="008D21A0" w:rsidRDefault="00993A7F" w:rsidP="00A507BA">
            <w:pPr>
              <w:spacing w:before="0"/>
              <w:jc w:val="center"/>
              <w:rPr>
                <w:rFonts w:cs="Arial"/>
              </w:rPr>
            </w:pPr>
          </w:p>
        </w:tc>
      </w:tr>
      <w:tr w:rsidR="008C0E88" w:rsidRPr="008D21A0" w14:paraId="37F0AB8C" w14:textId="77777777" w:rsidTr="00A507BA">
        <w:trPr>
          <w:trHeight w:val="284"/>
          <w:jc w:val="center"/>
        </w:trPr>
        <w:tc>
          <w:tcPr>
            <w:tcW w:w="1328" w:type="pct"/>
            <w:tcBorders>
              <w:top w:val="single" w:sz="6" w:space="0" w:color="auto"/>
              <w:left w:val="single" w:sz="6" w:space="0" w:color="auto"/>
              <w:bottom w:val="single" w:sz="6" w:space="0" w:color="auto"/>
              <w:right w:val="single" w:sz="6" w:space="0" w:color="auto"/>
            </w:tcBorders>
            <w:vAlign w:val="center"/>
          </w:tcPr>
          <w:p w14:paraId="1F6D25D3" w14:textId="4BF1F013" w:rsidR="008C0E88" w:rsidRPr="008D21A0" w:rsidRDefault="008C0E88" w:rsidP="00A507BA">
            <w:pPr>
              <w:spacing w:before="0"/>
              <w:jc w:val="left"/>
              <w:rPr>
                <w:rFonts w:cs="Arial"/>
              </w:rPr>
            </w:pPr>
            <w:r w:rsidRPr="008C0E88">
              <w:rPr>
                <w:rFonts w:cs="Arial"/>
              </w:rPr>
              <w:t>POINÇONNET</w:t>
            </w:r>
            <w:r>
              <w:rPr>
                <w:rFonts w:cs="Arial"/>
              </w:rPr>
              <w:t xml:space="preserve"> (36)</w:t>
            </w:r>
          </w:p>
        </w:tc>
        <w:tc>
          <w:tcPr>
            <w:tcW w:w="1216" w:type="pct"/>
            <w:tcBorders>
              <w:left w:val="single" w:sz="6" w:space="0" w:color="auto"/>
              <w:right w:val="single" w:sz="6" w:space="0" w:color="auto"/>
            </w:tcBorders>
            <w:vAlign w:val="center"/>
          </w:tcPr>
          <w:p w14:paraId="3950D257" w14:textId="77777777" w:rsidR="008C0E88" w:rsidRPr="008D21A0" w:rsidRDefault="008C0E88" w:rsidP="00A507BA">
            <w:pPr>
              <w:spacing w:before="0"/>
              <w:jc w:val="center"/>
              <w:rPr>
                <w:rFonts w:cs="Arial"/>
              </w:rPr>
            </w:pPr>
          </w:p>
        </w:tc>
        <w:tc>
          <w:tcPr>
            <w:tcW w:w="1216" w:type="pct"/>
            <w:tcBorders>
              <w:left w:val="single" w:sz="6" w:space="0" w:color="auto"/>
              <w:right w:val="single" w:sz="6" w:space="0" w:color="auto"/>
            </w:tcBorders>
            <w:vAlign w:val="center"/>
          </w:tcPr>
          <w:p w14:paraId="6CA22068" w14:textId="77777777" w:rsidR="008C0E88" w:rsidRPr="008D21A0" w:rsidRDefault="008C0E88" w:rsidP="00A507BA">
            <w:pPr>
              <w:spacing w:before="0"/>
              <w:jc w:val="center"/>
              <w:rPr>
                <w:rFonts w:cs="Arial"/>
              </w:rPr>
            </w:pPr>
          </w:p>
        </w:tc>
        <w:tc>
          <w:tcPr>
            <w:tcW w:w="620" w:type="pct"/>
            <w:tcBorders>
              <w:left w:val="single" w:sz="6" w:space="0" w:color="auto"/>
              <w:right w:val="single" w:sz="6" w:space="0" w:color="auto"/>
            </w:tcBorders>
            <w:vAlign w:val="center"/>
          </w:tcPr>
          <w:p w14:paraId="22C21697" w14:textId="77777777" w:rsidR="008C0E88" w:rsidRPr="008D21A0" w:rsidRDefault="008C0E88" w:rsidP="00A507BA">
            <w:pPr>
              <w:spacing w:before="0"/>
              <w:jc w:val="center"/>
              <w:rPr>
                <w:rFonts w:cs="Arial"/>
              </w:rPr>
            </w:pPr>
          </w:p>
        </w:tc>
        <w:tc>
          <w:tcPr>
            <w:tcW w:w="620" w:type="pct"/>
            <w:tcBorders>
              <w:top w:val="single" w:sz="6" w:space="0" w:color="auto"/>
              <w:left w:val="single" w:sz="6" w:space="0" w:color="auto"/>
              <w:bottom w:val="single" w:sz="6" w:space="0" w:color="auto"/>
              <w:right w:val="single" w:sz="6" w:space="0" w:color="auto"/>
            </w:tcBorders>
            <w:vAlign w:val="center"/>
          </w:tcPr>
          <w:p w14:paraId="0AE96C69" w14:textId="77777777" w:rsidR="008C0E88" w:rsidRPr="008D21A0" w:rsidRDefault="008C0E88" w:rsidP="00A507BA">
            <w:pPr>
              <w:spacing w:before="0"/>
              <w:jc w:val="center"/>
              <w:rPr>
                <w:rFonts w:cs="Arial"/>
              </w:rPr>
            </w:pPr>
          </w:p>
        </w:tc>
      </w:tr>
    </w:tbl>
    <w:p w14:paraId="3D666944" w14:textId="77777777" w:rsidR="00B43782" w:rsidRDefault="00B43782" w:rsidP="00B43782"/>
    <w:p w14:paraId="07E3A269" w14:textId="77777777" w:rsidR="00B43782" w:rsidRDefault="00B43782" w:rsidP="00B43782"/>
    <w:p w14:paraId="4BBFE500" w14:textId="77777777" w:rsidR="00B43782" w:rsidRDefault="00B43782" w:rsidP="00B43782"/>
    <w:p w14:paraId="5A870C38" w14:textId="77777777" w:rsidR="00B43782" w:rsidRDefault="00B43782" w:rsidP="00B43782"/>
    <w:p w14:paraId="595BDB46" w14:textId="77777777" w:rsidR="00B43782" w:rsidRDefault="00B43782" w:rsidP="00B43782"/>
    <w:p w14:paraId="49A2A738" w14:textId="77777777" w:rsidR="00B43782" w:rsidRDefault="00B43782" w:rsidP="00B43782"/>
    <w:p w14:paraId="188F3B48" w14:textId="77777777" w:rsidR="00B43782" w:rsidRDefault="00B43782" w:rsidP="00B43782"/>
    <w:p w14:paraId="1BD2CA7F" w14:textId="77777777" w:rsidR="00B43782" w:rsidRDefault="00B43782" w:rsidP="00B43782"/>
    <w:p w14:paraId="0D650D94" w14:textId="77777777" w:rsidR="00B43782" w:rsidRDefault="00B43782" w:rsidP="00B43782"/>
    <w:p w14:paraId="782EB623" w14:textId="77777777" w:rsidR="00B43782" w:rsidRDefault="00B43782" w:rsidP="00B43782"/>
    <w:p w14:paraId="5116C0F3" w14:textId="77777777" w:rsidR="00B43782" w:rsidRDefault="00B43782" w:rsidP="00B43782"/>
    <w:p w14:paraId="067758DD" w14:textId="77777777" w:rsidR="00B43782" w:rsidRDefault="00B43782" w:rsidP="00B43782"/>
    <w:p w14:paraId="1DA9A4B9" w14:textId="77777777" w:rsidR="00B43782" w:rsidRDefault="00B43782" w:rsidP="00B43782"/>
    <w:p w14:paraId="609F2327" w14:textId="77777777" w:rsidR="00B43782" w:rsidRDefault="00B43782" w:rsidP="00B43782"/>
    <w:p w14:paraId="320115E0" w14:textId="77777777" w:rsidR="00B43782" w:rsidRDefault="00B43782" w:rsidP="00B43782"/>
    <w:p w14:paraId="1A312004" w14:textId="77777777" w:rsidR="00B43782" w:rsidRDefault="00B43782" w:rsidP="00B43782"/>
    <w:p w14:paraId="2061830A" w14:textId="77777777" w:rsidR="00993A7F" w:rsidRDefault="007556C5" w:rsidP="007556C5">
      <w:pPr>
        <w:pStyle w:val="Titre1"/>
        <w:numPr>
          <w:ilvl w:val="0"/>
          <w:numId w:val="0"/>
        </w:numPr>
        <w:ind w:left="425"/>
      </w:pPr>
      <w:bookmarkStart w:id="240" w:name="_Toc207988794"/>
      <w:r>
        <w:lastRenderedPageBreak/>
        <w:t xml:space="preserve">Annexe 6 : </w:t>
      </w:r>
      <w:r w:rsidRPr="00C11F92">
        <w:t>Niveau de traçabilité et de conditionnement des Matériels</w:t>
      </w:r>
      <w:bookmarkEnd w:id="240"/>
    </w:p>
    <w:p w14:paraId="340F2EF4" w14:textId="5A96486C" w:rsidR="007556C5" w:rsidRDefault="007556C5" w:rsidP="007556C5">
      <w:pPr>
        <w:ind w:right="424"/>
        <w:rPr>
          <w:rFonts w:cs="Arial"/>
          <w:i/>
        </w:rPr>
      </w:pPr>
      <w:r w:rsidRPr="00F82505">
        <w:rPr>
          <w:rFonts w:cs="Arial"/>
          <w:i/>
        </w:rPr>
        <w:t xml:space="preserve">Les cases grisées sont </w:t>
      </w:r>
      <w:r w:rsidR="00F73856" w:rsidRPr="00F82505">
        <w:rPr>
          <w:rFonts w:cs="Arial"/>
          <w:i/>
        </w:rPr>
        <w:t>préremplies</w:t>
      </w:r>
      <w:r w:rsidRPr="00F82505">
        <w:rPr>
          <w:rFonts w:cs="Arial"/>
          <w:i/>
        </w:rPr>
        <w:t xml:space="preserve"> par l’Acheteur et les cases en blanc sont à compléter et à </w:t>
      </w:r>
      <w:r>
        <w:rPr>
          <w:rFonts w:cs="Arial"/>
          <w:i/>
        </w:rPr>
        <w:t>mettre à jour par le Titulaire</w:t>
      </w:r>
      <w:r w:rsidRPr="00F82505">
        <w:rPr>
          <w:rFonts w:cs="Arial"/>
          <w:i/>
        </w:rPr>
        <w:t>.</w:t>
      </w:r>
    </w:p>
    <w:p w14:paraId="2026ED60" w14:textId="29193801" w:rsidR="007556C5" w:rsidRDefault="007556C5" w:rsidP="007556C5">
      <w:pPr>
        <w:rPr>
          <w:rFonts w:cs="Arial"/>
          <w:color w:val="FF0000"/>
          <w:sz w:val="18"/>
          <w:szCs w:val="18"/>
        </w:rPr>
      </w:pPr>
      <w:r w:rsidRPr="00F82505">
        <w:rPr>
          <w:rFonts w:cs="Arial"/>
          <w:color w:val="FF0000"/>
          <w:sz w:val="18"/>
          <w:szCs w:val="18"/>
        </w:rPr>
        <w:t>NB : sauf indication contraire de l’Acheteur, le conditionnement sur palette est donné à titre indicatif dans le but d’optimiser les transports, mais ne constitue pas une obligation de conditionnement à respecter par GRDF.</w:t>
      </w:r>
    </w:p>
    <w:p w14:paraId="692417D0" w14:textId="77777777" w:rsidR="007556C5" w:rsidRDefault="007556C5" w:rsidP="007556C5"/>
    <w:p w14:paraId="62A9CD3A" w14:textId="77777777" w:rsidR="00DE1944" w:rsidRDefault="00DE1944" w:rsidP="007556C5"/>
    <w:p w14:paraId="02A620AE" w14:textId="450A9DD9" w:rsidR="00DE1944" w:rsidRPr="007556C5" w:rsidRDefault="00DE1944" w:rsidP="007556C5">
      <w:pPr>
        <w:sectPr w:rsidR="00DE1944" w:rsidRPr="007556C5" w:rsidSect="007556C5">
          <w:headerReference w:type="default" r:id="rId23"/>
          <w:pgSz w:w="16838" w:h="11906" w:orient="landscape" w:code="9"/>
          <w:pgMar w:top="1247" w:right="1021" w:bottom="851" w:left="567" w:header="0" w:footer="0" w:gutter="0"/>
          <w:cols w:space="708"/>
          <w:titlePg/>
          <w:docGrid w:linePitch="360"/>
        </w:sectPr>
      </w:pPr>
      <w:r w:rsidRPr="003104E7">
        <w:t>A COMPLETER IMPERATIVEMENT DANS LE BORDEREAU DE PRIX UNITAIRE (BPU) JOINT A LA CONSULTATION.</w:t>
      </w:r>
    </w:p>
    <w:p w14:paraId="38AA47E3" w14:textId="226841F6" w:rsidR="00653E59" w:rsidRDefault="00653E59" w:rsidP="00653E59">
      <w:pPr>
        <w:pStyle w:val="Titre1"/>
        <w:numPr>
          <w:ilvl w:val="0"/>
          <w:numId w:val="0"/>
        </w:numPr>
        <w:ind w:left="425"/>
      </w:pPr>
      <w:bookmarkStart w:id="241" w:name="_Toc207988795"/>
      <w:r>
        <w:lastRenderedPageBreak/>
        <w:t>Annexe 7 : Charte bien facturer GRDF</w:t>
      </w:r>
      <w:bookmarkEnd w:id="241"/>
    </w:p>
    <w:p w14:paraId="56B7D0E9" w14:textId="4E8A4D05" w:rsidR="00E9545D" w:rsidRDefault="00653E59" w:rsidP="00EA23F4">
      <w:pPr>
        <w:rPr>
          <w:b/>
          <w:szCs w:val="20"/>
        </w:rPr>
      </w:pPr>
      <w:r>
        <w:rPr>
          <w:noProof/>
        </w:rPr>
        <w:drawing>
          <wp:inline distT="0" distB="0" distL="0" distR="0" wp14:anchorId="3A6CE529" wp14:editId="7EA03A25">
            <wp:extent cx="5872895" cy="8312727"/>
            <wp:effectExtent l="0" t="0" r="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877300" cy="8318962"/>
                    </a:xfrm>
                    <a:prstGeom prst="rect">
                      <a:avLst/>
                    </a:prstGeom>
                  </pic:spPr>
                </pic:pic>
              </a:graphicData>
            </a:graphic>
          </wp:inline>
        </w:drawing>
      </w:r>
    </w:p>
    <w:p w14:paraId="2E6F6F5B" w14:textId="77777777" w:rsidR="00EA23F4" w:rsidRPr="00EA23F4" w:rsidRDefault="00EA23F4" w:rsidP="00EA23F4">
      <w:pPr>
        <w:rPr>
          <w:b/>
          <w:szCs w:val="20"/>
        </w:rPr>
      </w:pPr>
    </w:p>
    <w:p w14:paraId="690CE4D6" w14:textId="7C83D26A" w:rsidR="00502E86" w:rsidRPr="00653E59" w:rsidRDefault="00667F10" w:rsidP="00653E59">
      <w:pPr>
        <w:pStyle w:val="Titre1"/>
        <w:numPr>
          <w:ilvl w:val="0"/>
          <w:numId w:val="0"/>
        </w:numPr>
        <w:ind w:left="425"/>
      </w:pPr>
      <w:bookmarkStart w:id="242" w:name="_Toc207988796"/>
      <w:r w:rsidRPr="00653E59">
        <w:lastRenderedPageBreak/>
        <w:t xml:space="preserve">Annexe </w:t>
      </w:r>
      <w:r w:rsidR="00653E59">
        <w:t>8</w:t>
      </w:r>
      <w:r w:rsidRPr="00653E59">
        <w:t xml:space="preserve"> : Cahier des charges </w:t>
      </w:r>
      <w:r w:rsidR="00EA23F4">
        <w:t>et ses annexes</w:t>
      </w:r>
      <w:bookmarkEnd w:id="242"/>
    </w:p>
    <w:p w14:paraId="2EB3D8AF" w14:textId="77777777" w:rsidR="00502E86" w:rsidRDefault="00502E86" w:rsidP="00502E86">
      <w:pPr>
        <w:rPr>
          <w:b/>
          <w:szCs w:val="20"/>
        </w:rPr>
      </w:pPr>
    </w:p>
    <w:p w14:paraId="448C7D7A" w14:textId="77777777" w:rsidR="00502E86" w:rsidRDefault="00502E86" w:rsidP="00502E86">
      <w:pPr>
        <w:rPr>
          <w:b/>
          <w:szCs w:val="20"/>
        </w:rPr>
      </w:pPr>
    </w:p>
    <w:p w14:paraId="5CB68B3C" w14:textId="77777777" w:rsidR="00502E86" w:rsidRDefault="00502E86" w:rsidP="00502E86">
      <w:pPr>
        <w:rPr>
          <w:b/>
          <w:szCs w:val="20"/>
        </w:rPr>
      </w:pPr>
    </w:p>
    <w:p w14:paraId="6208556F" w14:textId="77777777" w:rsidR="00502E86" w:rsidRDefault="00502E86" w:rsidP="00502E86">
      <w:pPr>
        <w:rPr>
          <w:b/>
          <w:szCs w:val="20"/>
        </w:rPr>
      </w:pPr>
    </w:p>
    <w:p w14:paraId="74C27EF4" w14:textId="77777777" w:rsidR="00502E86" w:rsidRDefault="00502E86" w:rsidP="00502E86">
      <w:pPr>
        <w:rPr>
          <w:b/>
          <w:szCs w:val="20"/>
        </w:rPr>
      </w:pPr>
    </w:p>
    <w:p w14:paraId="6522ED8B" w14:textId="3F17AAD9" w:rsidR="00502E86" w:rsidRDefault="00502E86" w:rsidP="00F11076">
      <w:pPr>
        <w:jc w:val="center"/>
        <w:rPr>
          <w:b/>
          <w:szCs w:val="20"/>
        </w:rPr>
      </w:pPr>
    </w:p>
    <w:p w14:paraId="0A0225FF" w14:textId="689112F4" w:rsidR="00502E86" w:rsidRDefault="00502E86" w:rsidP="00F11076">
      <w:pPr>
        <w:jc w:val="center"/>
        <w:rPr>
          <w:b/>
          <w:szCs w:val="20"/>
        </w:rPr>
      </w:pPr>
    </w:p>
    <w:p w14:paraId="07D3FE3E" w14:textId="77777777" w:rsidR="00B2033F" w:rsidRDefault="00B2033F" w:rsidP="00F11076">
      <w:pPr>
        <w:jc w:val="center"/>
        <w:rPr>
          <w:b/>
          <w:szCs w:val="20"/>
        </w:rPr>
      </w:pPr>
    </w:p>
    <w:p w14:paraId="20911C45" w14:textId="4577D1AF" w:rsidR="00502E86" w:rsidRDefault="00502E86" w:rsidP="00F11076">
      <w:pPr>
        <w:jc w:val="center"/>
        <w:rPr>
          <w:b/>
          <w:szCs w:val="20"/>
        </w:rPr>
      </w:pPr>
    </w:p>
    <w:p w14:paraId="20B407FC" w14:textId="6EB99DCD" w:rsidR="00502E86" w:rsidRDefault="00502E86" w:rsidP="00F11076">
      <w:pPr>
        <w:jc w:val="center"/>
        <w:rPr>
          <w:b/>
          <w:szCs w:val="20"/>
        </w:rPr>
      </w:pPr>
    </w:p>
    <w:p w14:paraId="61E7BE87" w14:textId="2F609962" w:rsidR="00502E86" w:rsidRDefault="00502E86" w:rsidP="00F11076">
      <w:pPr>
        <w:jc w:val="center"/>
        <w:rPr>
          <w:b/>
          <w:szCs w:val="20"/>
        </w:rPr>
      </w:pPr>
    </w:p>
    <w:p w14:paraId="27E920FD" w14:textId="77777777" w:rsidR="00502E86" w:rsidRDefault="00502E86" w:rsidP="00F11076">
      <w:pPr>
        <w:jc w:val="center"/>
        <w:rPr>
          <w:b/>
          <w:szCs w:val="20"/>
        </w:rPr>
      </w:pPr>
    </w:p>
    <w:p w14:paraId="4C30DC5C" w14:textId="77777777" w:rsidR="007E571B" w:rsidRDefault="007E571B" w:rsidP="00F11076">
      <w:pPr>
        <w:jc w:val="center"/>
        <w:rPr>
          <w:b/>
          <w:szCs w:val="20"/>
        </w:rPr>
      </w:pPr>
    </w:p>
    <w:p w14:paraId="6F65DE87" w14:textId="77777777" w:rsidR="007E571B" w:rsidRDefault="007E571B" w:rsidP="00F11076">
      <w:pPr>
        <w:jc w:val="center"/>
        <w:rPr>
          <w:b/>
          <w:szCs w:val="20"/>
        </w:rPr>
      </w:pPr>
    </w:p>
    <w:p w14:paraId="3219C7A7" w14:textId="77777777" w:rsidR="007E571B" w:rsidRDefault="007E571B" w:rsidP="00F11076">
      <w:pPr>
        <w:jc w:val="center"/>
        <w:rPr>
          <w:b/>
          <w:szCs w:val="20"/>
        </w:rPr>
      </w:pPr>
    </w:p>
    <w:p w14:paraId="6D50D726" w14:textId="77777777" w:rsidR="007E571B" w:rsidRDefault="007E571B" w:rsidP="00F11076">
      <w:pPr>
        <w:jc w:val="center"/>
        <w:rPr>
          <w:b/>
          <w:szCs w:val="20"/>
        </w:rPr>
      </w:pPr>
    </w:p>
    <w:p w14:paraId="1FA363A7" w14:textId="77777777" w:rsidR="007E571B" w:rsidRDefault="007E571B" w:rsidP="00F11076">
      <w:pPr>
        <w:jc w:val="center"/>
        <w:rPr>
          <w:b/>
          <w:szCs w:val="20"/>
        </w:rPr>
      </w:pPr>
    </w:p>
    <w:p w14:paraId="65A8CB46" w14:textId="77777777" w:rsidR="007E571B" w:rsidRDefault="007E571B" w:rsidP="00F11076">
      <w:pPr>
        <w:jc w:val="center"/>
        <w:rPr>
          <w:b/>
          <w:szCs w:val="20"/>
        </w:rPr>
      </w:pPr>
    </w:p>
    <w:p w14:paraId="726CFFCF" w14:textId="77777777" w:rsidR="00993A7F" w:rsidRDefault="00993A7F" w:rsidP="00F11076">
      <w:pPr>
        <w:jc w:val="center"/>
        <w:rPr>
          <w:b/>
          <w:szCs w:val="20"/>
        </w:rPr>
      </w:pPr>
    </w:p>
    <w:p w14:paraId="103FB0BE" w14:textId="77777777" w:rsidR="00993A7F" w:rsidRDefault="00993A7F" w:rsidP="00F11076">
      <w:pPr>
        <w:jc w:val="center"/>
        <w:rPr>
          <w:b/>
          <w:szCs w:val="20"/>
        </w:rPr>
      </w:pPr>
    </w:p>
    <w:p w14:paraId="2CCA8975" w14:textId="77777777" w:rsidR="00993A7F" w:rsidRDefault="00993A7F" w:rsidP="00F11076">
      <w:pPr>
        <w:jc w:val="center"/>
        <w:rPr>
          <w:b/>
          <w:szCs w:val="20"/>
        </w:rPr>
      </w:pPr>
    </w:p>
    <w:p w14:paraId="4B232E55" w14:textId="77777777" w:rsidR="00C7481F" w:rsidRDefault="00C7481F" w:rsidP="00F11076">
      <w:pPr>
        <w:jc w:val="center"/>
        <w:rPr>
          <w:b/>
          <w:szCs w:val="20"/>
        </w:rPr>
      </w:pPr>
    </w:p>
    <w:p w14:paraId="08C026DB" w14:textId="77777777" w:rsidR="00C7481F" w:rsidRDefault="00C7481F" w:rsidP="00F11076">
      <w:pPr>
        <w:jc w:val="center"/>
        <w:rPr>
          <w:b/>
          <w:szCs w:val="20"/>
        </w:rPr>
      </w:pPr>
    </w:p>
    <w:p w14:paraId="52B42142" w14:textId="77777777" w:rsidR="00C7481F" w:rsidRDefault="00C7481F" w:rsidP="00F11076">
      <w:pPr>
        <w:jc w:val="center"/>
        <w:rPr>
          <w:b/>
          <w:szCs w:val="20"/>
        </w:rPr>
      </w:pPr>
    </w:p>
    <w:p w14:paraId="5E084CEE" w14:textId="77777777" w:rsidR="00C7481F" w:rsidRDefault="00C7481F" w:rsidP="00F11076">
      <w:pPr>
        <w:jc w:val="center"/>
        <w:rPr>
          <w:b/>
          <w:szCs w:val="20"/>
        </w:rPr>
      </w:pPr>
    </w:p>
    <w:p w14:paraId="5C7C2744" w14:textId="77777777" w:rsidR="00C7481F" w:rsidRDefault="00C7481F" w:rsidP="00F11076">
      <w:pPr>
        <w:jc w:val="center"/>
        <w:rPr>
          <w:b/>
          <w:szCs w:val="20"/>
        </w:rPr>
      </w:pPr>
    </w:p>
    <w:p w14:paraId="6D45C09F" w14:textId="77777777" w:rsidR="00EA23F4" w:rsidRDefault="00EA23F4" w:rsidP="00F11076">
      <w:pPr>
        <w:jc w:val="center"/>
        <w:rPr>
          <w:b/>
          <w:szCs w:val="20"/>
        </w:rPr>
      </w:pPr>
    </w:p>
    <w:p w14:paraId="5F57C079" w14:textId="77777777" w:rsidR="00EA23F4" w:rsidRDefault="00EA23F4" w:rsidP="00F11076">
      <w:pPr>
        <w:jc w:val="center"/>
        <w:rPr>
          <w:b/>
          <w:szCs w:val="20"/>
        </w:rPr>
      </w:pPr>
    </w:p>
    <w:p w14:paraId="400AC718" w14:textId="77777777" w:rsidR="00C7481F" w:rsidRDefault="00C7481F" w:rsidP="00F11076">
      <w:pPr>
        <w:jc w:val="center"/>
        <w:rPr>
          <w:b/>
          <w:szCs w:val="20"/>
        </w:rPr>
      </w:pPr>
    </w:p>
    <w:p w14:paraId="1968919B" w14:textId="77777777" w:rsidR="00C7481F" w:rsidRDefault="00C7481F" w:rsidP="00F11076">
      <w:pPr>
        <w:jc w:val="center"/>
        <w:rPr>
          <w:b/>
          <w:szCs w:val="20"/>
        </w:rPr>
      </w:pPr>
    </w:p>
    <w:p w14:paraId="3D14E7D0" w14:textId="77777777" w:rsidR="00770592" w:rsidRDefault="00770592" w:rsidP="00F11076">
      <w:pPr>
        <w:jc w:val="center"/>
        <w:rPr>
          <w:b/>
          <w:szCs w:val="20"/>
        </w:rPr>
      </w:pPr>
    </w:p>
    <w:p w14:paraId="360B96F5" w14:textId="77777777" w:rsidR="00770592" w:rsidRDefault="00770592" w:rsidP="00F11076">
      <w:pPr>
        <w:jc w:val="center"/>
        <w:rPr>
          <w:b/>
          <w:szCs w:val="20"/>
        </w:rPr>
      </w:pPr>
    </w:p>
    <w:p w14:paraId="5F533E3A" w14:textId="77777777" w:rsidR="00993A7F" w:rsidRDefault="00993A7F" w:rsidP="00F11076">
      <w:pPr>
        <w:jc w:val="center"/>
        <w:rPr>
          <w:b/>
          <w:szCs w:val="20"/>
        </w:rPr>
      </w:pPr>
    </w:p>
    <w:p w14:paraId="3715E47C" w14:textId="77777777" w:rsidR="00993A7F" w:rsidRDefault="00993A7F" w:rsidP="00F11076">
      <w:pPr>
        <w:jc w:val="center"/>
        <w:rPr>
          <w:b/>
          <w:szCs w:val="20"/>
        </w:rPr>
      </w:pPr>
    </w:p>
    <w:p w14:paraId="5EE0372C" w14:textId="75AB0EC4" w:rsidR="00C7481F" w:rsidRDefault="00C7481F" w:rsidP="00770592">
      <w:pPr>
        <w:pStyle w:val="Titre1"/>
        <w:numPr>
          <w:ilvl w:val="0"/>
          <w:numId w:val="0"/>
        </w:numPr>
        <w:ind w:left="425"/>
      </w:pPr>
      <w:bookmarkStart w:id="243" w:name="_Toc207988797"/>
      <w:r w:rsidRPr="00C7481F">
        <w:lastRenderedPageBreak/>
        <w:t xml:space="preserve">Annexe </w:t>
      </w:r>
      <w:r>
        <w:t>9</w:t>
      </w:r>
      <w:r w:rsidRPr="00C7481F">
        <w:t> : Formulaire de déclaration de sous-traitance (DC4)</w:t>
      </w:r>
      <w:bookmarkEnd w:id="243"/>
    </w:p>
    <w:p w14:paraId="5FFA42A6" w14:textId="77777777" w:rsidR="00770592" w:rsidRDefault="00770592" w:rsidP="00770592"/>
    <w:p w14:paraId="7299E78F" w14:textId="77777777" w:rsidR="00770592" w:rsidRDefault="00770592" w:rsidP="00770592"/>
    <w:p w14:paraId="075B12B5" w14:textId="77777777" w:rsidR="00770592" w:rsidRDefault="00770592" w:rsidP="00770592"/>
    <w:p w14:paraId="53820868" w14:textId="77777777" w:rsidR="00770592" w:rsidRDefault="00770592" w:rsidP="00770592"/>
    <w:p w14:paraId="358EA4F6" w14:textId="77777777" w:rsidR="00770592" w:rsidRDefault="00770592" w:rsidP="00770592"/>
    <w:p w14:paraId="13EE329D" w14:textId="77777777" w:rsidR="00770592" w:rsidRDefault="00770592" w:rsidP="00770592"/>
    <w:p w14:paraId="25F1B17B" w14:textId="77777777" w:rsidR="00770592" w:rsidRDefault="00770592" w:rsidP="00770592"/>
    <w:p w14:paraId="63E65898" w14:textId="77777777" w:rsidR="00770592" w:rsidRDefault="00770592" w:rsidP="00770592"/>
    <w:p w14:paraId="6C0C5454" w14:textId="77777777" w:rsidR="00770592" w:rsidRDefault="00770592" w:rsidP="00770592"/>
    <w:p w14:paraId="594A8F1B" w14:textId="77777777" w:rsidR="00770592" w:rsidRDefault="00770592" w:rsidP="00770592"/>
    <w:p w14:paraId="4E271EA7" w14:textId="77777777" w:rsidR="00770592" w:rsidRDefault="00770592" w:rsidP="00770592"/>
    <w:p w14:paraId="37021AC5" w14:textId="77777777" w:rsidR="00770592" w:rsidRDefault="00770592" w:rsidP="00770592"/>
    <w:p w14:paraId="66C3FC57" w14:textId="77777777" w:rsidR="00770592" w:rsidRDefault="00770592" w:rsidP="00770592"/>
    <w:p w14:paraId="33407644" w14:textId="77777777" w:rsidR="00770592" w:rsidRDefault="00770592" w:rsidP="00770592"/>
    <w:p w14:paraId="384D40FE" w14:textId="77777777" w:rsidR="00770592" w:rsidRDefault="00770592" w:rsidP="00770592"/>
    <w:p w14:paraId="09613EA2" w14:textId="77777777" w:rsidR="00770592" w:rsidRDefault="00770592" w:rsidP="00770592"/>
    <w:p w14:paraId="5D179B75" w14:textId="77777777" w:rsidR="00770592" w:rsidRDefault="00770592" w:rsidP="00770592"/>
    <w:p w14:paraId="21A18EE7" w14:textId="77777777" w:rsidR="00770592" w:rsidRDefault="00770592" w:rsidP="00770592"/>
    <w:p w14:paraId="222BD1EA" w14:textId="77777777" w:rsidR="00770592" w:rsidRDefault="00770592" w:rsidP="00770592"/>
    <w:p w14:paraId="33F73DA9" w14:textId="77777777" w:rsidR="00770592" w:rsidRDefault="00770592" w:rsidP="00770592"/>
    <w:p w14:paraId="7B4887C6" w14:textId="77777777" w:rsidR="00770592" w:rsidRDefault="00770592" w:rsidP="00770592"/>
    <w:p w14:paraId="613893C4" w14:textId="77777777" w:rsidR="00770592" w:rsidRDefault="00770592" w:rsidP="00770592"/>
    <w:p w14:paraId="0942C454" w14:textId="77777777" w:rsidR="00770592" w:rsidRDefault="00770592" w:rsidP="00770592"/>
    <w:p w14:paraId="024F5451" w14:textId="77777777" w:rsidR="00770592" w:rsidRDefault="00770592" w:rsidP="00770592"/>
    <w:p w14:paraId="315CF50C" w14:textId="77777777" w:rsidR="00770592" w:rsidRDefault="00770592" w:rsidP="00770592"/>
    <w:p w14:paraId="155413C3" w14:textId="77777777" w:rsidR="00653E59" w:rsidRDefault="00653E59" w:rsidP="00F11076">
      <w:pPr>
        <w:jc w:val="center"/>
        <w:rPr>
          <w:b/>
          <w:szCs w:val="20"/>
        </w:rPr>
      </w:pPr>
    </w:p>
    <w:p w14:paraId="3170F012" w14:textId="77777777" w:rsidR="00653E59" w:rsidRDefault="00653E59" w:rsidP="00F11076">
      <w:pPr>
        <w:jc w:val="center"/>
        <w:rPr>
          <w:b/>
          <w:szCs w:val="20"/>
        </w:rPr>
      </w:pPr>
    </w:p>
    <w:p w14:paraId="0162C70B" w14:textId="77777777" w:rsidR="00653E59" w:rsidRDefault="00653E59" w:rsidP="00F11076">
      <w:pPr>
        <w:jc w:val="center"/>
        <w:rPr>
          <w:b/>
          <w:szCs w:val="20"/>
        </w:rPr>
      </w:pPr>
    </w:p>
    <w:p w14:paraId="4DC7D5BF" w14:textId="77777777" w:rsidR="00993A7F" w:rsidRDefault="00993A7F" w:rsidP="00F11076">
      <w:pPr>
        <w:jc w:val="center"/>
        <w:rPr>
          <w:b/>
          <w:szCs w:val="20"/>
        </w:rPr>
      </w:pPr>
    </w:p>
    <w:p w14:paraId="24D3C54C" w14:textId="77777777" w:rsidR="00993A7F" w:rsidRDefault="00993A7F" w:rsidP="00F11076">
      <w:pPr>
        <w:jc w:val="center"/>
        <w:rPr>
          <w:b/>
          <w:szCs w:val="20"/>
        </w:rPr>
      </w:pPr>
    </w:p>
    <w:p w14:paraId="535FC77F" w14:textId="77777777" w:rsidR="007E571B" w:rsidRDefault="007E571B" w:rsidP="00F11076">
      <w:pPr>
        <w:jc w:val="center"/>
        <w:rPr>
          <w:b/>
          <w:szCs w:val="20"/>
        </w:rPr>
      </w:pPr>
    </w:p>
    <w:p w14:paraId="58EEC619" w14:textId="77777777" w:rsidR="007E571B" w:rsidRDefault="007E571B" w:rsidP="00F11076">
      <w:pPr>
        <w:jc w:val="center"/>
        <w:rPr>
          <w:b/>
          <w:szCs w:val="20"/>
        </w:rPr>
      </w:pPr>
    </w:p>
    <w:p w14:paraId="04468421" w14:textId="77777777" w:rsidR="00E46710" w:rsidRDefault="00E46710" w:rsidP="00F11076">
      <w:pPr>
        <w:jc w:val="center"/>
        <w:rPr>
          <w:b/>
          <w:szCs w:val="20"/>
        </w:rPr>
      </w:pPr>
    </w:p>
    <w:p w14:paraId="74982A41" w14:textId="77777777" w:rsidR="00E46710" w:rsidRDefault="00E46710" w:rsidP="00F11076">
      <w:pPr>
        <w:jc w:val="center"/>
        <w:rPr>
          <w:b/>
          <w:szCs w:val="20"/>
        </w:rPr>
      </w:pPr>
    </w:p>
    <w:p w14:paraId="0A766C92" w14:textId="77777777" w:rsidR="00E46710" w:rsidRDefault="00E46710" w:rsidP="00F11076">
      <w:pPr>
        <w:jc w:val="center"/>
        <w:rPr>
          <w:b/>
          <w:szCs w:val="20"/>
        </w:rPr>
      </w:pPr>
    </w:p>
    <w:p w14:paraId="2C2820D6" w14:textId="77777777" w:rsidR="00653E59" w:rsidRDefault="00653E59" w:rsidP="00502E86">
      <w:pPr>
        <w:pStyle w:val="PageGarde"/>
        <w:jc w:val="left"/>
        <w:rPr>
          <w:color w:val="0070C0"/>
          <w:sz w:val="32"/>
          <w:szCs w:val="36"/>
        </w:rPr>
      </w:pPr>
    </w:p>
    <w:sectPr w:rsidR="00653E59" w:rsidSect="00C7481F">
      <w:pgSz w:w="11906" w:h="16838" w:code="9"/>
      <w:pgMar w:top="1021" w:right="851" w:bottom="567" w:left="1247" w:header="567" w:footer="567"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45" w:author="DENIS Jean Baptiste (GRDF)" w:date="2025-09-22T15:47:00Z" w:initials="JD">
    <w:p w14:paraId="6FC63F3D" w14:textId="77777777" w:rsidR="00941498" w:rsidRDefault="00321A52" w:rsidP="00941498">
      <w:pPr>
        <w:pStyle w:val="Commentaire"/>
        <w:jc w:val="left"/>
      </w:pPr>
      <w:r>
        <w:rPr>
          <w:rStyle w:val="Marquedecommentaire"/>
        </w:rPr>
        <w:annotationRef/>
      </w:r>
      <w:r w:rsidR="00941498">
        <w:rPr>
          <w:color w:val="000000"/>
        </w:rPr>
        <w:t xml:space="preserve">Rédaction 2: </w:t>
      </w:r>
    </w:p>
    <w:p w14:paraId="2374FBFA" w14:textId="77777777" w:rsidR="00941498" w:rsidRDefault="00941498" w:rsidP="00941498">
      <w:pPr>
        <w:pStyle w:val="Commentaire"/>
        <w:jc w:val="left"/>
      </w:pPr>
      <w:r>
        <w:rPr>
          <w:color w:val="000000"/>
        </w:rPr>
        <w:t xml:space="preserve">Dans le cadre de l’Accord-cadre, en cas de cotraitance, les cotraitants sont conjoints. </w:t>
      </w:r>
    </w:p>
    <w:p w14:paraId="59F36030" w14:textId="77777777" w:rsidR="00941498" w:rsidRDefault="00941498" w:rsidP="00941498">
      <w:pPr>
        <w:pStyle w:val="Commentaire"/>
        <w:jc w:val="left"/>
      </w:pPr>
      <w:r>
        <w:rPr>
          <w:color w:val="000000"/>
        </w:rPr>
        <w:t xml:space="preserve">Chaque Cotraitant est engagé vis-à-vis du Client pour les Prestations qui lui sont assignées. L'un d'entre eux est désigné dans l’Accord-cadre comme mandataire des autres Cotraitants. </w:t>
      </w:r>
    </w:p>
    <w:p w14:paraId="6E124047" w14:textId="77777777" w:rsidR="00941498" w:rsidRDefault="00941498" w:rsidP="00941498">
      <w:pPr>
        <w:pStyle w:val="Commentaire"/>
        <w:jc w:val="left"/>
      </w:pPr>
      <w:r>
        <w:rPr>
          <w:color w:val="000000"/>
        </w:rPr>
        <w:t xml:space="preserve">Quelle que soit la forme de cotraitance retenue au titre de l’Accord-cadre, le mandataire exerce sous sa responsabilité la coordination des Cotraitants en assurant les tâches d'ordonnancement et de pilotage des Prestations. Si l’Accord-cadre ne désigne pas le mandataire, celui des Cotraitants qui signe l’Accord-cadre est le mandataire. Dans tous les cas, si le mandataire est défaillant, le Client invite les autres cocontractants à désigner un nouveau mandataire et, à défaut, il s’agit du premier des Cotraitants venant en rang utile à cet effet dans l’ordre d’énumération de la clause de comparution (page de garde de l’Accord-cadre). </w:t>
      </w:r>
    </w:p>
  </w:comment>
  <w:comment w:id="146" w:author="DENIS Jean Baptiste (GRDF)" w:date="2025-09-22T15:49:00Z" w:initials="JD">
    <w:p w14:paraId="7863A63D" w14:textId="77777777" w:rsidR="00941498" w:rsidRDefault="003104E7" w:rsidP="00941498">
      <w:pPr>
        <w:pStyle w:val="Commentaire"/>
        <w:jc w:val="left"/>
      </w:pPr>
      <w:r>
        <w:rPr>
          <w:rStyle w:val="Marquedecommentaire"/>
        </w:rPr>
        <w:annotationRef/>
      </w:r>
      <w:r w:rsidR="00941498">
        <w:rPr>
          <w:color w:val="000000"/>
        </w:rPr>
        <w:t>Rédaction 3:</w:t>
      </w:r>
    </w:p>
    <w:p w14:paraId="21ED5DFC" w14:textId="77777777" w:rsidR="00941498" w:rsidRDefault="00941498" w:rsidP="00941498">
      <w:pPr>
        <w:pStyle w:val="Commentaire"/>
        <w:jc w:val="left"/>
      </w:pPr>
    </w:p>
    <w:p w14:paraId="2A3B4EB6" w14:textId="77777777" w:rsidR="00941498" w:rsidRDefault="00941498" w:rsidP="00941498">
      <w:pPr>
        <w:pStyle w:val="Commentaire"/>
        <w:jc w:val="left"/>
      </w:pPr>
      <w:r>
        <w:rPr>
          <w:color w:val="000000"/>
        </w:rPr>
        <w:t>Dans le cadre de l’Accord-cadre, en cas de cotraitance, les cotraitants sont conjoints.</w:t>
      </w:r>
    </w:p>
    <w:p w14:paraId="40475E81" w14:textId="77777777" w:rsidR="00941498" w:rsidRDefault="00941498" w:rsidP="00941498">
      <w:pPr>
        <w:pStyle w:val="Commentaire"/>
        <w:jc w:val="left"/>
      </w:pPr>
      <w:r>
        <w:rPr>
          <w:color w:val="000000"/>
        </w:rPr>
        <w:t>Chaque Cotraitant est engagé vis-à-vis du Client pour les Prestations qui lui sont assignées. L'un d'entre eux est désigné dans l’Accord-cadre comme mandataire des autres Cotraitants.</w:t>
      </w:r>
    </w:p>
    <w:p w14:paraId="0D015228" w14:textId="77777777" w:rsidR="00941498" w:rsidRDefault="00941498" w:rsidP="00941498">
      <w:pPr>
        <w:pStyle w:val="Commentaire"/>
        <w:jc w:val="left"/>
      </w:pPr>
      <w:r>
        <w:rPr>
          <w:color w:val="000000"/>
        </w:rPr>
        <w:t>Quelle que soit la forme de cotraitance retenue au titre de l’Accord-cadre, le mandataire exerce sous sa responsabilité la coordination des Cotraitants en assurant les tâches d'ordonnancement et de pilotage des Prestations. Si l’Accord-cadre ne désigne pas le mandataire, celui des Cotraitants qui signe l’Accord-cadre est le mandataire. Dans tous les cas, si le mandataire est défaillant, le Client invite les autres cocontractants à désigner un nouveau mandataire et, à défaut, il s’agit du premier des Cotraitants venant en rang utile à cet effet dans l’ordre d’énumération de la clause de comparution (page de garde de l’Accord-cadre).</w:t>
      </w:r>
    </w:p>
    <w:p w14:paraId="388F7C93" w14:textId="77777777" w:rsidR="00941498" w:rsidRDefault="00941498" w:rsidP="00941498">
      <w:pPr>
        <w:pStyle w:val="Commentaire"/>
        <w:jc w:val="left"/>
      </w:pPr>
      <w:r>
        <w:rPr>
          <w:color w:val="000000"/>
        </w:rPr>
        <w:t>Le mandataire est solidairement responsable des autres membres du groupement concernant les obligations contractuelles qui leur incombent vis-à-vis du Client. Ce mandataire représente, jusqu'à l'expiration du Délai de l’Accord-cadre et des Bons de commande, l'ensemble des Cotraitants, vis-à-vis du Client, pour l'exécution de l’Accord-cadre et des Bons de commande.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E124047" w15:done="0"/>
  <w15:commentEx w15:paraId="388F7C9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0EEA456" w16cex:dateUtc="2025-09-22T13:47:00Z"/>
  <w16cex:commentExtensible w16cex:durableId="7723A1BB" w16cex:dateUtc="2025-09-22T13:4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E124047" w16cid:durableId="50EEA456"/>
  <w16cid:commentId w16cid:paraId="388F7C93" w16cid:durableId="7723A1B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B73C41" w14:textId="77777777" w:rsidR="006B19AF" w:rsidRDefault="006B19AF" w:rsidP="00BB63D0">
      <w:r>
        <w:separator/>
      </w:r>
    </w:p>
  </w:endnote>
  <w:endnote w:type="continuationSeparator" w:id="0">
    <w:p w14:paraId="61DBAB54" w14:textId="77777777" w:rsidR="006B19AF" w:rsidRDefault="006B19AF" w:rsidP="00BB63D0">
      <w:r>
        <w:continuationSeparator/>
      </w:r>
    </w:p>
  </w:endnote>
  <w:endnote w:type="continuationNotice" w:id="1">
    <w:p w14:paraId="54178C0E" w14:textId="77777777" w:rsidR="006B19AF" w:rsidRDefault="006B19A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venir LT Std 55 Roman">
    <w:panose1 w:val="020B0503020203020204"/>
    <w:charset w:val="00"/>
    <w:family w:val="swiss"/>
    <w:notTrueType/>
    <w:pitch w:val="variable"/>
    <w:sig w:usb0="800000AF" w:usb1="4000204A" w:usb2="00000000" w:usb3="00000000" w:csb0="00000001" w:csb1="00000000"/>
  </w:font>
  <w:font w:name="Avenir LT Std 65 Medium">
    <w:panose1 w:val="020B0803020203020204"/>
    <w:charset w:val="00"/>
    <w:family w:val="swiss"/>
    <w:notTrueType/>
    <w:pitch w:val="variable"/>
    <w:sig w:usb0="800000AF" w:usb1="4000204A"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venir LT Std 35 Light">
    <w:panose1 w:val="020B0402020203020204"/>
    <w:charset w:val="00"/>
    <w:family w:val="swiss"/>
    <w:notTrueType/>
    <w:pitch w:val="variable"/>
    <w:sig w:usb0="800000AF" w:usb1="4000204A" w:usb2="00000000" w:usb3="00000000" w:csb0="00000001"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Frutiger Roman">
    <w:altName w:val="Lucida Sans Unicode"/>
    <w:charset w:val="00"/>
    <w:family w:val="swiss"/>
    <w:pitch w:val="variable"/>
    <w:sig w:usb0="80000027"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Malgun Gothic">
    <w:panose1 w:val="020B0503020000020004"/>
    <w:charset w:val="81"/>
    <w:family w:val="swiss"/>
    <w:pitch w:val="variable"/>
    <w:sig w:usb0="9000002F" w:usb1="29D77CFB" w:usb2="00000012" w:usb3="00000000" w:csb0="0008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8CC960" w14:textId="6AEA2560" w:rsidR="00A918CC" w:rsidRDefault="00A918CC">
    <w:pPr>
      <w:pStyle w:val="Pieddepage"/>
    </w:pPr>
    <w:r>
      <w:rPr>
        <w:noProof/>
        <w:lang w:eastAsia="fr-FR"/>
      </w:rPr>
      <mc:AlternateContent>
        <mc:Choice Requires="wps">
          <w:drawing>
            <wp:anchor distT="0" distB="0" distL="114300" distR="114300" simplePos="0" relativeHeight="251658240" behindDoc="0" locked="0" layoutInCell="1" allowOverlap="1" wp14:anchorId="757E2068" wp14:editId="136395B9">
              <wp:simplePos x="0" y="0"/>
              <wp:positionH relativeFrom="page">
                <wp:posOffset>3505787</wp:posOffset>
              </wp:positionH>
              <wp:positionV relativeFrom="page">
                <wp:posOffset>10194446</wp:posOffset>
              </wp:positionV>
              <wp:extent cx="387078" cy="246832"/>
              <wp:effectExtent l="0" t="0" r="13335" b="1270"/>
              <wp:wrapNone/>
              <wp:docPr id="1" name="Zone de text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7078" cy="246832"/>
                      </a:xfrm>
                      <a:prstGeom prst="rect">
                        <a:avLst/>
                      </a:prstGeom>
                      <a:noFill/>
                      <a:ln>
                        <a:noFill/>
                      </a:ln>
                      <a:extLst>
                        <a:ext uri="{909E8E84-426E-40DD-AFC4-6F175D3DCCD1}">
                          <a14:hiddenFill xmlns:a14="http://schemas.microsoft.com/office/drawing/2010/main">
                            <a:solidFill>
                              <a:schemeClr val="bg2">
                                <a:lumMod val="100000"/>
                                <a:lumOff val="0"/>
                                <a:alpha val="5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CBD24B" w14:textId="31D4410E" w:rsidR="00A918CC" w:rsidRDefault="00A918CC" w:rsidP="005C6612">
                          <w:pPr>
                            <w:pStyle w:val="Pagination"/>
                          </w:pPr>
                          <w:r>
                            <w:rPr>
                              <w:noProof/>
                            </w:rPr>
                            <w:fldChar w:fldCharType="begin"/>
                          </w:r>
                          <w:r>
                            <w:rPr>
                              <w:noProof/>
                            </w:rPr>
                            <w:instrText xml:space="preserve"> PAGE   \* MERGEFORMAT </w:instrText>
                          </w:r>
                          <w:r>
                            <w:rPr>
                              <w:noProof/>
                            </w:rPr>
                            <w:fldChar w:fldCharType="separate"/>
                          </w:r>
                          <w:r>
                            <w:rPr>
                              <w:noProof/>
                            </w:rPr>
                            <w:t>2</w:t>
                          </w:r>
                          <w:r>
                            <w:rPr>
                              <w:noProof/>
                            </w:rPr>
                            <w:fldChar w:fldCharType="end"/>
                          </w:r>
                          <w:r>
                            <w:t>/</w:t>
                          </w:r>
                          <w:r>
                            <w:rPr>
                              <w:noProof/>
                            </w:rPr>
                            <w:fldChar w:fldCharType="begin"/>
                          </w:r>
                          <w:r>
                            <w:rPr>
                              <w:noProof/>
                            </w:rPr>
                            <w:instrText xml:space="preserve"> NUMPAGES   \* MERGEFORMAT </w:instrText>
                          </w:r>
                          <w:r>
                            <w:rPr>
                              <w:noProof/>
                            </w:rPr>
                            <w:fldChar w:fldCharType="separate"/>
                          </w:r>
                          <w:r>
                            <w:rPr>
                              <w:noProof/>
                            </w:rPr>
                            <w:t>43</w:t>
                          </w:r>
                          <w:r>
                            <w:rPr>
                              <w:noProof/>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7E2068" id="_x0000_t202" coordsize="21600,21600" o:spt="202" path="m,l,21600r21600,l21600,xe">
              <v:stroke joinstyle="miter"/>
              <v:path gradientshapeok="t" o:connecttype="rect"/>
            </v:shapetype>
            <v:shape id="Zone de texte 1" o:spid="_x0000_s1026" type="#_x0000_t202" style="position:absolute;left:0;text-align:left;margin-left:276.05pt;margin-top:802.7pt;width:30.5pt;height:19.4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7HB1gEAAJADAAAOAAAAZHJzL2Uyb0RvYy54bWysU8Fu2zAMvQ/YPwi6L3bSoQ2MOEXXosOA&#10;bivQ9QMUWbKN2aJGKrGzrx8lx+m63YZdBJqiHt97pDfXY9+Jg0FqwZVyucilME5D1bq6lM/f7t+t&#10;paCgXKU6cKaUR0Pyevv2zWbwhVlBA11lUDCIo2LwpWxC8EWWkW5Mr2gB3ji+tIC9CvyJdVahGhi9&#10;77JVnl9mA2DlEbQh4uzddCm3Cd9ao8NXa8kE0ZWSuYV0Yjp38cy2G1XUqHzT6hMN9Q8setU6bnqG&#10;ulNBiT22f0H1rUYgsGGhoc/A2labpIHVLPM/1Dw1ypukhc0hf7aJ/h+s/nJ48o8owvgBRh5gEkH+&#10;AfR3Eg5uG+Vqc4MIQ2NUxY2X0bJs8FScnkarqaAIshs+Q8VDVvsACWi02EdXWKdgdB7A8Wy6GYPQ&#10;nLxYX+VXvCWar1bvL9cXq9RBFfNjjxQ+GuhFDEqJPNMErg4PFCIZVcwlsZeD+7br0lw79yrBhTGT&#10;yEe+E/Mw7kaujiJ2UB1ZBsK0JrzWHDSAP6UYeEVKST/2Co0U3SfHVsR9mgOcg90cKKf5aSmDFFN4&#10;G6a923ts64aRJ7Md3LBdtk1SXlicePLYk8LTisa9+v07Vb38SNtfAAAA//8DAFBLAwQUAAYACAAA&#10;ACEAJnVO1+IAAAANAQAADwAAAGRycy9kb3ducmV2LnhtbEyPwU7DMBBE70j8g7VI3KiTNoloiFMh&#10;EBIXDk0RcHTjJUkb2yF26/Tvuz2V4848zc4Uq0n37Iij66wREM8iYGhqqzrTCPjcvD08AnNeGiV7&#10;a1DACR2sytubQubKBrPGY+UbRiHG5VJA6/2Qc+7qFrV0MzugIe/Xjlp6OseGq1EGCtc9n0dRxrXs&#10;DH1o5YAvLdb76qAF7H++o2pa79Ty72uzC8vXED7egxD3d9PzEzCPk7/CcKlP1aGkTlt7MMqxXkCa&#10;zmNCyciiNAFGSBYvSNpepCRZAC8L/n9FeQYAAP//AwBQSwECLQAUAAYACAAAACEAtoM4kv4AAADh&#10;AQAAEwAAAAAAAAAAAAAAAAAAAAAAW0NvbnRlbnRfVHlwZXNdLnhtbFBLAQItABQABgAIAAAAIQA4&#10;/SH/1gAAAJQBAAALAAAAAAAAAAAAAAAAAC8BAABfcmVscy8ucmVsc1BLAQItABQABgAIAAAAIQCr&#10;C7HB1gEAAJADAAAOAAAAAAAAAAAAAAAAAC4CAABkcnMvZTJvRG9jLnhtbFBLAQItABQABgAIAAAA&#10;IQAmdU7X4gAAAA0BAAAPAAAAAAAAAAAAAAAAADAEAABkcnMvZG93bnJldi54bWxQSwUGAAAAAAQA&#10;BADzAAAAPwUAAAAA&#10;" filled="f" fillcolor="#ccccc6 [3214]" stroked="f">
              <v:fill opacity="32896f"/>
              <v:textbox inset="0,0,0,0">
                <w:txbxContent>
                  <w:p w14:paraId="6CCBD24B" w14:textId="31D4410E" w:rsidR="00A918CC" w:rsidRDefault="00A918CC" w:rsidP="005C6612">
                    <w:pPr>
                      <w:pStyle w:val="Pagination"/>
                    </w:pPr>
                    <w:r>
                      <w:rPr>
                        <w:noProof/>
                      </w:rPr>
                      <w:fldChar w:fldCharType="begin"/>
                    </w:r>
                    <w:r>
                      <w:rPr>
                        <w:noProof/>
                      </w:rPr>
                      <w:instrText xml:space="preserve"> PAGE   \* MERGEFORMAT </w:instrText>
                    </w:r>
                    <w:r>
                      <w:rPr>
                        <w:noProof/>
                      </w:rPr>
                      <w:fldChar w:fldCharType="separate"/>
                    </w:r>
                    <w:r>
                      <w:rPr>
                        <w:noProof/>
                      </w:rPr>
                      <w:t>2</w:t>
                    </w:r>
                    <w:r>
                      <w:rPr>
                        <w:noProof/>
                      </w:rPr>
                      <w:fldChar w:fldCharType="end"/>
                    </w:r>
                    <w:r>
                      <w:t>/</w:t>
                    </w:r>
                    <w:r>
                      <w:rPr>
                        <w:noProof/>
                      </w:rPr>
                      <w:fldChar w:fldCharType="begin"/>
                    </w:r>
                    <w:r>
                      <w:rPr>
                        <w:noProof/>
                      </w:rPr>
                      <w:instrText xml:space="preserve"> NUMPAGES   \* MERGEFORMAT </w:instrText>
                    </w:r>
                    <w:r>
                      <w:rPr>
                        <w:noProof/>
                      </w:rPr>
                      <w:fldChar w:fldCharType="separate"/>
                    </w:r>
                    <w:r>
                      <w:rPr>
                        <w:noProof/>
                      </w:rPr>
                      <w:t>43</w:t>
                    </w:r>
                    <w:r>
                      <w:rPr>
                        <w:noProof/>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D8B1D4" w14:textId="77777777" w:rsidR="006B19AF" w:rsidRDefault="006B19AF" w:rsidP="00BB63D0">
      <w:r>
        <w:separator/>
      </w:r>
    </w:p>
  </w:footnote>
  <w:footnote w:type="continuationSeparator" w:id="0">
    <w:p w14:paraId="460A19EA" w14:textId="77777777" w:rsidR="006B19AF" w:rsidRDefault="006B19AF" w:rsidP="00BB63D0">
      <w:r>
        <w:continuationSeparator/>
      </w:r>
    </w:p>
  </w:footnote>
  <w:footnote w:type="continuationNotice" w:id="1">
    <w:p w14:paraId="3264C197" w14:textId="77777777" w:rsidR="006B19AF" w:rsidRDefault="006B19A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9EF5BB" w14:textId="70DD5BAC" w:rsidR="00A918CC" w:rsidRDefault="00ED40BD">
    <w:pPr>
      <w:pStyle w:val="En-tte"/>
    </w:pPr>
    <w:r>
      <w:rPr>
        <w:noProof/>
      </w:rPr>
      <w:pict w14:anchorId="107197E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style="position:absolute;left:0;text-align:left;margin-left:0;margin-top:0;width:511.35pt;height:146.1pt;rotation:315;z-index:-251658238;mso-position-horizontal:center;mso-position-horizontal-relative:margin;mso-position-vertical:center;mso-position-vertical-relative:margin" o:allowincell="f" fillcolor="silver" stroked="f">
          <v:fill opacity=".5"/>
          <v:textpath style="font-family:&quot;Avenir LT Std 55 Roman&quot;;font-size:1pt" string="PROJE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C4B848" w14:textId="77777777" w:rsidR="00A918CC" w:rsidRDefault="00A918CC">
    <w:pPr>
      <w:pStyle w:val="En-tte"/>
    </w:pPr>
  </w:p>
  <w:p w14:paraId="39635207" w14:textId="1770A3B2" w:rsidR="00A918CC" w:rsidRDefault="00ED40BD">
    <w:pPr>
      <w:pStyle w:val="En-tte"/>
    </w:pPr>
    <w:r>
      <w:rPr>
        <w:noProof/>
      </w:rPr>
      <w:pict w14:anchorId="0EF2519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7" type="#_x0000_t136" style="position:absolute;left:0;text-align:left;margin-left:0;margin-top:0;width:511.35pt;height:146.1pt;rotation:315;z-index:-251658237;mso-position-horizontal:center;mso-position-horizontal-relative:margin;mso-position-vertical:center;mso-position-vertical-relative:margin" o:allowincell="f" fillcolor="silver" stroked="f">
          <v:fill opacity=".5"/>
          <v:textpath style="font-family:&quot;Avenir LT Std 55 Roman&quot;;font-size:1pt" string="PROJE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3CA9A" w14:textId="3C45F6C1" w:rsidR="00A918CC" w:rsidRDefault="00ED40BD">
    <w:pPr>
      <w:pStyle w:val="En-tte"/>
    </w:pPr>
    <w:r>
      <w:rPr>
        <w:noProof/>
      </w:rPr>
      <w:pict w14:anchorId="46B25A4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1025" type="#_x0000_t136" style="position:absolute;left:0;text-align:left;margin-left:0;margin-top:0;width:511.35pt;height:146.1pt;rotation:315;z-index:-251658239;mso-position-horizontal:center;mso-position-horizontal-relative:margin;mso-position-vertical:center;mso-position-vertical-relative:margin" o:allowincell="f" fillcolor="silver" stroked="f">
          <v:fill opacity=".5"/>
          <v:textpath style="font-family:&quot;Avenir LT Std 55 Roman&quot;;font-size:1pt" string="PROJET"/>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D48F" w14:textId="77777777" w:rsidR="007556C5" w:rsidRDefault="00ED40BD">
    <w:pPr>
      <w:pStyle w:val="En-tte"/>
    </w:pPr>
    <w:r>
      <w:rPr>
        <w:noProof/>
      </w:rPr>
      <w:pict w14:anchorId="4E6BC00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8" type="#_x0000_t136" style="position:absolute;left:0;text-align:left;margin-left:0;margin-top:0;width:511.35pt;height:146.1pt;rotation:315;z-index:-251658236;mso-position-horizontal:center;mso-position-horizontal-relative:margin;mso-position-vertical:center;mso-position-vertical-relative:margin" o:allowincell="f" fillcolor="silver" stroked="f">
          <v:fill opacity=".5"/>
          <v:textpath style="font-family:&quot;Avenir LT Std 55 Roman&quot;;font-size:1pt" string="PROJE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F"/>
    <w:multiLevelType w:val="singleLevel"/>
    <w:tmpl w:val="F3D49D58"/>
    <w:lvl w:ilvl="0">
      <w:start w:val="3"/>
      <w:numFmt w:val="bullet"/>
      <w:lvlText w:val="-"/>
      <w:lvlJc w:val="left"/>
      <w:pPr>
        <w:ind w:left="643" w:hanging="360"/>
      </w:pPr>
      <w:rPr>
        <w:rFonts w:ascii="Times New Roman" w:eastAsia="Times New Roman" w:hAnsi="Times New Roman" w:hint="default"/>
      </w:rPr>
    </w:lvl>
  </w:abstractNum>
  <w:abstractNum w:abstractNumId="1" w15:restartNumberingAfterBreak="0">
    <w:nsid w:val="01A00C08"/>
    <w:multiLevelType w:val="multilevel"/>
    <w:tmpl w:val="5FA6F834"/>
    <w:lvl w:ilvl="0">
      <w:start w:val="7"/>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15:restartNumberingAfterBreak="0">
    <w:nsid w:val="03C8326B"/>
    <w:multiLevelType w:val="multilevel"/>
    <w:tmpl w:val="EBF47534"/>
    <w:lvl w:ilvl="0">
      <w:start w:val="8"/>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 w15:restartNumberingAfterBreak="0">
    <w:nsid w:val="05F4150D"/>
    <w:multiLevelType w:val="hybridMultilevel"/>
    <w:tmpl w:val="75E8A25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83B76D4"/>
    <w:multiLevelType w:val="hybridMultilevel"/>
    <w:tmpl w:val="F5A6854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F0E4412"/>
    <w:multiLevelType w:val="multilevel"/>
    <w:tmpl w:val="81562C94"/>
    <w:styleLink w:val="WWOutlineListStyle"/>
    <w:lvl w:ilvl="0">
      <w:start w:val="1"/>
      <w:numFmt w:val="decimal"/>
      <w:lvlText w:val="%1"/>
      <w:lvlJc w:val="left"/>
      <w:pPr>
        <w:ind w:left="1140" w:hanging="432"/>
      </w:pPr>
      <w:rPr>
        <w:color w:val="auto"/>
        <w:sz w:val="32"/>
        <w:szCs w:val="32"/>
      </w:rPr>
    </w:lvl>
    <w:lvl w:ilvl="1">
      <w:start w:val="1"/>
      <w:numFmt w:val="decimal"/>
      <w:lvlText w:val="%1.%2"/>
      <w:lvlJc w:val="left"/>
      <w:pPr>
        <w:ind w:left="576" w:hanging="576"/>
      </w:pPr>
      <w:rPr>
        <w:sz w:val="30"/>
        <w:szCs w:val="30"/>
      </w:rPr>
    </w:lvl>
    <w:lvl w:ilvl="2">
      <w:start w:val="1"/>
      <w:numFmt w:val="decimal"/>
      <w:lvlText w:val="%1.%2.%3"/>
      <w:lvlJc w:val="left"/>
      <w:pPr>
        <w:ind w:left="861" w:hanging="720"/>
      </w:pPr>
      <w:rPr>
        <w:b w:val="0"/>
        <w:bCs w:val="0"/>
        <w:i w:val="0"/>
        <w:iCs w:val="0"/>
        <w:caps w:val="0"/>
        <w:smallCaps w:val="0"/>
        <w:strike w:val="0"/>
        <w:dstrike w:val="0"/>
        <w:outline w:val="0"/>
        <w:emboss w:val="0"/>
        <w:imprint w:val="0"/>
        <w:vanish w:val="0"/>
        <w:spacing w:val="0"/>
        <w:kern w:val="0"/>
        <w:position w:val="0"/>
        <w:u w:val="none"/>
        <w:vertAlign w:val="baseline"/>
        <w:em w:val="none"/>
      </w:rPr>
    </w:lvl>
    <w:lvl w:ilvl="3">
      <w:start w:val="1"/>
      <w:numFmt w:val="decimal"/>
      <w:lvlText w:val="%1.%2.%3.%4"/>
      <w:lvlJc w:val="left"/>
      <w:pPr>
        <w:ind w:left="1572" w:hanging="864"/>
      </w:pPr>
    </w:lvl>
    <w:lvl w:ilvl="4">
      <w:start w:val="1"/>
      <w:numFmt w:val="decimal"/>
      <w:lvlText w:val="%1.%2.%3.%4.%5"/>
      <w:lvlJc w:val="left"/>
      <w:pPr>
        <w:ind w:left="865" w:hanging="1008"/>
      </w:pPr>
    </w:lvl>
    <w:lvl w:ilvl="5">
      <w:start w:val="1"/>
      <w:numFmt w:val="decimal"/>
      <w:lvlText w:val="%1.%2.%3.%4.%5.%6"/>
      <w:lvlJc w:val="left"/>
      <w:pPr>
        <w:ind w:left="1009" w:hanging="1152"/>
      </w:pPr>
    </w:lvl>
    <w:lvl w:ilvl="6">
      <w:start w:val="1"/>
      <w:numFmt w:val="decimal"/>
      <w:lvlText w:val="%1.%2.%3.%4.%5.%6.%7"/>
      <w:lvlJc w:val="left"/>
      <w:pPr>
        <w:ind w:left="1153" w:hanging="1296"/>
      </w:pPr>
    </w:lvl>
    <w:lvl w:ilvl="7">
      <w:start w:val="1"/>
      <w:numFmt w:val="decimal"/>
      <w:lvlText w:val="%1.%2.%3.%4.%5.%6.%7.%8"/>
      <w:lvlJc w:val="left"/>
      <w:pPr>
        <w:ind w:left="1297" w:hanging="1440"/>
      </w:pPr>
    </w:lvl>
    <w:lvl w:ilvl="8">
      <w:start w:val="1"/>
      <w:numFmt w:val="decimal"/>
      <w:lvlText w:val="%1.%2.%3.%4.%5.%6.%7.%8.%9"/>
      <w:lvlJc w:val="left"/>
      <w:pPr>
        <w:ind w:left="1441" w:hanging="1584"/>
      </w:pPr>
    </w:lvl>
  </w:abstractNum>
  <w:abstractNum w:abstractNumId="6" w15:restartNumberingAfterBreak="0">
    <w:nsid w:val="11785746"/>
    <w:multiLevelType w:val="hybridMultilevel"/>
    <w:tmpl w:val="A22CE3DE"/>
    <w:lvl w:ilvl="0" w:tplc="AC1E78DC">
      <w:start w:val="2"/>
      <w:numFmt w:val="bullet"/>
      <w:lvlText w:val="-"/>
      <w:lvlJc w:val="left"/>
      <w:pPr>
        <w:ind w:left="720" w:hanging="360"/>
      </w:pPr>
      <w:rPr>
        <w:rFonts w:ascii="Times New Roman" w:eastAsia="Calibr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B472818"/>
    <w:multiLevelType w:val="hybridMultilevel"/>
    <w:tmpl w:val="E21034D2"/>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1F84482F"/>
    <w:multiLevelType w:val="multilevel"/>
    <w:tmpl w:val="DBF62676"/>
    <w:lvl w:ilvl="0">
      <w:numFmt w:val="bullet"/>
      <w:lvlText w:val="-"/>
      <w:lvlJc w:val="left"/>
      <w:pPr>
        <w:ind w:left="720" w:hanging="360"/>
      </w:pPr>
      <w:rPr>
        <w:rFonts w:ascii="Avenir LT Std 55 Roman" w:eastAsia="Calibri" w:hAnsi="Avenir LT Std 55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2199205B"/>
    <w:multiLevelType w:val="hybridMultilevel"/>
    <w:tmpl w:val="1C3C800A"/>
    <w:lvl w:ilvl="0" w:tplc="FFFFFFFF">
      <w:start w:val="1"/>
      <w:numFmt w:val="lowerRoman"/>
      <w:pStyle w:val="SAT-Titre1"/>
      <w:lvlText w:val="(%1)"/>
      <w:lvlJc w:val="left"/>
      <w:pPr>
        <w:ind w:left="1571" w:hanging="360"/>
      </w:pPr>
      <w:rPr>
        <w:rFonts w:hint="default"/>
      </w:rPr>
    </w:lvl>
    <w:lvl w:ilvl="1" w:tplc="040C0001"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5666245"/>
    <w:multiLevelType w:val="hybridMultilevel"/>
    <w:tmpl w:val="8C0C36F0"/>
    <w:lvl w:ilvl="0" w:tplc="04090001">
      <w:start w:val="1"/>
      <w:numFmt w:val="bullet"/>
      <w:lvlText w:val="-"/>
      <w:lvlJc w:val="left"/>
      <w:pPr>
        <w:tabs>
          <w:tab w:val="num" w:pos="720"/>
        </w:tabs>
        <w:ind w:left="720" w:hanging="360"/>
      </w:pPr>
      <w:rPr>
        <w:rFonts w:ascii="Times New Roman" w:eastAsia="Times New Roman" w:hAnsi="Times New Roman" w:cs="Times New Roman" w:hint="default"/>
      </w:rPr>
    </w:lvl>
    <w:lvl w:ilvl="1" w:tplc="1EDAECCC">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9ED341C"/>
    <w:multiLevelType w:val="hybridMultilevel"/>
    <w:tmpl w:val="87266078"/>
    <w:lvl w:ilvl="0" w:tplc="8C3C5CC4">
      <w:start w:val="1"/>
      <w:numFmt w:val="bullet"/>
      <w:pStyle w:val="PuceNiveau1"/>
      <w:lvlText w:val=""/>
      <w:lvlJc w:val="left"/>
      <w:pPr>
        <w:ind w:left="720" w:hanging="360"/>
      </w:pPr>
      <w:rPr>
        <w:rFonts w:ascii="Symbol" w:hAnsi="Symbol" w:hint="default"/>
      </w:rPr>
    </w:lvl>
    <w:lvl w:ilvl="1" w:tplc="1DB8A1AE">
      <w:start w:val="1"/>
      <w:numFmt w:val="bullet"/>
      <w:pStyle w:val="PuceNiveau2"/>
      <w:lvlText w:val="o"/>
      <w:lvlJc w:val="left"/>
      <w:pPr>
        <w:ind w:left="1440" w:hanging="360"/>
      </w:pPr>
      <w:rPr>
        <w:rFonts w:ascii="Courier New" w:hAnsi="Courier New" w:cs="Courier New" w:hint="default"/>
      </w:rPr>
    </w:lvl>
    <w:lvl w:ilvl="2" w:tplc="F6C6C47A">
      <w:start w:val="1"/>
      <w:numFmt w:val="bullet"/>
      <w:pStyle w:val="PuceNiveau3"/>
      <w:lvlText w:val=""/>
      <w:lvlJc w:val="left"/>
      <w:pPr>
        <w:ind w:left="2160" w:hanging="360"/>
      </w:pPr>
      <w:rPr>
        <w:rFonts w:ascii="Wingdings" w:hAnsi="Wingdings" w:hint="default"/>
      </w:rPr>
    </w:lvl>
    <w:lvl w:ilvl="3" w:tplc="109A45D2" w:tentative="1">
      <w:start w:val="1"/>
      <w:numFmt w:val="bullet"/>
      <w:lvlText w:val=""/>
      <w:lvlJc w:val="left"/>
      <w:pPr>
        <w:ind w:left="2880" w:hanging="360"/>
      </w:pPr>
      <w:rPr>
        <w:rFonts w:ascii="Symbol" w:hAnsi="Symbol" w:hint="default"/>
      </w:rPr>
    </w:lvl>
    <w:lvl w:ilvl="4" w:tplc="F946835A" w:tentative="1">
      <w:start w:val="1"/>
      <w:numFmt w:val="bullet"/>
      <w:lvlText w:val="o"/>
      <w:lvlJc w:val="left"/>
      <w:pPr>
        <w:ind w:left="3600" w:hanging="360"/>
      </w:pPr>
      <w:rPr>
        <w:rFonts w:ascii="Courier New" w:hAnsi="Courier New" w:cs="Courier New" w:hint="default"/>
      </w:rPr>
    </w:lvl>
    <w:lvl w:ilvl="5" w:tplc="B6C4F3D0" w:tentative="1">
      <w:start w:val="1"/>
      <w:numFmt w:val="bullet"/>
      <w:lvlText w:val=""/>
      <w:lvlJc w:val="left"/>
      <w:pPr>
        <w:ind w:left="4320" w:hanging="360"/>
      </w:pPr>
      <w:rPr>
        <w:rFonts w:ascii="Wingdings" w:hAnsi="Wingdings" w:hint="default"/>
      </w:rPr>
    </w:lvl>
    <w:lvl w:ilvl="6" w:tplc="1A20A4FC" w:tentative="1">
      <w:start w:val="1"/>
      <w:numFmt w:val="bullet"/>
      <w:lvlText w:val=""/>
      <w:lvlJc w:val="left"/>
      <w:pPr>
        <w:ind w:left="5040" w:hanging="360"/>
      </w:pPr>
      <w:rPr>
        <w:rFonts w:ascii="Symbol" w:hAnsi="Symbol" w:hint="default"/>
      </w:rPr>
    </w:lvl>
    <w:lvl w:ilvl="7" w:tplc="E3F48C0E" w:tentative="1">
      <w:start w:val="1"/>
      <w:numFmt w:val="bullet"/>
      <w:lvlText w:val="o"/>
      <w:lvlJc w:val="left"/>
      <w:pPr>
        <w:ind w:left="5760" w:hanging="360"/>
      </w:pPr>
      <w:rPr>
        <w:rFonts w:ascii="Courier New" w:hAnsi="Courier New" w:cs="Courier New" w:hint="default"/>
      </w:rPr>
    </w:lvl>
    <w:lvl w:ilvl="8" w:tplc="83DCFDE4" w:tentative="1">
      <w:start w:val="1"/>
      <w:numFmt w:val="bullet"/>
      <w:lvlText w:val=""/>
      <w:lvlJc w:val="left"/>
      <w:pPr>
        <w:ind w:left="6480" w:hanging="360"/>
      </w:pPr>
      <w:rPr>
        <w:rFonts w:ascii="Wingdings" w:hAnsi="Wingdings" w:hint="default"/>
      </w:rPr>
    </w:lvl>
  </w:abstractNum>
  <w:abstractNum w:abstractNumId="12" w15:restartNumberingAfterBreak="0">
    <w:nsid w:val="322D2E64"/>
    <w:multiLevelType w:val="hybridMultilevel"/>
    <w:tmpl w:val="00A871E8"/>
    <w:lvl w:ilvl="0" w:tplc="040C0005">
      <w:start w:val="1"/>
      <w:numFmt w:val="bullet"/>
      <w:pStyle w:val="Puces"/>
      <w:lvlText w:val=""/>
      <w:lvlJc w:val="left"/>
      <w:pPr>
        <w:ind w:left="720" w:hanging="360"/>
      </w:pPr>
      <w:rPr>
        <w:rFonts w:ascii="Symbol" w:hAnsi="Symbol" w:hint="default"/>
      </w:rPr>
    </w:lvl>
    <w:lvl w:ilvl="1" w:tplc="040C0003">
      <w:start w:val="1"/>
      <w:numFmt w:val="decimal"/>
      <w:lvlText w:val="%2."/>
      <w:lvlJc w:val="left"/>
      <w:pPr>
        <w:tabs>
          <w:tab w:val="num" w:pos="1440"/>
        </w:tabs>
        <w:ind w:left="1440" w:hanging="360"/>
      </w:pPr>
      <w:rPr>
        <w:rFonts w:cs="Times New Roman"/>
      </w:rPr>
    </w:lvl>
    <w:lvl w:ilvl="2" w:tplc="040C0005">
      <w:start w:val="1"/>
      <w:numFmt w:val="decimal"/>
      <w:lvlText w:val="%3."/>
      <w:lvlJc w:val="left"/>
      <w:pPr>
        <w:tabs>
          <w:tab w:val="num" w:pos="2160"/>
        </w:tabs>
        <w:ind w:left="2160" w:hanging="360"/>
      </w:pPr>
      <w:rPr>
        <w:rFonts w:cs="Times New Roman"/>
      </w:rPr>
    </w:lvl>
    <w:lvl w:ilvl="3" w:tplc="040C0001">
      <w:start w:val="1"/>
      <w:numFmt w:val="decimal"/>
      <w:lvlText w:val="%4."/>
      <w:lvlJc w:val="left"/>
      <w:pPr>
        <w:tabs>
          <w:tab w:val="num" w:pos="2880"/>
        </w:tabs>
        <w:ind w:left="2880" w:hanging="360"/>
      </w:pPr>
      <w:rPr>
        <w:rFonts w:cs="Times New Roman"/>
      </w:rPr>
    </w:lvl>
    <w:lvl w:ilvl="4" w:tplc="040C0003">
      <w:start w:val="1"/>
      <w:numFmt w:val="decimal"/>
      <w:lvlText w:val="%5."/>
      <w:lvlJc w:val="left"/>
      <w:pPr>
        <w:tabs>
          <w:tab w:val="num" w:pos="3600"/>
        </w:tabs>
        <w:ind w:left="3600" w:hanging="360"/>
      </w:pPr>
      <w:rPr>
        <w:rFonts w:cs="Times New Roman"/>
      </w:rPr>
    </w:lvl>
    <w:lvl w:ilvl="5" w:tplc="040C0005">
      <w:start w:val="1"/>
      <w:numFmt w:val="decimal"/>
      <w:lvlText w:val="%6."/>
      <w:lvlJc w:val="left"/>
      <w:pPr>
        <w:tabs>
          <w:tab w:val="num" w:pos="4320"/>
        </w:tabs>
        <w:ind w:left="4320" w:hanging="360"/>
      </w:pPr>
      <w:rPr>
        <w:rFonts w:cs="Times New Roman"/>
      </w:rPr>
    </w:lvl>
    <w:lvl w:ilvl="6" w:tplc="040C0001">
      <w:start w:val="1"/>
      <w:numFmt w:val="decimal"/>
      <w:lvlText w:val="%7."/>
      <w:lvlJc w:val="left"/>
      <w:pPr>
        <w:tabs>
          <w:tab w:val="num" w:pos="5040"/>
        </w:tabs>
        <w:ind w:left="5040" w:hanging="360"/>
      </w:pPr>
      <w:rPr>
        <w:rFonts w:cs="Times New Roman"/>
      </w:rPr>
    </w:lvl>
    <w:lvl w:ilvl="7" w:tplc="040C0003">
      <w:start w:val="1"/>
      <w:numFmt w:val="decimal"/>
      <w:lvlText w:val="%8."/>
      <w:lvlJc w:val="left"/>
      <w:pPr>
        <w:tabs>
          <w:tab w:val="num" w:pos="5760"/>
        </w:tabs>
        <w:ind w:left="5760" w:hanging="360"/>
      </w:pPr>
      <w:rPr>
        <w:rFonts w:cs="Times New Roman"/>
      </w:rPr>
    </w:lvl>
    <w:lvl w:ilvl="8" w:tplc="040C0005">
      <w:start w:val="1"/>
      <w:numFmt w:val="decimal"/>
      <w:lvlText w:val="%9."/>
      <w:lvlJc w:val="left"/>
      <w:pPr>
        <w:tabs>
          <w:tab w:val="num" w:pos="6480"/>
        </w:tabs>
        <w:ind w:left="6480" w:hanging="360"/>
      </w:pPr>
      <w:rPr>
        <w:rFonts w:cs="Times New Roman"/>
      </w:rPr>
    </w:lvl>
  </w:abstractNum>
  <w:abstractNum w:abstractNumId="13" w15:restartNumberingAfterBreak="0">
    <w:nsid w:val="34E27617"/>
    <w:multiLevelType w:val="hybridMultilevel"/>
    <w:tmpl w:val="611CD9D4"/>
    <w:lvl w:ilvl="0" w:tplc="944A7D96">
      <w:start w:val="10"/>
      <w:numFmt w:val="bullet"/>
      <w:lvlText w:val="-"/>
      <w:lvlJc w:val="left"/>
      <w:pPr>
        <w:ind w:left="720" w:hanging="360"/>
      </w:pPr>
      <w:rPr>
        <w:rFonts w:ascii="Avenir LT Std 55 Roman" w:eastAsiaTheme="minorHAnsi" w:hAnsi="Avenir LT Std 55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351E0422"/>
    <w:multiLevelType w:val="hybridMultilevel"/>
    <w:tmpl w:val="96B6300C"/>
    <w:lvl w:ilvl="0" w:tplc="A8381B34">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39D43E29"/>
    <w:multiLevelType w:val="hybridMultilevel"/>
    <w:tmpl w:val="03262AFA"/>
    <w:lvl w:ilvl="0" w:tplc="FC40DD8E">
      <w:start w:val="1"/>
      <w:numFmt w:val="bullet"/>
      <w:pStyle w:val="TM1"/>
      <w:lvlText w:val=""/>
      <w:lvlJc w:val="left"/>
      <w:pPr>
        <w:ind w:left="720" w:hanging="360"/>
      </w:pPr>
      <w:rPr>
        <w:rFonts w:ascii="Wingdings" w:hAnsi="Wingdings" w:hint="default"/>
        <w:color w:val="FAB200" w:themeColor="accent5"/>
      </w:rPr>
    </w:lvl>
    <w:lvl w:ilvl="1" w:tplc="001EE4D2" w:tentative="1">
      <w:start w:val="1"/>
      <w:numFmt w:val="bullet"/>
      <w:lvlText w:val="o"/>
      <w:lvlJc w:val="left"/>
      <w:pPr>
        <w:ind w:left="1440" w:hanging="360"/>
      </w:pPr>
      <w:rPr>
        <w:rFonts w:ascii="Courier New" w:hAnsi="Courier New" w:cs="Courier New" w:hint="default"/>
      </w:rPr>
    </w:lvl>
    <w:lvl w:ilvl="2" w:tplc="E3141580" w:tentative="1">
      <w:start w:val="1"/>
      <w:numFmt w:val="bullet"/>
      <w:lvlText w:val=""/>
      <w:lvlJc w:val="left"/>
      <w:pPr>
        <w:ind w:left="2160" w:hanging="360"/>
      </w:pPr>
      <w:rPr>
        <w:rFonts w:ascii="Wingdings" w:hAnsi="Wingdings" w:hint="default"/>
      </w:rPr>
    </w:lvl>
    <w:lvl w:ilvl="3" w:tplc="3FCCFE70" w:tentative="1">
      <w:start w:val="1"/>
      <w:numFmt w:val="bullet"/>
      <w:lvlText w:val=""/>
      <w:lvlJc w:val="left"/>
      <w:pPr>
        <w:ind w:left="2880" w:hanging="360"/>
      </w:pPr>
      <w:rPr>
        <w:rFonts w:ascii="Symbol" w:hAnsi="Symbol" w:hint="default"/>
      </w:rPr>
    </w:lvl>
    <w:lvl w:ilvl="4" w:tplc="CEFC241C" w:tentative="1">
      <w:start w:val="1"/>
      <w:numFmt w:val="bullet"/>
      <w:lvlText w:val="o"/>
      <w:lvlJc w:val="left"/>
      <w:pPr>
        <w:ind w:left="3600" w:hanging="360"/>
      </w:pPr>
      <w:rPr>
        <w:rFonts w:ascii="Courier New" w:hAnsi="Courier New" w:cs="Courier New" w:hint="default"/>
      </w:rPr>
    </w:lvl>
    <w:lvl w:ilvl="5" w:tplc="95BCFAA8" w:tentative="1">
      <w:start w:val="1"/>
      <w:numFmt w:val="bullet"/>
      <w:lvlText w:val=""/>
      <w:lvlJc w:val="left"/>
      <w:pPr>
        <w:ind w:left="4320" w:hanging="360"/>
      </w:pPr>
      <w:rPr>
        <w:rFonts w:ascii="Wingdings" w:hAnsi="Wingdings" w:hint="default"/>
      </w:rPr>
    </w:lvl>
    <w:lvl w:ilvl="6" w:tplc="BE2AE450" w:tentative="1">
      <w:start w:val="1"/>
      <w:numFmt w:val="bullet"/>
      <w:lvlText w:val=""/>
      <w:lvlJc w:val="left"/>
      <w:pPr>
        <w:ind w:left="5040" w:hanging="360"/>
      </w:pPr>
      <w:rPr>
        <w:rFonts w:ascii="Symbol" w:hAnsi="Symbol" w:hint="default"/>
      </w:rPr>
    </w:lvl>
    <w:lvl w:ilvl="7" w:tplc="626A0C34" w:tentative="1">
      <w:start w:val="1"/>
      <w:numFmt w:val="bullet"/>
      <w:lvlText w:val="o"/>
      <w:lvlJc w:val="left"/>
      <w:pPr>
        <w:ind w:left="5760" w:hanging="360"/>
      </w:pPr>
      <w:rPr>
        <w:rFonts w:ascii="Courier New" w:hAnsi="Courier New" w:cs="Courier New" w:hint="default"/>
      </w:rPr>
    </w:lvl>
    <w:lvl w:ilvl="8" w:tplc="647C5726" w:tentative="1">
      <w:start w:val="1"/>
      <w:numFmt w:val="bullet"/>
      <w:lvlText w:val=""/>
      <w:lvlJc w:val="left"/>
      <w:pPr>
        <w:ind w:left="6480" w:hanging="360"/>
      </w:pPr>
      <w:rPr>
        <w:rFonts w:ascii="Wingdings" w:hAnsi="Wingdings" w:hint="default"/>
      </w:rPr>
    </w:lvl>
  </w:abstractNum>
  <w:abstractNum w:abstractNumId="16" w15:restartNumberingAfterBreak="0">
    <w:nsid w:val="3E5E4E96"/>
    <w:multiLevelType w:val="hybridMultilevel"/>
    <w:tmpl w:val="EB1AD01A"/>
    <w:lvl w:ilvl="0" w:tplc="944A7D96">
      <w:start w:val="10"/>
      <w:numFmt w:val="bullet"/>
      <w:lvlText w:val="-"/>
      <w:lvlJc w:val="left"/>
      <w:pPr>
        <w:ind w:left="720" w:hanging="360"/>
      </w:pPr>
      <w:rPr>
        <w:rFonts w:ascii="Avenir LT Std 55 Roman" w:eastAsiaTheme="minorHAnsi" w:hAnsi="Avenir LT Std 55 Roman"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3E68670A"/>
    <w:multiLevelType w:val="hybridMultilevel"/>
    <w:tmpl w:val="816A21A6"/>
    <w:lvl w:ilvl="0" w:tplc="4F5867C2">
      <w:numFmt w:val="bullet"/>
      <w:lvlText w:val="-"/>
      <w:lvlJc w:val="left"/>
      <w:pPr>
        <w:ind w:left="720" w:hanging="360"/>
      </w:pPr>
      <w:rPr>
        <w:rFonts w:ascii="Times New Roman" w:eastAsia="Times New Roman" w:hAnsi="Times New Roman" w:hint="default"/>
        <w:b/>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47F2480A"/>
    <w:multiLevelType w:val="hybridMultilevel"/>
    <w:tmpl w:val="F162CD0A"/>
    <w:lvl w:ilvl="0" w:tplc="6032C72E">
      <w:start w:val="1"/>
      <w:numFmt w:val="bullet"/>
      <w:pStyle w:val="Textesommaire"/>
      <w:lvlText w:val=""/>
      <w:lvlJc w:val="left"/>
      <w:pPr>
        <w:ind w:left="720" w:hanging="360"/>
      </w:pPr>
      <w:rPr>
        <w:rFonts w:ascii="Wingdings" w:hAnsi="Wingdings" w:hint="default"/>
        <w:color w:val="FAB200" w:themeColor="accent5"/>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514809E4"/>
    <w:multiLevelType w:val="multilevel"/>
    <w:tmpl w:val="55FE7C1C"/>
    <w:styleLink w:val="LFO1"/>
    <w:lvl w:ilvl="0">
      <w:numFmt w:val="bullet"/>
      <w:lvlText w:val=""/>
      <w:lvlJc w:val="left"/>
      <w:pPr>
        <w:ind w:left="720" w:hanging="360"/>
      </w:pPr>
      <w:rPr>
        <w:rFonts w:ascii="Wingdings" w:hAnsi="Wingdings"/>
        <w:color w:val="5B9BD5"/>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52427A5A"/>
    <w:multiLevelType w:val="hybridMultilevel"/>
    <w:tmpl w:val="44A607B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56AD7C74"/>
    <w:multiLevelType w:val="hybridMultilevel"/>
    <w:tmpl w:val="664E226C"/>
    <w:styleLink w:val="LFO35"/>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59F84351"/>
    <w:multiLevelType w:val="hybridMultilevel"/>
    <w:tmpl w:val="E95E5BF6"/>
    <w:lvl w:ilvl="0" w:tplc="0F9C4F9C">
      <w:start w:val="1"/>
      <w:numFmt w:val="bullet"/>
      <w:pStyle w:val="Texteintitul"/>
      <w:lvlText w:val=""/>
      <w:lvlJc w:val="left"/>
      <w:pPr>
        <w:ind w:left="720" w:hanging="360"/>
      </w:pPr>
      <w:rPr>
        <w:rFonts w:ascii="Wingdings" w:hAnsi="Wingdings" w:hint="default"/>
        <w:color w:val="FAB200" w:themeColor="accent5"/>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5B201C73"/>
    <w:multiLevelType w:val="hybridMultilevel"/>
    <w:tmpl w:val="A83E009E"/>
    <w:lvl w:ilvl="0" w:tplc="A8381B34">
      <w:numFmt w:val="bullet"/>
      <w:lvlText w:val="-"/>
      <w:lvlJc w:val="left"/>
      <w:pPr>
        <w:ind w:left="720" w:hanging="360"/>
      </w:pPr>
      <w:rPr>
        <w:rFonts w:ascii="Calibri" w:eastAsiaTheme="minorHAnsi" w:hAnsi="Calibri" w:cstheme="minorBid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5D23458B"/>
    <w:multiLevelType w:val="hybridMultilevel"/>
    <w:tmpl w:val="773495B6"/>
    <w:lvl w:ilvl="0" w:tplc="7D9418A6">
      <w:start w:val="3"/>
      <w:numFmt w:val="bullet"/>
      <w:lvlText w:val="-"/>
      <w:lvlJc w:val="left"/>
      <w:pPr>
        <w:ind w:left="720" w:hanging="360"/>
      </w:pPr>
      <w:rPr>
        <w:rFonts w:ascii="Times New Roman" w:eastAsia="Times New Roman" w:hAnsi="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6293662A"/>
    <w:multiLevelType w:val="hybridMultilevel"/>
    <w:tmpl w:val="FA9846B2"/>
    <w:lvl w:ilvl="0" w:tplc="C1380C08">
      <w:start w:val="1"/>
      <w:numFmt w:val="low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6" w15:restartNumberingAfterBreak="0">
    <w:nsid w:val="664369F6"/>
    <w:multiLevelType w:val="hybridMultilevel"/>
    <w:tmpl w:val="A784F6CC"/>
    <w:lvl w:ilvl="0" w:tplc="040C0005">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6A9F27F7"/>
    <w:multiLevelType w:val="multilevel"/>
    <w:tmpl w:val="4C024B76"/>
    <w:lvl w:ilvl="0">
      <w:start w:val="1"/>
      <w:numFmt w:val="decimal"/>
      <w:pStyle w:val="Titre1"/>
      <w:lvlText w:val="%1."/>
      <w:lvlJc w:val="left"/>
      <w:pPr>
        <w:ind w:left="1070" w:hanging="360"/>
      </w:pPr>
    </w:lvl>
    <w:lvl w:ilvl="1">
      <w:start w:val="1"/>
      <w:numFmt w:val="decimal"/>
      <w:pStyle w:val="Titre2"/>
      <w:lvlText w:val="%1.%2"/>
      <w:lvlJc w:val="left"/>
      <w:pPr>
        <w:ind w:left="128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28" w15:restartNumberingAfterBreak="0">
    <w:nsid w:val="6D06557A"/>
    <w:multiLevelType w:val="hybridMultilevel"/>
    <w:tmpl w:val="CD9EBD8E"/>
    <w:lvl w:ilvl="0" w:tplc="ED12649C">
      <w:start w:val="1"/>
      <w:numFmt w:val="bullet"/>
      <w:pStyle w:val="Citation"/>
      <w:lvlText w:val=""/>
      <w:lvlJc w:val="left"/>
      <w:pPr>
        <w:ind w:left="720" w:hanging="360"/>
      </w:pPr>
      <w:rPr>
        <w:rFonts w:ascii="Symbol" w:hAnsi="Symbol" w:hint="default"/>
        <w:sz w:val="14"/>
      </w:rPr>
    </w:lvl>
    <w:lvl w:ilvl="1" w:tplc="40CAECE6">
      <w:start w:val="1"/>
      <w:numFmt w:val="bullet"/>
      <w:lvlText w:val="o"/>
      <w:lvlJc w:val="left"/>
      <w:pPr>
        <w:ind w:left="1440" w:hanging="360"/>
      </w:pPr>
      <w:rPr>
        <w:rFonts w:ascii="Courier New" w:hAnsi="Courier New" w:cs="Courier New" w:hint="default"/>
      </w:rPr>
    </w:lvl>
    <w:lvl w:ilvl="2" w:tplc="CCD46A78" w:tentative="1">
      <w:start w:val="1"/>
      <w:numFmt w:val="bullet"/>
      <w:lvlText w:val=""/>
      <w:lvlJc w:val="left"/>
      <w:pPr>
        <w:ind w:left="2160" w:hanging="360"/>
      </w:pPr>
      <w:rPr>
        <w:rFonts w:ascii="Wingdings" w:hAnsi="Wingdings" w:hint="default"/>
      </w:rPr>
    </w:lvl>
    <w:lvl w:ilvl="3" w:tplc="E9AAA1EE" w:tentative="1">
      <w:start w:val="1"/>
      <w:numFmt w:val="bullet"/>
      <w:lvlText w:val=""/>
      <w:lvlJc w:val="left"/>
      <w:pPr>
        <w:ind w:left="2880" w:hanging="360"/>
      </w:pPr>
      <w:rPr>
        <w:rFonts w:ascii="Symbol" w:hAnsi="Symbol" w:hint="default"/>
      </w:rPr>
    </w:lvl>
    <w:lvl w:ilvl="4" w:tplc="D6A61CF0" w:tentative="1">
      <w:start w:val="1"/>
      <w:numFmt w:val="bullet"/>
      <w:lvlText w:val="o"/>
      <w:lvlJc w:val="left"/>
      <w:pPr>
        <w:ind w:left="3600" w:hanging="360"/>
      </w:pPr>
      <w:rPr>
        <w:rFonts w:ascii="Courier New" w:hAnsi="Courier New" w:cs="Courier New" w:hint="default"/>
      </w:rPr>
    </w:lvl>
    <w:lvl w:ilvl="5" w:tplc="6EC04766" w:tentative="1">
      <w:start w:val="1"/>
      <w:numFmt w:val="bullet"/>
      <w:lvlText w:val=""/>
      <w:lvlJc w:val="left"/>
      <w:pPr>
        <w:ind w:left="4320" w:hanging="360"/>
      </w:pPr>
      <w:rPr>
        <w:rFonts w:ascii="Wingdings" w:hAnsi="Wingdings" w:hint="default"/>
      </w:rPr>
    </w:lvl>
    <w:lvl w:ilvl="6" w:tplc="6740800C" w:tentative="1">
      <w:start w:val="1"/>
      <w:numFmt w:val="bullet"/>
      <w:lvlText w:val=""/>
      <w:lvlJc w:val="left"/>
      <w:pPr>
        <w:ind w:left="5040" w:hanging="360"/>
      </w:pPr>
      <w:rPr>
        <w:rFonts w:ascii="Symbol" w:hAnsi="Symbol" w:hint="default"/>
      </w:rPr>
    </w:lvl>
    <w:lvl w:ilvl="7" w:tplc="DA2C776E" w:tentative="1">
      <w:start w:val="1"/>
      <w:numFmt w:val="bullet"/>
      <w:lvlText w:val="o"/>
      <w:lvlJc w:val="left"/>
      <w:pPr>
        <w:ind w:left="5760" w:hanging="360"/>
      </w:pPr>
      <w:rPr>
        <w:rFonts w:ascii="Courier New" w:hAnsi="Courier New" w:cs="Courier New" w:hint="default"/>
      </w:rPr>
    </w:lvl>
    <w:lvl w:ilvl="8" w:tplc="21225F9A" w:tentative="1">
      <w:start w:val="1"/>
      <w:numFmt w:val="bullet"/>
      <w:lvlText w:val=""/>
      <w:lvlJc w:val="left"/>
      <w:pPr>
        <w:ind w:left="6480" w:hanging="360"/>
      </w:pPr>
      <w:rPr>
        <w:rFonts w:ascii="Wingdings" w:hAnsi="Wingdings" w:hint="default"/>
      </w:rPr>
    </w:lvl>
  </w:abstractNum>
  <w:abstractNum w:abstractNumId="29" w15:restartNumberingAfterBreak="0">
    <w:nsid w:val="6F9459EE"/>
    <w:multiLevelType w:val="multilevel"/>
    <w:tmpl w:val="958CA96E"/>
    <w:lvl w:ilvl="0">
      <w:numFmt w:val="bullet"/>
      <w:lvlText w:val="-"/>
      <w:lvlJc w:val="left"/>
      <w:pPr>
        <w:ind w:left="720" w:hanging="360"/>
      </w:pPr>
      <w:rPr>
        <w:rFonts w:ascii="Avenir LT Std 55 Roman" w:eastAsia="Calibri" w:hAnsi="Avenir LT Std 55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7928385F"/>
    <w:multiLevelType w:val="hybridMultilevel"/>
    <w:tmpl w:val="C8FADDC6"/>
    <w:lvl w:ilvl="0" w:tplc="E3084136">
      <w:start w:val="3"/>
      <w:numFmt w:val="bullet"/>
      <w:lvlText w:val="-"/>
      <w:lvlJc w:val="left"/>
      <w:pPr>
        <w:ind w:left="1571" w:hanging="360"/>
      </w:pPr>
      <w:rPr>
        <w:rFonts w:ascii="Times New Roman" w:eastAsia="Times New Roman" w:hAnsi="Times New Roman" w:hint="default"/>
      </w:rPr>
    </w:lvl>
    <w:lvl w:ilvl="1" w:tplc="040C0019">
      <w:start w:val="1"/>
      <w:numFmt w:val="bullet"/>
      <w:lvlText w:val="o"/>
      <w:lvlJc w:val="left"/>
      <w:pPr>
        <w:ind w:left="2291" w:hanging="360"/>
      </w:pPr>
      <w:rPr>
        <w:rFonts w:ascii="Courier New" w:hAnsi="Courier New" w:cs="Courier New" w:hint="default"/>
      </w:rPr>
    </w:lvl>
    <w:lvl w:ilvl="2" w:tplc="040C001B" w:tentative="1">
      <w:start w:val="1"/>
      <w:numFmt w:val="bullet"/>
      <w:lvlText w:val=""/>
      <w:lvlJc w:val="left"/>
      <w:pPr>
        <w:ind w:left="3011" w:hanging="360"/>
      </w:pPr>
      <w:rPr>
        <w:rFonts w:ascii="Wingdings" w:hAnsi="Wingdings" w:hint="default"/>
      </w:rPr>
    </w:lvl>
    <w:lvl w:ilvl="3" w:tplc="040C000F" w:tentative="1">
      <w:start w:val="1"/>
      <w:numFmt w:val="bullet"/>
      <w:lvlText w:val=""/>
      <w:lvlJc w:val="left"/>
      <w:pPr>
        <w:ind w:left="3731" w:hanging="360"/>
      </w:pPr>
      <w:rPr>
        <w:rFonts w:ascii="Symbol" w:hAnsi="Symbol" w:hint="default"/>
      </w:rPr>
    </w:lvl>
    <w:lvl w:ilvl="4" w:tplc="040C0019" w:tentative="1">
      <w:start w:val="1"/>
      <w:numFmt w:val="bullet"/>
      <w:lvlText w:val="o"/>
      <w:lvlJc w:val="left"/>
      <w:pPr>
        <w:ind w:left="4451" w:hanging="360"/>
      </w:pPr>
      <w:rPr>
        <w:rFonts w:ascii="Courier New" w:hAnsi="Courier New" w:cs="Courier New" w:hint="default"/>
      </w:rPr>
    </w:lvl>
    <w:lvl w:ilvl="5" w:tplc="040C001B" w:tentative="1">
      <w:start w:val="1"/>
      <w:numFmt w:val="bullet"/>
      <w:lvlText w:val=""/>
      <w:lvlJc w:val="left"/>
      <w:pPr>
        <w:ind w:left="5171" w:hanging="360"/>
      </w:pPr>
      <w:rPr>
        <w:rFonts w:ascii="Wingdings" w:hAnsi="Wingdings" w:hint="default"/>
      </w:rPr>
    </w:lvl>
    <w:lvl w:ilvl="6" w:tplc="040C000F" w:tentative="1">
      <w:start w:val="1"/>
      <w:numFmt w:val="bullet"/>
      <w:lvlText w:val=""/>
      <w:lvlJc w:val="left"/>
      <w:pPr>
        <w:ind w:left="5891" w:hanging="360"/>
      </w:pPr>
      <w:rPr>
        <w:rFonts w:ascii="Symbol" w:hAnsi="Symbol" w:hint="default"/>
      </w:rPr>
    </w:lvl>
    <w:lvl w:ilvl="7" w:tplc="040C0019" w:tentative="1">
      <w:start w:val="1"/>
      <w:numFmt w:val="bullet"/>
      <w:lvlText w:val="o"/>
      <w:lvlJc w:val="left"/>
      <w:pPr>
        <w:ind w:left="6611" w:hanging="360"/>
      </w:pPr>
      <w:rPr>
        <w:rFonts w:ascii="Courier New" w:hAnsi="Courier New" w:cs="Courier New" w:hint="default"/>
      </w:rPr>
    </w:lvl>
    <w:lvl w:ilvl="8" w:tplc="040C001B" w:tentative="1">
      <w:start w:val="1"/>
      <w:numFmt w:val="bullet"/>
      <w:lvlText w:val=""/>
      <w:lvlJc w:val="left"/>
      <w:pPr>
        <w:ind w:left="7331" w:hanging="360"/>
      </w:pPr>
      <w:rPr>
        <w:rFonts w:ascii="Wingdings" w:hAnsi="Wingdings" w:hint="default"/>
      </w:rPr>
    </w:lvl>
  </w:abstractNum>
  <w:abstractNum w:abstractNumId="31" w15:restartNumberingAfterBreak="0">
    <w:nsid w:val="7A7D4E3C"/>
    <w:multiLevelType w:val="hybridMultilevel"/>
    <w:tmpl w:val="0866A662"/>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15:restartNumberingAfterBreak="0">
    <w:nsid w:val="7B23491C"/>
    <w:multiLevelType w:val="hybridMultilevel"/>
    <w:tmpl w:val="DA72CA92"/>
    <w:lvl w:ilvl="0" w:tplc="52A60CF2">
      <w:start w:val="1"/>
      <w:numFmt w:val="bullet"/>
      <w:pStyle w:val="Textepuce"/>
      <w:lvlText w:val=""/>
      <w:lvlJc w:val="left"/>
      <w:pPr>
        <w:ind w:left="720" w:hanging="360"/>
      </w:pPr>
      <w:rPr>
        <w:rFonts w:ascii="Wingdings" w:hAnsi="Wingdings" w:hint="default"/>
        <w:color w:val="FAB200" w:themeColor="accent5"/>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7E8D2A9F"/>
    <w:multiLevelType w:val="hybridMultilevel"/>
    <w:tmpl w:val="900CC6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631404545">
    <w:abstractNumId w:val="22"/>
  </w:num>
  <w:num w:numId="2" w16cid:durableId="1918897438">
    <w:abstractNumId w:val="18"/>
  </w:num>
  <w:num w:numId="3" w16cid:durableId="850997699">
    <w:abstractNumId w:val="32"/>
  </w:num>
  <w:num w:numId="4" w16cid:durableId="1227061134">
    <w:abstractNumId w:val="15"/>
  </w:num>
  <w:num w:numId="5" w16cid:durableId="1588609328">
    <w:abstractNumId w:val="23"/>
  </w:num>
  <w:num w:numId="6" w16cid:durableId="290984413">
    <w:abstractNumId w:val="0"/>
  </w:num>
  <w:num w:numId="7" w16cid:durableId="89159526">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592426452">
    <w:abstractNumId w:val="9"/>
  </w:num>
  <w:num w:numId="9" w16cid:durableId="585308729">
    <w:abstractNumId w:val="10"/>
  </w:num>
  <w:num w:numId="10" w16cid:durableId="784269966">
    <w:abstractNumId w:val="30"/>
  </w:num>
  <w:num w:numId="11" w16cid:durableId="395013054">
    <w:abstractNumId w:val="28"/>
  </w:num>
  <w:num w:numId="12" w16cid:durableId="1716587461">
    <w:abstractNumId w:val="13"/>
  </w:num>
  <w:num w:numId="13" w16cid:durableId="2108428835">
    <w:abstractNumId w:val="27"/>
  </w:num>
  <w:num w:numId="14" w16cid:durableId="1668094496">
    <w:abstractNumId w:val="25"/>
  </w:num>
  <w:num w:numId="15" w16cid:durableId="1528788907">
    <w:abstractNumId w:val="14"/>
  </w:num>
  <w:num w:numId="16" w16cid:durableId="594552206">
    <w:abstractNumId w:val="17"/>
  </w:num>
  <w:num w:numId="17" w16cid:durableId="452599051">
    <w:abstractNumId w:val="11"/>
  </w:num>
  <w:num w:numId="18" w16cid:durableId="317659042">
    <w:abstractNumId w:val="19"/>
  </w:num>
  <w:num w:numId="19" w16cid:durableId="1436557752">
    <w:abstractNumId w:val="8"/>
  </w:num>
  <w:num w:numId="20" w16cid:durableId="116921964">
    <w:abstractNumId w:val="5"/>
  </w:num>
  <w:num w:numId="21" w16cid:durableId="828256072">
    <w:abstractNumId w:val="29"/>
  </w:num>
  <w:num w:numId="22" w16cid:durableId="1929845998">
    <w:abstractNumId w:val="26"/>
  </w:num>
  <w:num w:numId="23" w16cid:durableId="985663628">
    <w:abstractNumId w:val="3"/>
  </w:num>
  <w:num w:numId="24" w16cid:durableId="669067489">
    <w:abstractNumId w:val="4"/>
  </w:num>
  <w:num w:numId="25" w16cid:durableId="1400254395">
    <w:abstractNumId w:val="21"/>
  </w:num>
  <w:num w:numId="26" w16cid:durableId="1658651208">
    <w:abstractNumId w:val="24"/>
  </w:num>
  <w:num w:numId="27" w16cid:durableId="985403713">
    <w:abstractNumId w:val="6"/>
  </w:num>
  <w:num w:numId="28" w16cid:durableId="1706252583">
    <w:abstractNumId w:val="7"/>
  </w:num>
  <w:num w:numId="29" w16cid:durableId="478308264">
    <w:abstractNumId w:val="20"/>
  </w:num>
  <w:num w:numId="30" w16cid:durableId="1467894428">
    <w:abstractNumId w:val="1"/>
  </w:num>
  <w:num w:numId="31" w16cid:durableId="1482967518">
    <w:abstractNumId w:val="2"/>
  </w:num>
  <w:num w:numId="32" w16cid:durableId="437680645">
    <w:abstractNumId w:val="16"/>
  </w:num>
  <w:num w:numId="33" w16cid:durableId="1400637676">
    <w:abstractNumId w:val="31"/>
  </w:num>
  <w:num w:numId="34" w16cid:durableId="655955610">
    <w:abstractNumId w:val="33"/>
  </w:num>
  <w:numIdMacAtCleanup w:val="3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DENIS Jean Baptiste (GRDF)">
    <w15:presenceInfo w15:providerId="AD" w15:userId="S::KP6619@grdf.fr::ac1b3a1f-ec8e-439a-92fe-42a35727ca3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0FBC"/>
    <w:rsid w:val="00000203"/>
    <w:rsid w:val="00000387"/>
    <w:rsid w:val="000014C3"/>
    <w:rsid w:val="00001770"/>
    <w:rsid w:val="0000188E"/>
    <w:rsid w:val="00001A63"/>
    <w:rsid w:val="00001A80"/>
    <w:rsid w:val="00001D3D"/>
    <w:rsid w:val="00001DDF"/>
    <w:rsid w:val="0000201C"/>
    <w:rsid w:val="000020C9"/>
    <w:rsid w:val="00002194"/>
    <w:rsid w:val="00002518"/>
    <w:rsid w:val="0000337E"/>
    <w:rsid w:val="000033AE"/>
    <w:rsid w:val="00003AC7"/>
    <w:rsid w:val="00004B9B"/>
    <w:rsid w:val="00005CFF"/>
    <w:rsid w:val="000060FC"/>
    <w:rsid w:val="000062F3"/>
    <w:rsid w:val="00006695"/>
    <w:rsid w:val="00006F7F"/>
    <w:rsid w:val="00006F9D"/>
    <w:rsid w:val="00007406"/>
    <w:rsid w:val="00007712"/>
    <w:rsid w:val="00007DCB"/>
    <w:rsid w:val="00010988"/>
    <w:rsid w:val="00010997"/>
    <w:rsid w:val="00011048"/>
    <w:rsid w:val="0001157C"/>
    <w:rsid w:val="00011A5D"/>
    <w:rsid w:val="000124AC"/>
    <w:rsid w:val="000128C6"/>
    <w:rsid w:val="0001473E"/>
    <w:rsid w:val="00014DB0"/>
    <w:rsid w:val="00015096"/>
    <w:rsid w:val="00015D3F"/>
    <w:rsid w:val="00016674"/>
    <w:rsid w:val="000166BA"/>
    <w:rsid w:val="00016D5C"/>
    <w:rsid w:val="00016F7F"/>
    <w:rsid w:val="00017223"/>
    <w:rsid w:val="00017592"/>
    <w:rsid w:val="00017D9F"/>
    <w:rsid w:val="000203B7"/>
    <w:rsid w:val="000213BC"/>
    <w:rsid w:val="000214FD"/>
    <w:rsid w:val="00021566"/>
    <w:rsid w:val="0002193C"/>
    <w:rsid w:val="00021B4B"/>
    <w:rsid w:val="00021CDA"/>
    <w:rsid w:val="0002283C"/>
    <w:rsid w:val="00022A5E"/>
    <w:rsid w:val="000230D7"/>
    <w:rsid w:val="000231BC"/>
    <w:rsid w:val="00023237"/>
    <w:rsid w:val="0002486A"/>
    <w:rsid w:val="00024D3B"/>
    <w:rsid w:val="000256FD"/>
    <w:rsid w:val="000263DE"/>
    <w:rsid w:val="000264F9"/>
    <w:rsid w:val="00026C45"/>
    <w:rsid w:val="00027EE5"/>
    <w:rsid w:val="00030A0C"/>
    <w:rsid w:val="00030C93"/>
    <w:rsid w:val="00030D4F"/>
    <w:rsid w:val="00031392"/>
    <w:rsid w:val="00031451"/>
    <w:rsid w:val="00031EFC"/>
    <w:rsid w:val="00032032"/>
    <w:rsid w:val="00032955"/>
    <w:rsid w:val="00033043"/>
    <w:rsid w:val="00033235"/>
    <w:rsid w:val="00033402"/>
    <w:rsid w:val="0003383D"/>
    <w:rsid w:val="00033ACC"/>
    <w:rsid w:val="00033B77"/>
    <w:rsid w:val="00034254"/>
    <w:rsid w:val="0003483D"/>
    <w:rsid w:val="000349E6"/>
    <w:rsid w:val="00035176"/>
    <w:rsid w:val="000351DA"/>
    <w:rsid w:val="000353FC"/>
    <w:rsid w:val="000358C8"/>
    <w:rsid w:val="00035CD9"/>
    <w:rsid w:val="00036218"/>
    <w:rsid w:val="00036A4B"/>
    <w:rsid w:val="00036DCB"/>
    <w:rsid w:val="0003708B"/>
    <w:rsid w:val="00037216"/>
    <w:rsid w:val="000372E1"/>
    <w:rsid w:val="000375D5"/>
    <w:rsid w:val="00037622"/>
    <w:rsid w:val="000377EA"/>
    <w:rsid w:val="000402D9"/>
    <w:rsid w:val="00040BFA"/>
    <w:rsid w:val="00041104"/>
    <w:rsid w:val="000426A9"/>
    <w:rsid w:val="000429FE"/>
    <w:rsid w:val="00042E7A"/>
    <w:rsid w:val="000438CA"/>
    <w:rsid w:val="00043A9E"/>
    <w:rsid w:val="00043F52"/>
    <w:rsid w:val="000442F4"/>
    <w:rsid w:val="0004458A"/>
    <w:rsid w:val="0004492D"/>
    <w:rsid w:val="00044D1D"/>
    <w:rsid w:val="00045281"/>
    <w:rsid w:val="00045833"/>
    <w:rsid w:val="00046875"/>
    <w:rsid w:val="000471C2"/>
    <w:rsid w:val="00047A2E"/>
    <w:rsid w:val="00047CD7"/>
    <w:rsid w:val="00050725"/>
    <w:rsid w:val="00050915"/>
    <w:rsid w:val="00050A0F"/>
    <w:rsid w:val="000510AC"/>
    <w:rsid w:val="0005155D"/>
    <w:rsid w:val="000516C0"/>
    <w:rsid w:val="00051B60"/>
    <w:rsid w:val="0005321A"/>
    <w:rsid w:val="00053288"/>
    <w:rsid w:val="000532C3"/>
    <w:rsid w:val="000545EA"/>
    <w:rsid w:val="00054B2E"/>
    <w:rsid w:val="00054ECF"/>
    <w:rsid w:val="00054EDA"/>
    <w:rsid w:val="0005579C"/>
    <w:rsid w:val="00055B92"/>
    <w:rsid w:val="0005676C"/>
    <w:rsid w:val="000567C0"/>
    <w:rsid w:val="000567DE"/>
    <w:rsid w:val="00057775"/>
    <w:rsid w:val="00057931"/>
    <w:rsid w:val="00057C3C"/>
    <w:rsid w:val="00057D2A"/>
    <w:rsid w:val="000602A7"/>
    <w:rsid w:val="00060D91"/>
    <w:rsid w:val="000610BF"/>
    <w:rsid w:val="0006147E"/>
    <w:rsid w:val="00061676"/>
    <w:rsid w:val="00061A8C"/>
    <w:rsid w:val="00062590"/>
    <w:rsid w:val="000626BA"/>
    <w:rsid w:val="00062D80"/>
    <w:rsid w:val="000635BA"/>
    <w:rsid w:val="00063B8F"/>
    <w:rsid w:val="000640BE"/>
    <w:rsid w:val="00064133"/>
    <w:rsid w:val="0006451B"/>
    <w:rsid w:val="0006475F"/>
    <w:rsid w:val="00064789"/>
    <w:rsid w:val="00064AEC"/>
    <w:rsid w:val="000655E2"/>
    <w:rsid w:val="000657F2"/>
    <w:rsid w:val="00065855"/>
    <w:rsid w:val="00065B80"/>
    <w:rsid w:val="00065BA4"/>
    <w:rsid w:val="00066135"/>
    <w:rsid w:val="000669A9"/>
    <w:rsid w:val="000701D5"/>
    <w:rsid w:val="00070263"/>
    <w:rsid w:val="000704B7"/>
    <w:rsid w:val="0007065F"/>
    <w:rsid w:val="00071C9B"/>
    <w:rsid w:val="000724A5"/>
    <w:rsid w:val="00072782"/>
    <w:rsid w:val="00073206"/>
    <w:rsid w:val="0007347A"/>
    <w:rsid w:val="000752AC"/>
    <w:rsid w:val="00075B83"/>
    <w:rsid w:val="00075CC2"/>
    <w:rsid w:val="00075D44"/>
    <w:rsid w:val="00075ED7"/>
    <w:rsid w:val="0007628C"/>
    <w:rsid w:val="000762F5"/>
    <w:rsid w:val="00076E6E"/>
    <w:rsid w:val="00077430"/>
    <w:rsid w:val="000803C0"/>
    <w:rsid w:val="000803F7"/>
    <w:rsid w:val="00080C50"/>
    <w:rsid w:val="00080D3E"/>
    <w:rsid w:val="0008161F"/>
    <w:rsid w:val="00081988"/>
    <w:rsid w:val="000820AB"/>
    <w:rsid w:val="000831AC"/>
    <w:rsid w:val="000831DE"/>
    <w:rsid w:val="0008387B"/>
    <w:rsid w:val="00083DF1"/>
    <w:rsid w:val="0008481C"/>
    <w:rsid w:val="000848A8"/>
    <w:rsid w:val="00085544"/>
    <w:rsid w:val="000857E5"/>
    <w:rsid w:val="00085C45"/>
    <w:rsid w:val="00086212"/>
    <w:rsid w:val="0008635A"/>
    <w:rsid w:val="00086AE8"/>
    <w:rsid w:val="00086DF9"/>
    <w:rsid w:val="00086FAE"/>
    <w:rsid w:val="00087012"/>
    <w:rsid w:val="000872BE"/>
    <w:rsid w:val="00087677"/>
    <w:rsid w:val="00087926"/>
    <w:rsid w:val="00087B0C"/>
    <w:rsid w:val="00090413"/>
    <w:rsid w:val="0009074A"/>
    <w:rsid w:val="00091966"/>
    <w:rsid w:val="00091A08"/>
    <w:rsid w:val="00091C88"/>
    <w:rsid w:val="000927CA"/>
    <w:rsid w:val="00092822"/>
    <w:rsid w:val="00092937"/>
    <w:rsid w:val="00092C02"/>
    <w:rsid w:val="000930DD"/>
    <w:rsid w:val="00093116"/>
    <w:rsid w:val="0009373F"/>
    <w:rsid w:val="00093756"/>
    <w:rsid w:val="00093CCE"/>
    <w:rsid w:val="00094091"/>
    <w:rsid w:val="00094330"/>
    <w:rsid w:val="000946CB"/>
    <w:rsid w:val="00094B14"/>
    <w:rsid w:val="00094D1A"/>
    <w:rsid w:val="0009500A"/>
    <w:rsid w:val="00095227"/>
    <w:rsid w:val="00096001"/>
    <w:rsid w:val="00096085"/>
    <w:rsid w:val="00096A15"/>
    <w:rsid w:val="000971EF"/>
    <w:rsid w:val="00097819"/>
    <w:rsid w:val="00097BC2"/>
    <w:rsid w:val="00097D97"/>
    <w:rsid w:val="000A0183"/>
    <w:rsid w:val="000A14B5"/>
    <w:rsid w:val="000A17AA"/>
    <w:rsid w:val="000A1D21"/>
    <w:rsid w:val="000A25A4"/>
    <w:rsid w:val="000A34D0"/>
    <w:rsid w:val="000A3CA8"/>
    <w:rsid w:val="000A44C5"/>
    <w:rsid w:val="000A4B7B"/>
    <w:rsid w:val="000A5425"/>
    <w:rsid w:val="000A57A5"/>
    <w:rsid w:val="000A5CE1"/>
    <w:rsid w:val="000A601C"/>
    <w:rsid w:val="000A61C8"/>
    <w:rsid w:val="000A68FB"/>
    <w:rsid w:val="000A70D7"/>
    <w:rsid w:val="000A7324"/>
    <w:rsid w:val="000A7BAA"/>
    <w:rsid w:val="000B05A8"/>
    <w:rsid w:val="000B0D6A"/>
    <w:rsid w:val="000B114A"/>
    <w:rsid w:val="000B1281"/>
    <w:rsid w:val="000B16B8"/>
    <w:rsid w:val="000B1A52"/>
    <w:rsid w:val="000B1AA8"/>
    <w:rsid w:val="000B1AE5"/>
    <w:rsid w:val="000B1AEB"/>
    <w:rsid w:val="000B1CA3"/>
    <w:rsid w:val="000B216E"/>
    <w:rsid w:val="000B2869"/>
    <w:rsid w:val="000B29BC"/>
    <w:rsid w:val="000B29C1"/>
    <w:rsid w:val="000B34FA"/>
    <w:rsid w:val="000B4012"/>
    <w:rsid w:val="000B48A9"/>
    <w:rsid w:val="000B5191"/>
    <w:rsid w:val="000B60CC"/>
    <w:rsid w:val="000B683E"/>
    <w:rsid w:val="000B6A08"/>
    <w:rsid w:val="000B6AF0"/>
    <w:rsid w:val="000B6D91"/>
    <w:rsid w:val="000B72AC"/>
    <w:rsid w:val="000B7333"/>
    <w:rsid w:val="000B78F1"/>
    <w:rsid w:val="000B7AD7"/>
    <w:rsid w:val="000B7B7D"/>
    <w:rsid w:val="000B7CB2"/>
    <w:rsid w:val="000C046F"/>
    <w:rsid w:val="000C0477"/>
    <w:rsid w:val="000C0753"/>
    <w:rsid w:val="000C162D"/>
    <w:rsid w:val="000C1A7E"/>
    <w:rsid w:val="000C1F75"/>
    <w:rsid w:val="000C24B1"/>
    <w:rsid w:val="000C27FD"/>
    <w:rsid w:val="000C30F4"/>
    <w:rsid w:val="000C3BF9"/>
    <w:rsid w:val="000C4196"/>
    <w:rsid w:val="000C4303"/>
    <w:rsid w:val="000C4805"/>
    <w:rsid w:val="000C4C12"/>
    <w:rsid w:val="000C4E28"/>
    <w:rsid w:val="000C582C"/>
    <w:rsid w:val="000C62CB"/>
    <w:rsid w:val="000C6A1F"/>
    <w:rsid w:val="000C6C6A"/>
    <w:rsid w:val="000C6E0B"/>
    <w:rsid w:val="000C6EB7"/>
    <w:rsid w:val="000C6FA3"/>
    <w:rsid w:val="000C77B1"/>
    <w:rsid w:val="000D0193"/>
    <w:rsid w:val="000D0669"/>
    <w:rsid w:val="000D09CB"/>
    <w:rsid w:val="000D10C4"/>
    <w:rsid w:val="000D145D"/>
    <w:rsid w:val="000D3016"/>
    <w:rsid w:val="000D37CE"/>
    <w:rsid w:val="000D3F08"/>
    <w:rsid w:val="000D3FC7"/>
    <w:rsid w:val="000D410E"/>
    <w:rsid w:val="000D4C36"/>
    <w:rsid w:val="000D4CC0"/>
    <w:rsid w:val="000D4E17"/>
    <w:rsid w:val="000D4FA9"/>
    <w:rsid w:val="000D520C"/>
    <w:rsid w:val="000D6D55"/>
    <w:rsid w:val="000D6D91"/>
    <w:rsid w:val="000D7103"/>
    <w:rsid w:val="000D7709"/>
    <w:rsid w:val="000D7BD3"/>
    <w:rsid w:val="000E0764"/>
    <w:rsid w:val="000E0D15"/>
    <w:rsid w:val="000E0EBF"/>
    <w:rsid w:val="000E0F50"/>
    <w:rsid w:val="000E0F98"/>
    <w:rsid w:val="000E0F9C"/>
    <w:rsid w:val="000E1549"/>
    <w:rsid w:val="000E166A"/>
    <w:rsid w:val="000E168D"/>
    <w:rsid w:val="000E1973"/>
    <w:rsid w:val="000E227C"/>
    <w:rsid w:val="000E23CD"/>
    <w:rsid w:val="000E292E"/>
    <w:rsid w:val="000E2C62"/>
    <w:rsid w:val="000E2CC0"/>
    <w:rsid w:val="000E300E"/>
    <w:rsid w:val="000E310A"/>
    <w:rsid w:val="000E3A1A"/>
    <w:rsid w:val="000E3EC0"/>
    <w:rsid w:val="000E4508"/>
    <w:rsid w:val="000E4F22"/>
    <w:rsid w:val="000E5083"/>
    <w:rsid w:val="000E5887"/>
    <w:rsid w:val="000E5CD2"/>
    <w:rsid w:val="000E624C"/>
    <w:rsid w:val="000E650F"/>
    <w:rsid w:val="000E66FF"/>
    <w:rsid w:val="000E6883"/>
    <w:rsid w:val="000E6F62"/>
    <w:rsid w:val="000E7707"/>
    <w:rsid w:val="000E784B"/>
    <w:rsid w:val="000F0610"/>
    <w:rsid w:val="000F0855"/>
    <w:rsid w:val="000F09B4"/>
    <w:rsid w:val="000F0B94"/>
    <w:rsid w:val="000F0C43"/>
    <w:rsid w:val="000F135E"/>
    <w:rsid w:val="000F15CB"/>
    <w:rsid w:val="000F1A3D"/>
    <w:rsid w:val="000F202D"/>
    <w:rsid w:val="000F38F1"/>
    <w:rsid w:val="000F414A"/>
    <w:rsid w:val="000F4692"/>
    <w:rsid w:val="000F55B0"/>
    <w:rsid w:val="000F57AD"/>
    <w:rsid w:val="000F58AB"/>
    <w:rsid w:val="000F669D"/>
    <w:rsid w:val="000F6BDA"/>
    <w:rsid w:val="000F6CA7"/>
    <w:rsid w:val="000F6EBD"/>
    <w:rsid w:val="000F6F1A"/>
    <w:rsid w:val="000F73E9"/>
    <w:rsid w:val="000F747D"/>
    <w:rsid w:val="000F7965"/>
    <w:rsid w:val="000F7C20"/>
    <w:rsid w:val="001003BA"/>
    <w:rsid w:val="00100406"/>
    <w:rsid w:val="00100907"/>
    <w:rsid w:val="00100927"/>
    <w:rsid w:val="00100AC9"/>
    <w:rsid w:val="00100B24"/>
    <w:rsid w:val="00100CDD"/>
    <w:rsid w:val="00100D39"/>
    <w:rsid w:val="00100EC1"/>
    <w:rsid w:val="00101846"/>
    <w:rsid w:val="00101E57"/>
    <w:rsid w:val="00101F82"/>
    <w:rsid w:val="001021DE"/>
    <w:rsid w:val="00102257"/>
    <w:rsid w:val="00102632"/>
    <w:rsid w:val="00102762"/>
    <w:rsid w:val="00102858"/>
    <w:rsid w:val="00103148"/>
    <w:rsid w:val="00103987"/>
    <w:rsid w:val="00103FAA"/>
    <w:rsid w:val="00104601"/>
    <w:rsid w:val="00104800"/>
    <w:rsid w:val="00104C24"/>
    <w:rsid w:val="00105E19"/>
    <w:rsid w:val="001062CF"/>
    <w:rsid w:val="00106CE1"/>
    <w:rsid w:val="001074CD"/>
    <w:rsid w:val="001077CC"/>
    <w:rsid w:val="001078D5"/>
    <w:rsid w:val="0011112C"/>
    <w:rsid w:val="00111657"/>
    <w:rsid w:val="0011184A"/>
    <w:rsid w:val="00112748"/>
    <w:rsid w:val="0011278B"/>
    <w:rsid w:val="00112ECE"/>
    <w:rsid w:val="001134C1"/>
    <w:rsid w:val="00113B70"/>
    <w:rsid w:val="00113C13"/>
    <w:rsid w:val="001142BF"/>
    <w:rsid w:val="001144C1"/>
    <w:rsid w:val="0011488E"/>
    <w:rsid w:val="00115C1D"/>
    <w:rsid w:val="00115E51"/>
    <w:rsid w:val="00115ECE"/>
    <w:rsid w:val="00116605"/>
    <w:rsid w:val="0011668C"/>
    <w:rsid w:val="00116845"/>
    <w:rsid w:val="001207CA"/>
    <w:rsid w:val="00120818"/>
    <w:rsid w:val="00120A3A"/>
    <w:rsid w:val="0012197E"/>
    <w:rsid w:val="00121A9E"/>
    <w:rsid w:val="001222CB"/>
    <w:rsid w:val="001223A9"/>
    <w:rsid w:val="0012358D"/>
    <w:rsid w:val="00123B77"/>
    <w:rsid w:val="00124724"/>
    <w:rsid w:val="00124745"/>
    <w:rsid w:val="001247CF"/>
    <w:rsid w:val="00124A0D"/>
    <w:rsid w:val="00124A27"/>
    <w:rsid w:val="00124BB5"/>
    <w:rsid w:val="00125116"/>
    <w:rsid w:val="0012544D"/>
    <w:rsid w:val="001258D0"/>
    <w:rsid w:val="00125D06"/>
    <w:rsid w:val="00125E4A"/>
    <w:rsid w:val="001264D4"/>
    <w:rsid w:val="001268D2"/>
    <w:rsid w:val="00127519"/>
    <w:rsid w:val="00127C46"/>
    <w:rsid w:val="0013026E"/>
    <w:rsid w:val="00130380"/>
    <w:rsid w:val="00130505"/>
    <w:rsid w:val="00130ED9"/>
    <w:rsid w:val="00130F05"/>
    <w:rsid w:val="001321A9"/>
    <w:rsid w:val="001323C6"/>
    <w:rsid w:val="00132866"/>
    <w:rsid w:val="00132A76"/>
    <w:rsid w:val="001331D9"/>
    <w:rsid w:val="00133378"/>
    <w:rsid w:val="00134408"/>
    <w:rsid w:val="00134533"/>
    <w:rsid w:val="00134AC5"/>
    <w:rsid w:val="00134C22"/>
    <w:rsid w:val="00134D3C"/>
    <w:rsid w:val="0013564B"/>
    <w:rsid w:val="00135D3C"/>
    <w:rsid w:val="001360C5"/>
    <w:rsid w:val="00136677"/>
    <w:rsid w:val="00136B35"/>
    <w:rsid w:val="00136E12"/>
    <w:rsid w:val="00136EE7"/>
    <w:rsid w:val="00137771"/>
    <w:rsid w:val="00140080"/>
    <w:rsid w:val="00140C9B"/>
    <w:rsid w:val="0014165C"/>
    <w:rsid w:val="00141FEE"/>
    <w:rsid w:val="00142302"/>
    <w:rsid w:val="00142432"/>
    <w:rsid w:val="001425F6"/>
    <w:rsid w:val="0014261C"/>
    <w:rsid w:val="00142DFE"/>
    <w:rsid w:val="001430D9"/>
    <w:rsid w:val="0014329F"/>
    <w:rsid w:val="0014373F"/>
    <w:rsid w:val="00143C32"/>
    <w:rsid w:val="00144594"/>
    <w:rsid w:val="00144FDF"/>
    <w:rsid w:val="0014531A"/>
    <w:rsid w:val="00145795"/>
    <w:rsid w:val="00145F0E"/>
    <w:rsid w:val="00145F5E"/>
    <w:rsid w:val="001476A8"/>
    <w:rsid w:val="001476D5"/>
    <w:rsid w:val="0015112A"/>
    <w:rsid w:val="00151308"/>
    <w:rsid w:val="0015157F"/>
    <w:rsid w:val="0015181C"/>
    <w:rsid w:val="001521CB"/>
    <w:rsid w:val="0015260E"/>
    <w:rsid w:val="00153130"/>
    <w:rsid w:val="001532CC"/>
    <w:rsid w:val="00153381"/>
    <w:rsid w:val="00153950"/>
    <w:rsid w:val="00153ABB"/>
    <w:rsid w:val="00153F79"/>
    <w:rsid w:val="0015538F"/>
    <w:rsid w:val="001555A4"/>
    <w:rsid w:val="001558D7"/>
    <w:rsid w:val="00155BA7"/>
    <w:rsid w:val="00155EBB"/>
    <w:rsid w:val="00156397"/>
    <w:rsid w:val="001565EA"/>
    <w:rsid w:val="00156648"/>
    <w:rsid w:val="00156BB1"/>
    <w:rsid w:val="00156CC0"/>
    <w:rsid w:val="00156CD8"/>
    <w:rsid w:val="00156E96"/>
    <w:rsid w:val="0015748A"/>
    <w:rsid w:val="001575AE"/>
    <w:rsid w:val="0015778E"/>
    <w:rsid w:val="00157EA2"/>
    <w:rsid w:val="00160600"/>
    <w:rsid w:val="00161276"/>
    <w:rsid w:val="00161665"/>
    <w:rsid w:val="001616C6"/>
    <w:rsid w:val="001618D1"/>
    <w:rsid w:val="00161C66"/>
    <w:rsid w:val="001629D4"/>
    <w:rsid w:val="00162F09"/>
    <w:rsid w:val="001630CF"/>
    <w:rsid w:val="00163493"/>
    <w:rsid w:val="001637BE"/>
    <w:rsid w:val="00163A44"/>
    <w:rsid w:val="00164531"/>
    <w:rsid w:val="00164563"/>
    <w:rsid w:val="0016460E"/>
    <w:rsid w:val="0016485D"/>
    <w:rsid w:val="00164FD2"/>
    <w:rsid w:val="001652CF"/>
    <w:rsid w:val="001657FB"/>
    <w:rsid w:val="00165B30"/>
    <w:rsid w:val="00165C13"/>
    <w:rsid w:val="001661BE"/>
    <w:rsid w:val="0016657D"/>
    <w:rsid w:val="00166D48"/>
    <w:rsid w:val="00170758"/>
    <w:rsid w:val="00170A7F"/>
    <w:rsid w:val="00170E43"/>
    <w:rsid w:val="0017116D"/>
    <w:rsid w:val="00171240"/>
    <w:rsid w:val="00171A57"/>
    <w:rsid w:val="0017212C"/>
    <w:rsid w:val="00172A90"/>
    <w:rsid w:val="00173311"/>
    <w:rsid w:val="001733B6"/>
    <w:rsid w:val="001740A7"/>
    <w:rsid w:val="001740F4"/>
    <w:rsid w:val="00174A84"/>
    <w:rsid w:val="00174A93"/>
    <w:rsid w:val="00175286"/>
    <w:rsid w:val="00175550"/>
    <w:rsid w:val="0017682A"/>
    <w:rsid w:val="00176931"/>
    <w:rsid w:val="001773D1"/>
    <w:rsid w:val="00177680"/>
    <w:rsid w:val="0017798D"/>
    <w:rsid w:val="001779EA"/>
    <w:rsid w:val="00181147"/>
    <w:rsid w:val="00181609"/>
    <w:rsid w:val="001818BA"/>
    <w:rsid w:val="00181C3B"/>
    <w:rsid w:val="00181E8F"/>
    <w:rsid w:val="00181F5C"/>
    <w:rsid w:val="00182470"/>
    <w:rsid w:val="00182868"/>
    <w:rsid w:val="00182C59"/>
    <w:rsid w:val="001835B4"/>
    <w:rsid w:val="001839E0"/>
    <w:rsid w:val="00183C7E"/>
    <w:rsid w:val="0018421D"/>
    <w:rsid w:val="00184FF1"/>
    <w:rsid w:val="00185333"/>
    <w:rsid w:val="00185848"/>
    <w:rsid w:val="001863F7"/>
    <w:rsid w:val="00186853"/>
    <w:rsid w:val="001873E6"/>
    <w:rsid w:val="0018763F"/>
    <w:rsid w:val="00187928"/>
    <w:rsid w:val="0019029F"/>
    <w:rsid w:val="00190878"/>
    <w:rsid w:val="00190C8E"/>
    <w:rsid w:val="00190E6E"/>
    <w:rsid w:val="00191414"/>
    <w:rsid w:val="00192415"/>
    <w:rsid w:val="00192615"/>
    <w:rsid w:val="00192700"/>
    <w:rsid w:val="0019289A"/>
    <w:rsid w:val="00192928"/>
    <w:rsid w:val="001929B9"/>
    <w:rsid w:val="0019319C"/>
    <w:rsid w:val="00194614"/>
    <w:rsid w:val="00194C34"/>
    <w:rsid w:val="0019553E"/>
    <w:rsid w:val="001961AA"/>
    <w:rsid w:val="00196573"/>
    <w:rsid w:val="00196763"/>
    <w:rsid w:val="00197B9E"/>
    <w:rsid w:val="00197BA6"/>
    <w:rsid w:val="00197CB8"/>
    <w:rsid w:val="001A00A0"/>
    <w:rsid w:val="001A0360"/>
    <w:rsid w:val="001A03C8"/>
    <w:rsid w:val="001A0AAA"/>
    <w:rsid w:val="001A1510"/>
    <w:rsid w:val="001A1512"/>
    <w:rsid w:val="001A1763"/>
    <w:rsid w:val="001A1AC6"/>
    <w:rsid w:val="001A1B11"/>
    <w:rsid w:val="001A242D"/>
    <w:rsid w:val="001A5570"/>
    <w:rsid w:val="001A5DF4"/>
    <w:rsid w:val="001A6F7A"/>
    <w:rsid w:val="001A7371"/>
    <w:rsid w:val="001A7415"/>
    <w:rsid w:val="001A7A43"/>
    <w:rsid w:val="001B00BE"/>
    <w:rsid w:val="001B0C3C"/>
    <w:rsid w:val="001B0C9B"/>
    <w:rsid w:val="001B0D75"/>
    <w:rsid w:val="001B0FF2"/>
    <w:rsid w:val="001B1314"/>
    <w:rsid w:val="001B2395"/>
    <w:rsid w:val="001B24F1"/>
    <w:rsid w:val="001B255B"/>
    <w:rsid w:val="001B28BE"/>
    <w:rsid w:val="001B2F02"/>
    <w:rsid w:val="001B332D"/>
    <w:rsid w:val="001B3A5E"/>
    <w:rsid w:val="001B3A74"/>
    <w:rsid w:val="001B3DA7"/>
    <w:rsid w:val="001B411C"/>
    <w:rsid w:val="001B419A"/>
    <w:rsid w:val="001B43B4"/>
    <w:rsid w:val="001B490B"/>
    <w:rsid w:val="001B49EC"/>
    <w:rsid w:val="001B505C"/>
    <w:rsid w:val="001B526E"/>
    <w:rsid w:val="001B56AC"/>
    <w:rsid w:val="001B578E"/>
    <w:rsid w:val="001B67CC"/>
    <w:rsid w:val="001B6B19"/>
    <w:rsid w:val="001B6C08"/>
    <w:rsid w:val="001B6E35"/>
    <w:rsid w:val="001B704A"/>
    <w:rsid w:val="001B7278"/>
    <w:rsid w:val="001B75E0"/>
    <w:rsid w:val="001B7F86"/>
    <w:rsid w:val="001C0299"/>
    <w:rsid w:val="001C0639"/>
    <w:rsid w:val="001C07F4"/>
    <w:rsid w:val="001C0824"/>
    <w:rsid w:val="001C1681"/>
    <w:rsid w:val="001C2195"/>
    <w:rsid w:val="001C2296"/>
    <w:rsid w:val="001C2607"/>
    <w:rsid w:val="001C2D64"/>
    <w:rsid w:val="001C2FD7"/>
    <w:rsid w:val="001C32FB"/>
    <w:rsid w:val="001C33CC"/>
    <w:rsid w:val="001C3800"/>
    <w:rsid w:val="001C3A4A"/>
    <w:rsid w:val="001C3A6F"/>
    <w:rsid w:val="001C4086"/>
    <w:rsid w:val="001C4E36"/>
    <w:rsid w:val="001C4FC1"/>
    <w:rsid w:val="001C584B"/>
    <w:rsid w:val="001C66D1"/>
    <w:rsid w:val="001C6CFF"/>
    <w:rsid w:val="001C7930"/>
    <w:rsid w:val="001C7C39"/>
    <w:rsid w:val="001D095C"/>
    <w:rsid w:val="001D0D01"/>
    <w:rsid w:val="001D0EC6"/>
    <w:rsid w:val="001D10AB"/>
    <w:rsid w:val="001D125D"/>
    <w:rsid w:val="001D23E7"/>
    <w:rsid w:val="001D26E4"/>
    <w:rsid w:val="001D26E7"/>
    <w:rsid w:val="001D2C4E"/>
    <w:rsid w:val="001D2D8E"/>
    <w:rsid w:val="001D312E"/>
    <w:rsid w:val="001D3365"/>
    <w:rsid w:val="001D3547"/>
    <w:rsid w:val="001D382D"/>
    <w:rsid w:val="001D3B4E"/>
    <w:rsid w:val="001D4286"/>
    <w:rsid w:val="001D43E8"/>
    <w:rsid w:val="001D509B"/>
    <w:rsid w:val="001D5637"/>
    <w:rsid w:val="001D5EB4"/>
    <w:rsid w:val="001D60F5"/>
    <w:rsid w:val="001D64B4"/>
    <w:rsid w:val="001D682A"/>
    <w:rsid w:val="001D6E8C"/>
    <w:rsid w:val="001D75A8"/>
    <w:rsid w:val="001D7BEA"/>
    <w:rsid w:val="001E005E"/>
    <w:rsid w:val="001E04A1"/>
    <w:rsid w:val="001E0C12"/>
    <w:rsid w:val="001E0FC2"/>
    <w:rsid w:val="001E11A2"/>
    <w:rsid w:val="001E1318"/>
    <w:rsid w:val="001E14E4"/>
    <w:rsid w:val="001E1621"/>
    <w:rsid w:val="001E24C5"/>
    <w:rsid w:val="001E2915"/>
    <w:rsid w:val="001E2F09"/>
    <w:rsid w:val="001E37A8"/>
    <w:rsid w:val="001E3AD7"/>
    <w:rsid w:val="001E3C1A"/>
    <w:rsid w:val="001E42CE"/>
    <w:rsid w:val="001E4583"/>
    <w:rsid w:val="001E5275"/>
    <w:rsid w:val="001E58CC"/>
    <w:rsid w:val="001E5957"/>
    <w:rsid w:val="001E5B99"/>
    <w:rsid w:val="001E61FD"/>
    <w:rsid w:val="001E6FF7"/>
    <w:rsid w:val="001E73E4"/>
    <w:rsid w:val="001E7DAC"/>
    <w:rsid w:val="001E7F59"/>
    <w:rsid w:val="001F074C"/>
    <w:rsid w:val="001F0BF1"/>
    <w:rsid w:val="001F0D82"/>
    <w:rsid w:val="001F10A5"/>
    <w:rsid w:val="001F197A"/>
    <w:rsid w:val="001F1D24"/>
    <w:rsid w:val="001F2418"/>
    <w:rsid w:val="001F2C44"/>
    <w:rsid w:val="001F33F3"/>
    <w:rsid w:val="001F3903"/>
    <w:rsid w:val="001F3D36"/>
    <w:rsid w:val="001F3F13"/>
    <w:rsid w:val="001F4485"/>
    <w:rsid w:val="001F487F"/>
    <w:rsid w:val="001F4CEA"/>
    <w:rsid w:val="001F4E90"/>
    <w:rsid w:val="001F5225"/>
    <w:rsid w:val="001F5696"/>
    <w:rsid w:val="001F5923"/>
    <w:rsid w:val="001F5FE2"/>
    <w:rsid w:val="001F603E"/>
    <w:rsid w:val="001F60ED"/>
    <w:rsid w:val="001F610E"/>
    <w:rsid w:val="001F61E8"/>
    <w:rsid w:val="001F6BFE"/>
    <w:rsid w:val="001F7194"/>
    <w:rsid w:val="001F7781"/>
    <w:rsid w:val="001F7909"/>
    <w:rsid w:val="001F7B57"/>
    <w:rsid w:val="001F7C35"/>
    <w:rsid w:val="0020022B"/>
    <w:rsid w:val="002007BC"/>
    <w:rsid w:val="00201306"/>
    <w:rsid w:val="002018AD"/>
    <w:rsid w:val="00202079"/>
    <w:rsid w:val="002023A8"/>
    <w:rsid w:val="0020299B"/>
    <w:rsid w:val="00202E1E"/>
    <w:rsid w:val="00202EF3"/>
    <w:rsid w:val="002031FE"/>
    <w:rsid w:val="002034FE"/>
    <w:rsid w:val="00203624"/>
    <w:rsid w:val="00203BF3"/>
    <w:rsid w:val="00204BB7"/>
    <w:rsid w:val="00204BD9"/>
    <w:rsid w:val="00204C89"/>
    <w:rsid w:val="00204DE9"/>
    <w:rsid w:val="00204F40"/>
    <w:rsid w:val="002056B7"/>
    <w:rsid w:val="00205CF6"/>
    <w:rsid w:val="00205DAC"/>
    <w:rsid w:val="002062BA"/>
    <w:rsid w:val="0020638C"/>
    <w:rsid w:val="0020644B"/>
    <w:rsid w:val="00206814"/>
    <w:rsid w:val="00206AAE"/>
    <w:rsid w:val="00206CAD"/>
    <w:rsid w:val="00206DCA"/>
    <w:rsid w:val="00206E9E"/>
    <w:rsid w:val="00207382"/>
    <w:rsid w:val="00207C8D"/>
    <w:rsid w:val="00210495"/>
    <w:rsid w:val="002104AE"/>
    <w:rsid w:val="002107E6"/>
    <w:rsid w:val="00210CE0"/>
    <w:rsid w:val="00210F22"/>
    <w:rsid w:val="00211F1F"/>
    <w:rsid w:val="00212F54"/>
    <w:rsid w:val="00213438"/>
    <w:rsid w:val="002135AC"/>
    <w:rsid w:val="00213B9A"/>
    <w:rsid w:val="00213EB0"/>
    <w:rsid w:val="002145D3"/>
    <w:rsid w:val="00214E34"/>
    <w:rsid w:val="00215147"/>
    <w:rsid w:val="002151E9"/>
    <w:rsid w:val="00215CAE"/>
    <w:rsid w:val="0021691E"/>
    <w:rsid w:val="00216A01"/>
    <w:rsid w:val="00216C11"/>
    <w:rsid w:val="002174B4"/>
    <w:rsid w:val="00217D41"/>
    <w:rsid w:val="00217E0B"/>
    <w:rsid w:val="002202F5"/>
    <w:rsid w:val="002206A1"/>
    <w:rsid w:val="00221024"/>
    <w:rsid w:val="00221052"/>
    <w:rsid w:val="002216EC"/>
    <w:rsid w:val="00221C14"/>
    <w:rsid w:val="0022207A"/>
    <w:rsid w:val="00222102"/>
    <w:rsid w:val="0022224D"/>
    <w:rsid w:val="00222A40"/>
    <w:rsid w:val="00222AB8"/>
    <w:rsid w:val="0022336C"/>
    <w:rsid w:val="00223AA0"/>
    <w:rsid w:val="00224333"/>
    <w:rsid w:val="00224337"/>
    <w:rsid w:val="00224641"/>
    <w:rsid w:val="002247D1"/>
    <w:rsid w:val="002251DC"/>
    <w:rsid w:val="002265B3"/>
    <w:rsid w:val="0022727B"/>
    <w:rsid w:val="0022799E"/>
    <w:rsid w:val="00230F3E"/>
    <w:rsid w:val="00231651"/>
    <w:rsid w:val="002317E2"/>
    <w:rsid w:val="002329F9"/>
    <w:rsid w:val="00233169"/>
    <w:rsid w:val="0023321E"/>
    <w:rsid w:val="002333CD"/>
    <w:rsid w:val="00233413"/>
    <w:rsid w:val="00233CEE"/>
    <w:rsid w:val="00233F23"/>
    <w:rsid w:val="002343EE"/>
    <w:rsid w:val="00234564"/>
    <w:rsid w:val="0023458B"/>
    <w:rsid w:val="00234725"/>
    <w:rsid w:val="00234938"/>
    <w:rsid w:val="00234A48"/>
    <w:rsid w:val="00234E63"/>
    <w:rsid w:val="0023524B"/>
    <w:rsid w:val="0023593D"/>
    <w:rsid w:val="00236318"/>
    <w:rsid w:val="0023692D"/>
    <w:rsid w:val="00236B65"/>
    <w:rsid w:val="00237265"/>
    <w:rsid w:val="00237304"/>
    <w:rsid w:val="00237CF3"/>
    <w:rsid w:val="00237D8E"/>
    <w:rsid w:val="00240122"/>
    <w:rsid w:val="00241830"/>
    <w:rsid w:val="0024499C"/>
    <w:rsid w:val="00244B28"/>
    <w:rsid w:val="00245344"/>
    <w:rsid w:val="0024598B"/>
    <w:rsid w:val="00245FB6"/>
    <w:rsid w:val="0024626D"/>
    <w:rsid w:val="00246C69"/>
    <w:rsid w:val="002471DB"/>
    <w:rsid w:val="002502BF"/>
    <w:rsid w:val="0025164B"/>
    <w:rsid w:val="00251952"/>
    <w:rsid w:val="00251D92"/>
    <w:rsid w:val="002520B9"/>
    <w:rsid w:val="002529F3"/>
    <w:rsid w:val="00252D3C"/>
    <w:rsid w:val="00252E24"/>
    <w:rsid w:val="002534F4"/>
    <w:rsid w:val="002536BC"/>
    <w:rsid w:val="00253C3A"/>
    <w:rsid w:val="002551FE"/>
    <w:rsid w:val="00255540"/>
    <w:rsid w:val="00255FDF"/>
    <w:rsid w:val="002561E9"/>
    <w:rsid w:val="002574ED"/>
    <w:rsid w:val="00257B1F"/>
    <w:rsid w:val="00257C80"/>
    <w:rsid w:val="002606C3"/>
    <w:rsid w:val="00260A7D"/>
    <w:rsid w:val="00260D07"/>
    <w:rsid w:val="00260D28"/>
    <w:rsid w:val="0026147B"/>
    <w:rsid w:val="002620C1"/>
    <w:rsid w:val="002622B2"/>
    <w:rsid w:val="00262A96"/>
    <w:rsid w:val="00263220"/>
    <w:rsid w:val="00263617"/>
    <w:rsid w:val="00263C26"/>
    <w:rsid w:val="0026467C"/>
    <w:rsid w:val="00264796"/>
    <w:rsid w:val="0026498B"/>
    <w:rsid w:val="002649D5"/>
    <w:rsid w:val="00264B41"/>
    <w:rsid w:val="00264F92"/>
    <w:rsid w:val="00266020"/>
    <w:rsid w:val="002662BE"/>
    <w:rsid w:val="002662E6"/>
    <w:rsid w:val="00266484"/>
    <w:rsid w:val="00266DF4"/>
    <w:rsid w:val="00266E74"/>
    <w:rsid w:val="002671AB"/>
    <w:rsid w:val="002679D7"/>
    <w:rsid w:val="002703D8"/>
    <w:rsid w:val="002708FF"/>
    <w:rsid w:val="0027094B"/>
    <w:rsid w:val="00270A35"/>
    <w:rsid w:val="00270BDD"/>
    <w:rsid w:val="00270BE0"/>
    <w:rsid w:val="00270E7A"/>
    <w:rsid w:val="00271E04"/>
    <w:rsid w:val="00272BFA"/>
    <w:rsid w:val="00273060"/>
    <w:rsid w:val="0027395E"/>
    <w:rsid w:val="0027397B"/>
    <w:rsid w:val="002741B9"/>
    <w:rsid w:val="00274F8A"/>
    <w:rsid w:val="002756E9"/>
    <w:rsid w:val="00275AA5"/>
    <w:rsid w:val="00275B75"/>
    <w:rsid w:val="0027603B"/>
    <w:rsid w:val="002779C3"/>
    <w:rsid w:val="00277BA6"/>
    <w:rsid w:val="00281954"/>
    <w:rsid w:val="00282C13"/>
    <w:rsid w:val="00282CC4"/>
    <w:rsid w:val="00282FDB"/>
    <w:rsid w:val="00283336"/>
    <w:rsid w:val="002833AD"/>
    <w:rsid w:val="0028340D"/>
    <w:rsid w:val="00283858"/>
    <w:rsid w:val="002839BC"/>
    <w:rsid w:val="00284B35"/>
    <w:rsid w:val="002850CA"/>
    <w:rsid w:val="00286027"/>
    <w:rsid w:val="002861AE"/>
    <w:rsid w:val="0028686B"/>
    <w:rsid w:val="00287140"/>
    <w:rsid w:val="0028794F"/>
    <w:rsid w:val="00287FDB"/>
    <w:rsid w:val="00287FDC"/>
    <w:rsid w:val="00290285"/>
    <w:rsid w:val="00290891"/>
    <w:rsid w:val="00290C91"/>
    <w:rsid w:val="00291585"/>
    <w:rsid w:val="00291822"/>
    <w:rsid w:val="00291B62"/>
    <w:rsid w:val="00291C58"/>
    <w:rsid w:val="00292A89"/>
    <w:rsid w:val="00292BAD"/>
    <w:rsid w:val="002930FC"/>
    <w:rsid w:val="00293388"/>
    <w:rsid w:val="00293B17"/>
    <w:rsid w:val="002949B7"/>
    <w:rsid w:val="002949EF"/>
    <w:rsid w:val="00294CA3"/>
    <w:rsid w:val="0029568D"/>
    <w:rsid w:val="00295DC3"/>
    <w:rsid w:val="002966C3"/>
    <w:rsid w:val="002976A0"/>
    <w:rsid w:val="00297BD6"/>
    <w:rsid w:val="00297E69"/>
    <w:rsid w:val="002A012E"/>
    <w:rsid w:val="002A0209"/>
    <w:rsid w:val="002A0374"/>
    <w:rsid w:val="002A0456"/>
    <w:rsid w:val="002A0C38"/>
    <w:rsid w:val="002A1398"/>
    <w:rsid w:val="002A37D3"/>
    <w:rsid w:val="002A3EF1"/>
    <w:rsid w:val="002A403D"/>
    <w:rsid w:val="002A429B"/>
    <w:rsid w:val="002A480E"/>
    <w:rsid w:val="002A4971"/>
    <w:rsid w:val="002A5B91"/>
    <w:rsid w:val="002A723B"/>
    <w:rsid w:val="002A77E9"/>
    <w:rsid w:val="002B010B"/>
    <w:rsid w:val="002B08A9"/>
    <w:rsid w:val="002B0C7D"/>
    <w:rsid w:val="002B0F1D"/>
    <w:rsid w:val="002B1068"/>
    <w:rsid w:val="002B21CA"/>
    <w:rsid w:val="002B2658"/>
    <w:rsid w:val="002B274F"/>
    <w:rsid w:val="002B280B"/>
    <w:rsid w:val="002B2ED6"/>
    <w:rsid w:val="002B30EE"/>
    <w:rsid w:val="002B336C"/>
    <w:rsid w:val="002B3553"/>
    <w:rsid w:val="002B3967"/>
    <w:rsid w:val="002B3CE0"/>
    <w:rsid w:val="002B44B0"/>
    <w:rsid w:val="002B450D"/>
    <w:rsid w:val="002B48CA"/>
    <w:rsid w:val="002B4A1E"/>
    <w:rsid w:val="002B4B70"/>
    <w:rsid w:val="002B5050"/>
    <w:rsid w:val="002B535B"/>
    <w:rsid w:val="002B5862"/>
    <w:rsid w:val="002B5BE0"/>
    <w:rsid w:val="002B664E"/>
    <w:rsid w:val="002B72D2"/>
    <w:rsid w:val="002C0137"/>
    <w:rsid w:val="002C01A6"/>
    <w:rsid w:val="002C1312"/>
    <w:rsid w:val="002C1A46"/>
    <w:rsid w:val="002C1BC1"/>
    <w:rsid w:val="002C1D69"/>
    <w:rsid w:val="002C20B4"/>
    <w:rsid w:val="002C22AA"/>
    <w:rsid w:val="002C247E"/>
    <w:rsid w:val="002C30F1"/>
    <w:rsid w:val="002C3656"/>
    <w:rsid w:val="002C365C"/>
    <w:rsid w:val="002C385F"/>
    <w:rsid w:val="002C3CC3"/>
    <w:rsid w:val="002C4067"/>
    <w:rsid w:val="002C415B"/>
    <w:rsid w:val="002C417B"/>
    <w:rsid w:val="002C4AE2"/>
    <w:rsid w:val="002C4FF2"/>
    <w:rsid w:val="002C50BA"/>
    <w:rsid w:val="002C52B0"/>
    <w:rsid w:val="002C5C3F"/>
    <w:rsid w:val="002C61BA"/>
    <w:rsid w:val="002C66E4"/>
    <w:rsid w:val="002C6B40"/>
    <w:rsid w:val="002C6F52"/>
    <w:rsid w:val="002C72CC"/>
    <w:rsid w:val="002D013D"/>
    <w:rsid w:val="002D06D7"/>
    <w:rsid w:val="002D07CA"/>
    <w:rsid w:val="002D0B70"/>
    <w:rsid w:val="002D0C6B"/>
    <w:rsid w:val="002D0DA7"/>
    <w:rsid w:val="002D0E85"/>
    <w:rsid w:val="002D1AC9"/>
    <w:rsid w:val="002D214A"/>
    <w:rsid w:val="002D24A5"/>
    <w:rsid w:val="002D2717"/>
    <w:rsid w:val="002D2E87"/>
    <w:rsid w:val="002D3E1B"/>
    <w:rsid w:val="002D3E2E"/>
    <w:rsid w:val="002D4046"/>
    <w:rsid w:val="002D42F6"/>
    <w:rsid w:val="002D459F"/>
    <w:rsid w:val="002D4F22"/>
    <w:rsid w:val="002D5BFC"/>
    <w:rsid w:val="002D5C7E"/>
    <w:rsid w:val="002D65BC"/>
    <w:rsid w:val="002D66E9"/>
    <w:rsid w:val="002D697F"/>
    <w:rsid w:val="002D6CB8"/>
    <w:rsid w:val="002D7252"/>
    <w:rsid w:val="002D7483"/>
    <w:rsid w:val="002D74EF"/>
    <w:rsid w:val="002D7CEA"/>
    <w:rsid w:val="002E21CE"/>
    <w:rsid w:val="002E26EA"/>
    <w:rsid w:val="002E2BA3"/>
    <w:rsid w:val="002E346A"/>
    <w:rsid w:val="002E3EB3"/>
    <w:rsid w:val="002E47C0"/>
    <w:rsid w:val="002E4D27"/>
    <w:rsid w:val="002E6501"/>
    <w:rsid w:val="002E750C"/>
    <w:rsid w:val="002F0772"/>
    <w:rsid w:val="002F07A0"/>
    <w:rsid w:val="002F0B3C"/>
    <w:rsid w:val="002F2D5B"/>
    <w:rsid w:val="002F3248"/>
    <w:rsid w:val="002F3290"/>
    <w:rsid w:val="002F3824"/>
    <w:rsid w:val="002F3877"/>
    <w:rsid w:val="002F390F"/>
    <w:rsid w:val="002F4A56"/>
    <w:rsid w:val="002F4C2E"/>
    <w:rsid w:val="002F4DE9"/>
    <w:rsid w:val="002F51EF"/>
    <w:rsid w:val="002F5774"/>
    <w:rsid w:val="002F6C74"/>
    <w:rsid w:val="002F73A5"/>
    <w:rsid w:val="002F7538"/>
    <w:rsid w:val="002F7A99"/>
    <w:rsid w:val="002F7FC8"/>
    <w:rsid w:val="0030017D"/>
    <w:rsid w:val="00300FFF"/>
    <w:rsid w:val="003012B8"/>
    <w:rsid w:val="00302362"/>
    <w:rsid w:val="003026B3"/>
    <w:rsid w:val="00302C62"/>
    <w:rsid w:val="00303677"/>
    <w:rsid w:val="003039A6"/>
    <w:rsid w:val="00303CBA"/>
    <w:rsid w:val="00303ED9"/>
    <w:rsid w:val="0030458A"/>
    <w:rsid w:val="00304E8A"/>
    <w:rsid w:val="00304ED9"/>
    <w:rsid w:val="00304F4B"/>
    <w:rsid w:val="00305694"/>
    <w:rsid w:val="003061DD"/>
    <w:rsid w:val="003064D2"/>
    <w:rsid w:val="00307605"/>
    <w:rsid w:val="00307DD4"/>
    <w:rsid w:val="003102FF"/>
    <w:rsid w:val="003104E7"/>
    <w:rsid w:val="003109AA"/>
    <w:rsid w:val="00310E2E"/>
    <w:rsid w:val="00311290"/>
    <w:rsid w:val="0031129F"/>
    <w:rsid w:val="00311770"/>
    <w:rsid w:val="003118FE"/>
    <w:rsid w:val="003120D6"/>
    <w:rsid w:val="0031262F"/>
    <w:rsid w:val="0031276D"/>
    <w:rsid w:val="003127D9"/>
    <w:rsid w:val="003127FE"/>
    <w:rsid w:val="00312D48"/>
    <w:rsid w:val="00313A0B"/>
    <w:rsid w:val="00314198"/>
    <w:rsid w:val="00314967"/>
    <w:rsid w:val="00314A90"/>
    <w:rsid w:val="00315188"/>
    <w:rsid w:val="00315E57"/>
    <w:rsid w:val="00315F00"/>
    <w:rsid w:val="0031635D"/>
    <w:rsid w:val="00316418"/>
    <w:rsid w:val="00316C7E"/>
    <w:rsid w:val="0032004E"/>
    <w:rsid w:val="0032017F"/>
    <w:rsid w:val="00320261"/>
    <w:rsid w:val="00320365"/>
    <w:rsid w:val="003203E8"/>
    <w:rsid w:val="00320C92"/>
    <w:rsid w:val="0032109D"/>
    <w:rsid w:val="0032142D"/>
    <w:rsid w:val="00321A52"/>
    <w:rsid w:val="00321BC5"/>
    <w:rsid w:val="00322BC0"/>
    <w:rsid w:val="0032326F"/>
    <w:rsid w:val="00323302"/>
    <w:rsid w:val="00323BCA"/>
    <w:rsid w:val="0032423C"/>
    <w:rsid w:val="00324621"/>
    <w:rsid w:val="0032511E"/>
    <w:rsid w:val="00325324"/>
    <w:rsid w:val="0032573B"/>
    <w:rsid w:val="003274A8"/>
    <w:rsid w:val="0032787F"/>
    <w:rsid w:val="00327CA8"/>
    <w:rsid w:val="00330607"/>
    <w:rsid w:val="00331425"/>
    <w:rsid w:val="003314F0"/>
    <w:rsid w:val="00331B4B"/>
    <w:rsid w:val="00331B90"/>
    <w:rsid w:val="00331E89"/>
    <w:rsid w:val="00332676"/>
    <w:rsid w:val="00332A81"/>
    <w:rsid w:val="00332C32"/>
    <w:rsid w:val="00332C6A"/>
    <w:rsid w:val="00333EB4"/>
    <w:rsid w:val="00333F1C"/>
    <w:rsid w:val="003349E3"/>
    <w:rsid w:val="00334B23"/>
    <w:rsid w:val="00334BB3"/>
    <w:rsid w:val="0033556A"/>
    <w:rsid w:val="0033569F"/>
    <w:rsid w:val="0033592C"/>
    <w:rsid w:val="00335B3E"/>
    <w:rsid w:val="00335BF2"/>
    <w:rsid w:val="0033655F"/>
    <w:rsid w:val="00336FF0"/>
    <w:rsid w:val="003372A1"/>
    <w:rsid w:val="00337CAB"/>
    <w:rsid w:val="003405FA"/>
    <w:rsid w:val="0034065F"/>
    <w:rsid w:val="00340D2D"/>
    <w:rsid w:val="00340EB9"/>
    <w:rsid w:val="00340ED1"/>
    <w:rsid w:val="00341B22"/>
    <w:rsid w:val="00341F7D"/>
    <w:rsid w:val="0034229A"/>
    <w:rsid w:val="003422CE"/>
    <w:rsid w:val="003427FF"/>
    <w:rsid w:val="0034290B"/>
    <w:rsid w:val="00342A4C"/>
    <w:rsid w:val="00342B98"/>
    <w:rsid w:val="00343080"/>
    <w:rsid w:val="0034371A"/>
    <w:rsid w:val="003461F0"/>
    <w:rsid w:val="00346DA4"/>
    <w:rsid w:val="00346FF9"/>
    <w:rsid w:val="00347816"/>
    <w:rsid w:val="00347B6B"/>
    <w:rsid w:val="00347D60"/>
    <w:rsid w:val="00350090"/>
    <w:rsid w:val="00350E79"/>
    <w:rsid w:val="0035213E"/>
    <w:rsid w:val="0035272D"/>
    <w:rsid w:val="00352BBA"/>
    <w:rsid w:val="0035395A"/>
    <w:rsid w:val="00353D54"/>
    <w:rsid w:val="00354030"/>
    <w:rsid w:val="0035424C"/>
    <w:rsid w:val="0035497E"/>
    <w:rsid w:val="00355092"/>
    <w:rsid w:val="0035523D"/>
    <w:rsid w:val="003554BF"/>
    <w:rsid w:val="00355C14"/>
    <w:rsid w:val="00355D80"/>
    <w:rsid w:val="003562EC"/>
    <w:rsid w:val="00356313"/>
    <w:rsid w:val="00356320"/>
    <w:rsid w:val="00356553"/>
    <w:rsid w:val="003565EF"/>
    <w:rsid w:val="003568AE"/>
    <w:rsid w:val="0035692D"/>
    <w:rsid w:val="00356AC7"/>
    <w:rsid w:val="00356BBA"/>
    <w:rsid w:val="00357373"/>
    <w:rsid w:val="00357607"/>
    <w:rsid w:val="003579A0"/>
    <w:rsid w:val="00357ABD"/>
    <w:rsid w:val="00357F81"/>
    <w:rsid w:val="00357FB9"/>
    <w:rsid w:val="003603E8"/>
    <w:rsid w:val="0036045A"/>
    <w:rsid w:val="003604DD"/>
    <w:rsid w:val="00360CBE"/>
    <w:rsid w:val="003613D1"/>
    <w:rsid w:val="00361502"/>
    <w:rsid w:val="0036154A"/>
    <w:rsid w:val="00361941"/>
    <w:rsid w:val="003622C9"/>
    <w:rsid w:val="0036293F"/>
    <w:rsid w:val="003633E8"/>
    <w:rsid w:val="00363472"/>
    <w:rsid w:val="00363B5E"/>
    <w:rsid w:val="00363EDC"/>
    <w:rsid w:val="00364D53"/>
    <w:rsid w:val="00365180"/>
    <w:rsid w:val="00365269"/>
    <w:rsid w:val="0036651C"/>
    <w:rsid w:val="003668B1"/>
    <w:rsid w:val="003675D5"/>
    <w:rsid w:val="0036780C"/>
    <w:rsid w:val="00367FAB"/>
    <w:rsid w:val="00370168"/>
    <w:rsid w:val="003705E2"/>
    <w:rsid w:val="003709D1"/>
    <w:rsid w:val="00370BBB"/>
    <w:rsid w:val="0037122F"/>
    <w:rsid w:val="00371785"/>
    <w:rsid w:val="0037194B"/>
    <w:rsid w:val="00371A7C"/>
    <w:rsid w:val="00371AB8"/>
    <w:rsid w:val="0037215C"/>
    <w:rsid w:val="003722DC"/>
    <w:rsid w:val="003726EB"/>
    <w:rsid w:val="00373723"/>
    <w:rsid w:val="003737E5"/>
    <w:rsid w:val="00373A82"/>
    <w:rsid w:val="00373BFD"/>
    <w:rsid w:val="003745E5"/>
    <w:rsid w:val="00374781"/>
    <w:rsid w:val="00374937"/>
    <w:rsid w:val="003751E0"/>
    <w:rsid w:val="0037531A"/>
    <w:rsid w:val="00375946"/>
    <w:rsid w:val="003760EF"/>
    <w:rsid w:val="0037612D"/>
    <w:rsid w:val="00376184"/>
    <w:rsid w:val="00376B8A"/>
    <w:rsid w:val="0037761D"/>
    <w:rsid w:val="00380DCE"/>
    <w:rsid w:val="00381161"/>
    <w:rsid w:val="003812F4"/>
    <w:rsid w:val="0038151D"/>
    <w:rsid w:val="00382920"/>
    <w:rsid w:val="00382EE4"/>
    <w:rsid w:val="00383AB9"/>
    <w:rsid w:val="00383CD9"/>
    <w:rsid w:val="0038464D"/>
    <w:rsid w:val="00384712"/>
    <w:rsid w:val="0038520A"/>
    <w:rsid w:val="0038528F"/>
    <w:rsid w:val="0038572A"/>
    <w:rsid w:val="00386067"/>
    <w:rsid w:val="003861B4"/>
    <w:rsid w:val="003865EE"/>
    <w:rsid w:val="00386650"/>
    <w:rsid w:val="00386A3E"/>
    <w:rsid w:val="00386FBF"/>
    <w:rsid w:val="0038701D"/>
    <w:rsid w:val="003870A1"/>
    <w:rsid w:val="003870B2"/>
    <w:rsid w:val="00387A34"/>
    <w:rsid w:val="00387D79"/>
    <w:rsid w:val="0039040A"/>
    <w:rsid w:val="003905D4"/>
    <w:rsid w:val="00390ED9"/>
    <w:rsid w:val="0039100D"/>
    <w:rsid w:val="00391037"/>
    <w:rsid w:val="003914A1"/>
    <w:rsid w:val="00391E28"/>
    <w:rsid w:val="00392A25"/>
    <w:rsid w:val="00392AD4"/>
    <w:rsid w:val="00393501"/>
    <w:rsid w:val="00393764"/>
    <w:rsid w:val="00393857"/>
    <w:rsid w:val="00393890"/>
    <w:rsid w:val="003939DD"/>
    <w:rsid w:val="00393AB8"/>
    <w:rsid w:val="00393ED0"/>
    <w:rsid w:val="00393F96"/>
    <w:rsid w:val="003946A2"/>
    <w:rsid w:val="00394A22"/>
    <w:rsid w:val="0039502B"/>
    <w:rsid w:val="0039508A"/>
    <w:rsid w:val="0039532E"/>
    <w:rsid w:val="003955DB"/>
    <w:rsid w:val="00395AE2"/>
    <w:rsid w:val="00396548"/>
    <w:rsid w:val="00396E29"/>
    <w:rsid w:val="00396E31"/>
    <w:rsid w:val="00397277"/>
    <w:rsid w:val="0039744A"/>
    <w:rsid w:val="00397A36"/>
    <w:rsid w:val="00397B7B"/>
    <w:rsid w:val="00397E0E"/>
    <w:rsid w:val="003A0061"/>
    <w:rsid w:val="003A01E1"/>
    <w:rsid w:val="003A0515"/>
    <w:rsid w:val="003A0863"/>
    <w:rsid w:val="003A1A66"/>
    <w:rsid w:val="003A1E57"/>
    <w:rsid w:val="003A1F66"/>
    <w:rsid w:val="003A26F2"/>
    <w:rsid w:val="003A310E"/>
    <w:rsid w:val="003A37FD"/>
    <w:rsid w:val="003A3A99"/>
    <w:rsid w:val="003A4A71"/>
    <w:rsid w:val="003A5253"/>
    <w:rsid w:val="003A5DAF"/>
    <w:rsid w:val="003A6C05"/>
    <w:rsid w:val="003A7303"/>
    <w:rsid w:val="003A7486"/>
    <w:rsid w:val="003B0181"/>
    <w:rsid w:val="003B028E"/>
    <w:rsid w:val="003B07FA"/>
    <w:rsid w:val="003B0C65"/>
    <w:rsid w:val="003B0D02"/>
    <w:rsid w:val="003B16DF"/>
    <w:rsid w:val="003B1888"/>
    <w:rsid w:val="003B1BFD"/>
    <w:rsid w:val="003B22F1"/>
    <w:rsid w:val="003B27DF"/>
    <w:rsid w:val="003B2BCD"/>
    <w:rsid w:val="003B2D4A"/>
    <w:rsid w:val="003B3798"/>
    <w:rsid w:val="003B39B5"/>
    <w:rsid w:val="003B3A59"/>
    <w:rsid w:val="003B3FE5"/>
    <w:rsid w:val="003B415E"/>
    <w:rsid w:val="003B4CE2"/>
    <w:rsid w:val="003B4CE8"/>
    <w:rsid w:val="003B4EF6"/>
    <w:rsid w:val="003B6C28"/>
    <w:rsid w:val="003B6CFB"/>
    <w:rsid w:val="003B7252"/>
    <w:rsid w:val="003B7621"/>
    <w:rsid w:val="003B781B"/>
    <w:rsid w:val="003B7938"/>
    <w:rsid w:val="003B7A97"/>
    <w:rsid w:val="003B7BAB"/>
    <w:rsid w:val="003C0206"/>
    <w:rsid w:val="003C0642"/>
    <w:rsid w:val="003C0814"/>
    <w:rsid w:val="003C16BA"/>
    <w:rsid w:val="003C19A4"/>
    <w:rsid w:val="003C1BB9"/>
    <w:rsid w:val="003C1CD7"/>
    <w:rsid w:val="003C1D76"/>
    <w:rsid w:val="003C2A02"/>
    <w:rsid w:val="003C2C35"/>
    <w:rsid w:val="003C309C"/>
    <w:rsid w:val="003C391C"/>
    <w:rsid w:val="003C469C"/>
    <w:rsid w:val="003C5815"/>
    <w:rsid w:val="003C5B07"/>
    <w:rsid w:val="003C6000"/>
    <w:rsid w:val="003C6267"/>
    <w:rsid w:val="003C662A"/>
    <w:rsid w:val="003C7679"/>
    <w:rsid w:val="003C7E33"/>
    <w:rsid w:val="003D0605"/>
    <w:rsid w:val="003D0607"/>
    <w:rsid w:val="003D06A7"/>
    <w:rsid w:val="003D0DD4"/>
    <w:rsid w:val="003D10E5"/>
    <w:rsid w:val="003D172E"/>
    <w:rsid w:val="003D17FD"/>
    <w:rsid w:val="003D1CE2"/>
    <w:rsid w:val="003D28B8"/>
    <w:rsid w:val="003D35A1"/>
    <w:rsid w:val="003D35AA"/>
    <w:rsid w:val="003D3CC7"/>
    <w:rsid w:val="003D5A5B"/>
    <w:rsid w:val="003D6126"/>
    <w:rsid w:val="003D6F83"/>
    <w:rsid w:val="003D7341"/>
    <w:rsid w:val="003D74D1"/>
    <w:rsid w:val="003D78F2"/>
    <w:rsid w:val="003D7B9C"/>
    <w:rsid w:val="003D7BB5"/>
    <w:rsid w:val="003D7C64"/>
    <w:rsid w:val="003E063E"/>
    <w:rsid w:val="003E0DF7"/>
    <w:rsid w:val="003E13E1"/>
    <w:rsid w:val="003E19C1"/>
    <w:rsid w:val="003E1DEF"/>
    <w:rsid w:val="003E1FDB"/>
    <w:rsid w:val="003E2F30"/>
    <w:rsid w:val="003E3164"/>
    <w:rsid w:val="003E339C"/>
    <w:rsid w:val="003E3608"/>
    <w:rsid w:val="003E384B"/>
    <w:rsid w:val="003E47F2"/>
    <w:rsid w:val="003E4945"/>
    <w:rsid w:val="003E4A22"/>
    <w:rsid w:val="003E4B41"/>
    <w:rsid w:val="003E53C1"/>
    <w:rsid w:val="003E5A6F"/>
    <w:rsid w:val="003E601B"/>
    <w:rsid w:val="003E68F3"/>
    <w:rsid w:val="003E6B72"/>
    <w:rsid w:val="003E6C75"/>
    <w:rsid w:val="003E7BF9"/>
    <w:rsid w:val="003E7C5C"/>
    <w:rsid w:val="003E7E47"/>
    <w:rsid w:val="003F016E"/>
    <w:rsid w:val="003F0330"/>
    <w:rsid w:val="003F0415"/>
    <w:rsid w:val="003F07B2"/>
    <w:rsid w:val="003F095B"/>
    <w:rsid w:val="003F0A47"/>
    <w:rsid w:val="003F0D2F"/>
    <w:rsid w:val="003F0EFD"/>
    <w:rsid w:val="003F2430"/>
    <w:rsid w:val="003F256D"/>
    <w:rsid w:val="003F2D5E"/>
    <w:rsid w:val="003F3543"/>
    <w:rsid w:val="003F3B59"/>
    <w:rsid w:val="003F500F"/>
    <w:rsid w:val="003F5412"/>
    <w:rsid w:val="003F5490"/>
    <w:rsid w:val="003F5835"/>
    <w:rsid w:val="003F5BC9"/>
    <w:rsid w:val="003F5E03"/>
    <w:rsid w:val="003F6167"/>
    <w:rsid w:val="003F695F"/>
    <w:rsid w:val="003F78C7"/>
    <w:rsid w:val="003F7AEE"/>
    <w:rsid w:val="00400252"/>
    <w:rsid w:val="0040134F"/>
    <w:rsid w:val="00401867"/>
    <w:rsid w:val="00401AB1"/>
    <w:rsid w:val="00401DED"/>
    <w:rsid w:val="00402ED8"/>
    <w:rsid w:val="00402F77"/>
    <w:rsid w:val="004034BE"/>
    <w:rsid w:val="00403969"/>
    <w:rsid w:val="00404A49"/>
    <w:rsid w:val="0040531B"/>
    <w:rsid w:val="0040554E"/>
    <w:rsid w:val="00405922"/>
    <w:rsid w:val="00405C68"/>
    <w:rsid w:val="00406375"/>
    <w:rsid w:val="00406DCE"/>
    <w:rsid w:val="004072CF"/>
    <w:rsid w:val="004073D6"/>
    <w:rsid w:val="00407DD3"/>
    <w:rsid w:val="004103D9"/>
    <w:rsid w:val="0041060D"/>
    <w:rsid w:val="00410F24"/>
    <w:rsid w:val="00411FC9"/>
    <w:rsid w:val="00412177"/>
    <w:rsid w:val="004122B5"/>
    <w:rsid w:val="004126EC"/>
    <w:rsid w:val="004128FD"/>
    <w:rsid w:val="00413267"/>
    <w:rsid w:val="004132F6"/>
    <w:rsid w:val="00413F32"/>
    <w:rsid w:val="00414500"/>
    <w:rsid w:val="004145B9"/>
    <w:rsid w:val="0041532D"/>
    <w:rsid w:val="00415660"/>
    <w:rsid w:val="00415813"/>
    <w:rsid w:val="004160B3"/>
    <w:rsid w:val="004162ED"/>
    <w:rsid w:val="004166F1"/>
    <w:rsid w:val="00416B4E"/>
    <w:rsid w:val="00417C47"/>
    <w:rsid w:val="00417E0D"/>
    <w:rsid w:val="004208FB"/>
    <w:rsid w:val="00420CDA"/>
    <w:rsid w:val="004216E8"/>
    <w:rsid w:val="00422067"/>
    <w:rsid w:val="00422998"/>
    <w:rsid w:val="0042389D"/>
    <w:rsid w:val="00423C1F"/>
    <w:rsid w:val="00423D96"/>
    <w:rsid w:val="00424281"/>
    <w:rsid w:val="00424548"/>
    <w:rsid w:val="004247E7"/>
    <w:rsid w:val="00424CAB"/>
    <w:rsid w:val="00424ECE"/>
    <w:rsid w:val="004273C4"/>
    <w:rsid w:val="00427BEE"/>
    <w:rsid w:val="00427BF7"/>
    <w:rsid w:val="004306BE"/>
    <w:rsid w:val="00430B60"/>
    <w:rsid w:val="004314CD"/>
    <w:rsid w:val="00431779"/>
    <w:rsid w:val="004319C8"/>
    <w:rsid w:val="0043214B"/>
    <w:rsid w:val="00432430"/>
    <w:rsid w:val="004324BB"/>
    <w:rsid w:val="0043330B"/>
    <w:rsid w:val="00433315"/>
    <w:rsid w:val="00434602"/>
    <w:rsid w:val="004346E7"/>
    <w:rsid w:val="00434D78"/>
    <w:rsid w:val="004350AF"/>
    <w:rsid w:val="004351E3"/>
    <w:rsid w:val="004358E0"/>
    <w:rsid w:val="0043645D"/>
    <w:rsid w:val="00436758"/>
    <w:rsid w:val="00436CD4"/>
    <w:rsid w:val="00436D84"/>
    <w:rsid w:val="00436DE7"/>
    <w:rsid w:val="004372D5"/>
    <w:rsid w:val="0043742A"/>
    <w:rsid w:val="00437450"/>
    <w:rsid w:val="00437840"/>
    <w:rsid w:val="0044022C"/>
    <w:rsid w:val="004403B9"/>
    <w:rsid w:val="00440E6F"/>
    <w:rsid w:val="004410C5"/>
    <w:rsid w:val="00441485"/>
    <w:rsid w:val="00441498"/>
    <w:rsid w:val="004419BB"/>
    <w:rsid w:val="00441A76"/>
    <w:rsid w:val="00441BCE"/>
    <w:rsid w:val="004426E7"/>
    <w:rsid w:val="004429D9"/>
    <w:rsid w:val="00442E0D"/>
    <w:rsid w:val="00443112"/>
    <w:rsid w:val="004439FE"/>
    <w:rsid w:val="00443FE0"/>
    <w:rsid w:val="00444488"/>
    <w:rsid w:val="0044542E"/>
    <w:rsid w:val="004466FB"/>
    <w:rsid w:val="00447361"/>
    <w:rsid w:val="00447565"/>
    <w:rsid w:val="00447E67"/>
    <w:rsid w:val="004501FE"/>
    <w:rsid w:val="00450BAE"/>
    <w:rsid w:val="00451B8E"/>
    <w:rsid w:val="0045207A"/>
    <w:rsid w:val="00452B90"/>
    <w:rsid w:val="00453B12"/>
    <w:rsid w:val="00454406"/>
    <w:rsid w:val="00454F99"/>
    <w:rsid w:val="00454FEC"/>
    <w:rsid w:val="0045525E"/>
    <w:rsid w:val="00455567"/>
    <w:rsid w:val="004562FD"/>
    <w:rsid w:val="00456CA9"/>
    <w:rsid w:val="00457A8E"/>
    <w:rsid w:val="00460B16"/>
    <w:rsid w:val="00460D6B"/>
    <w:rsid w:val="0046124A"/>
    <w:rsid w:val="004613B1"/>
    <w:rsid w:val="0046147D"/>
    <w:rsid w:val="00461940"/>
    <w:rsid w:val="00462278"/>
    <w:rsid w:val="004625C7"/>
    <w:rsid w:val="00462AB4"/>
    <w:rsid w:val="00462BB5"/>
    <w:rsid w:val="00462DBD"/>
    <w:rsid w:val="0046381A"/>
    <w:rsid w:val="00463A3C"/>
    <w:rsid w:val="004643BC"/>
    <w:rsid w:val="00464572"/>
    <w:rsid w:val="00464D54"/>
    <w:rsid w:val="00464E22"/>
    <w:rsid w:val="0046512A"/>
    <w:rsid w:val="00465933"/>
    <w:rsid w:val="00465C16"/>
    <w:rsid w:val="00465F56"/>
    <w:rsid w:val="00466220"/>
    <w:rsid w:val="00466344"/>
    <w:rsid w:val="004664AC"/>
    <w:rsid w:val="004668E9"/>
    <w:rsid w:val="00466AB3"/>
    <w:rsid w:val="00467501"/>
    <w:rsid w:val="004677A4"/>
    <w:rsid w:val="0046789A"/>
    <w:rsid w:val="00467EBE"/>
    <w:rsid w:val="00470817"/>
    <w:rsid w:val="0047107A"/>
    <w:rsid w:val="00472030"/>
    <w:rsid w:val="00472D0B"/>
    <w:rsid w:val="00472DD0"/>
    <w:rsid w:val="004731CF"/>
    <w:rsid w:val="004748E7"/>
    <w:rsid w:val="00474DD7"/>
    <w:rsid w:val="00475036"/>
    <w:rsid w:val="004752B9"/>
    <w:rsid w:val="0047555E"/>
    <w:rsid w:val="00475E44"/>
    <w:rsid w:val="00475FA1"/>
    <w:rsid w:val="00476004"/>
    <w:rsid w:val="0047690F"/>
    <w:rsid w:val="004770D6"/>
    <w:rsid w:val="00477A31"/>
    <w:rsid w:val="00477B55"/>
    <w:rsid w:val="00477BB8"/>
    <w:rsid w:val="00477E00"/>
    <w:rsid w:val="0048005F"/>
    <w:rsid w:val="00480653"/>
    <w:rsid w:val="00480753"/>
    <w:rsid w:val="004808D6"/>
    <w:rsid w:val="00480FCD"/>
    <w:rsid w:val="0048120C"/>
    <w:rsid w:val="00481DD0"/>
    <w:rsid w:val="00481EB1"/>
    <w:rsid w:val="00482121"/>
    <w:rsid w:val="0048213B"/>
    <w:rsid w:val="004822D8"/>
    <w:rsid w:val="00482786"/>
    <w:rsid w:val="00483143"/>
    <w:rsid w:val="004839EC"/>
    <w:rsid w:val="00483A64"/>
    <w:rsid w:val="00483A76"/>
    <w:rsid w:val="00484B53"/>
    <w:rsid w:val="004871DC"/>
    <w:rsid w:val="004877CD"/>
    <w:rsid w:val="00487855"/>
    <w:rsid w:val="004903C8"/>
    <w:rsid w:val="00490434"/>
    <w:rsid w:val="004907F0"/>
    <w:rsid w:val="004909D3"/>
    <w:rsid w:val="00490AE9"/>
    <w:rsid w:val="00491038"/>
    <w:rsid w:val="0049154F"/>
    <w:rsid w:val="00491B0F"/>
    <w:rsid w:val="00491CB8"/>
    <w:rsid w:val="00491D35"/>
    <w:rsid w:val="00492426"/>
    <w:rsid w:val="0049255A"/>
    <w:rsid w:val="0049377A"/>
    <w:rsid w:val="00493900"/>
    <w:rsid w:val="004940A9"/>
    <w:rsid w:val="0049412B"/>
    <w:rsid w:val="004943F7"/>
    <w:rsid w:val="0049520A"/>
    <w:rsid w:val="004956B0"/>
    <w:rsid w:val="00496C32"/>
    <w:rsid w:val="004A030A"/>
    <w:rsid w:val="004A052C"/>
    <w:rsid w:val="004A057B"/>
    <w:rsid w:val="004A0A1D"/>
    <w:rsid w:val="004A0B37"/>
    <w:rsid w:val="004A0B59"/>
    <w:rsid w:val="004A1497"/>
    <w:rsid w:val="004A223D"/>
    <w:rsid w:val="004A258D"/>
    <w:rsid w:val="004A28FF"/>
    <w:rsid w:val="004A2BCC"/>
    <w:rsid w:val="004A37A5"/>
    <w:rsid w:val="004A394D"/>
    <w:rsid w:val="004A3AAE"/>
    <w:rsid w:val="004A3CD0"/>
    <w:rsid w:val="004A3E7C"/>
    <w:rsid w:val="004A42A0"/>
    <w:rsid w:val="004A47C1"/>
    <w:rsid w:val="004A4D71"/>
    <w:rsid w:val="004A531E"/>
    <w:rsid w:val="004A5515"/>
    <w:rsid w:val="004A578E"/>
    <w:rsid w:val="004A57A5"/>
    <w:rsid w:val="004A5815"/>
    <w:rsid w:val="004A5AF2"/>
    <w:rsid w:val="004A5CC7"/>
    <w:rsid w:val="004A5E4B"/>
    <w:rsid w:val="004A5FB9"/>
    <w:rsid w:val="004A66D2"/>
    <w:rsid w:val="004A67F8"/>
    <w:rsid w:val="004A6F6D"/>
    <w:rsid w:val="004A789B"/>
    <w:rsid w:val="004A79EB"/>
    <w:rsid w:val="004A7DC4"/>
    <w:rsid w:val="004B0198"/>
    <w:rsid w:val="004B127C"/>
    <w:rsid w:val="004B1ACF"/>
    <w:rsid w:val="004B1C57"/>
    <w:rsid w:val="004B292B"/>
    <w:rsid w:val="004B3B3B"/>
    <w:rsid w:val="004B461E"/>
    <w:rsid w:val="004B480E"/>
    <w:rsid w:val="004B4AD3"/>
    <w:rsid w:val="004B53ED"/>
    <w:rsid w:val="004B5D80"/>
    <w:rsid w:val="004B6666"/>
    <w:rsid w:val="004B6B3E"/>
    <w:rsid w:val="004B6E58"/>
    <w:rsid w:val="004C039C"/>
    <w:rsid w:val="004C03C1"/>
    <w:rsid w:val="004C0FB0"/>
    <w:rsid w:val="004C11CA"/>
    <w:rsid w:val="004C132A"/>
    <w:rsid w:val="004C227C"/>
    <w:rsid w:val="004C25D3"/>
    <w:rsid w:val="004C407A"/>
    <w:rsid w:val="004C4229"/>
    <w:rsid w:val="004C44D5"/>
    <w:rsid w:val="004C4564"/>
    <w:rsid w:val="004C4D12"/>
    <w:rsid w:val="004C4EF9"/>
    <w:rsid w:val="004C523B"/>
    <w:rsid w:val="004C5385"/>
    <w:rsid w:val="004C5C44"/>
    <w:rsid w:val="004C5F73"/>
    <w:rsid w:val="004C610D"/>
    <w:rsid w:val="004C6EEB"/>
    <w:rsid w:val="004C73FB"/>
    <w:rsid w:val="004C76A7"/>
    <w:rsid w:val="004C7A8C"/>
    <w:rsid w:val="004C7FAB"/>
    <w:rsid w:val="004D00AA"/>
    <w:rsid w:val="004D00DA"/>
    <w:rsid w:val="004D0897"/>
    <w:rsid w:val="004D0CC4"/>
    <w:rsid w:val="004D1047"/>
    <w:rsid w:val="004D1564"/>
    <w:rsid w:val="004D1C33"/>
    <w:rsid w:val="004D24CB"/>
    <w:rsid w:val="004D2EB9"/>
    <w:rsid w:val="004D3149"/>
    <w:rsid w:val="004D33F0"/>
    <w:rsid w:val="004D38D1"/>
    <w:rsid w:val="004D3A47"/>
    <w:rsid w:val="004D3B90"/>
    <w:rsid w:val="004D3DA1"/>
    <w:rsid w:val="004D4BBD"/>
    <w:rsid w:val="004D4E2F"/>
    <w:rsid w:val="004D5401"/>
    <w:rsid w:val="004D5D73"/>
    <w:rsid w:val="004D6087"/>
    <w:rsid w:val="004D62E5"/>
    <w:rsid w:val="004D6599"/>
    <w:rsid w:val="004D65DD"/>
    <w:rsid w:val="004D65F5"/>
    <w:rsid w:val="004D7127"/>
    <w:rsid w:val="004E00EB"/>
    <w:rsid w:val="004E0608"/>
    <w:rsid w:val="004E06B5"/>
    <w:rsid w:val="004E11C5"/>
    <w:rsid w:val="004E13C1"/>
    <w:rsid w:val="004E1459"/>
    <w:rsid w:val="004E320A"/>
    <w:rsid w:val="004E3B11"/>
    <w:rsid w:val="004E40B4"/>
    <w:rsid w:val="004E425E"/>
    <w:rsid w:val="004E4372"/>
    <w:rsid w:val="004E4435"/>
    <w:rsid w:val="004E47D5"/>
    <w:rsid w:val="004E48C1"/>
    <w:rsid w:val="004E4BBA"/>
    <w:rsid w:val="004E4BE6"/>
    <w:rsid w:val="004E5016"/>
    <w:rsid w:val="004E5984"/>
    <w:rsid w:val="004E5D41"/>
    <w:rsid w:val="004E5EDC"/>
    <w:rsid w:val="004E680E"/>
    <w:rsid w:val="004E6819"/>
    <w:rsid w:val="004E7226"/>
    <w:rsid w:val="004E7E77"/>
    <w:rsid w:val="004F05BA"/>
    <w:rsid w:val="004F0B4A"/>
    <w:rsid w:val="004F1BA4"/>
    <w:rsid w:val="004F1DE6"/>
    <w:rsid w:val="004F1FA7"/>
    <w:rsid w:val="004F2841"/>
    <w:rsid w:val="004F3114"/>
    <w:rsid w:val="004F35AD"/>
    <w:rsid w:val="004F3A6C"/>
    <w:rsid w:val="004F47E8"/>
    <w:rsid w:val="004F4958"/>
    <w:rsid w:val="004F4AB5"/>
    <w:rsid w:val="004F4C5C"/>
    <w:rsid w:val="004F564D"/>
    <w:rsid w:val="004F575D"/>
    <w:rsid w:val="004F5804"/>
    <w:rsid w:val="004F6372"/>
    <w:rsid w:val="004F656E"/>
    <w:rsid w:val="004F66CE"/>
    <w:rsid w:val="004F6989"/>
    <w:rsid w:val="004F6DA8"/>
    <w:rsid w:val="004F7787"/>
    <w:rsid w:val="004F783D"/>
    <w:rsid w:val="004F7B59"/>
    <w:rsid w:val="004F7E91"/>
    <w:rsid w:val="00500348"/>
    <w:rsid w:val="0050080B"/>
    <w:rsid w:val="005011BD"/>
    <w:rsid w:val="005012C9"/>
    <w:rsid w:val="005014B0"/>
    <w:rsid w:val="00501914"/>
    <w:rsid w:val="00501A20"/>
    <w:rsid w:val="00501C9B"/>
    <w:rsid w:val="00501E7C"/>
    <w:rsid w:val="005020EE"/>
    <w:rsid w:val="00502E86"/>
    <w:rsid w:val="0050360E"/>
    <w:rsid w:val="00503A2E"/>
    <w:rsid w:val="00503B8F"/>
    <w:rsid w:val="00503D7B"/>
    <w:rsid w:val="00504A39"/>
    <w:rsid w:val="00504EE7"/>
    <w:rsid w:val="005051D8"/>
    <w:rsid w:val="0050525F"/>
    <w:rsid w:val="00505409"/>
    <w:rsid w:val="005056AC"/>
    <w:rsid w:val="00505CB7"/>
    <w:rsid w:val="005061C7"/>
    <w:rsid w:val="00506460"/>
    <w:rsid w:val="00507243"/>
    <w:rsid w:val="00507B6B"/>
    <w:rsid w:val="00507D89"/>
    <w:rsid w:val="0051206D"/>
    <w:rsid w:val="00513FCD"/>
    <w:rsid w:val="005142A9"/>
    <w:rsid w:val="00514477"/>
    <w:rsid w:val="0051483D"/>
    <w:rsid w:val="005148A8"/>
    <w:rsid w:val="00516F7E"/>
    <w:rsid w:val="005176D2"/>
    <w:rsid w:val="00520277"/>
    <w:rsid w:val="005202D5"/>
    <w:rsid w:val="005204B4"/>
    <w:rsid w:val="00520BA8"/>
    <w:rsid w:val="00520D17"/>
    <w:rsid w:val="00520DFC"/>
    <w:rsid w:val="00520EAC"/>
    <w:rsid w:val="0052150B"/>
    <w:rsid w:val="00521565"/>
    <w:rsid w:val="0052283B"/>
    <w:rsid w:val="00522876"/>
    <w:rsid w:val="00522B87"/>
    <w:rsid w:val="00522DF9"/>
    <w:rsid w:val="005237F0"/>
    <w:rsid w:val="00523E62"/>
    <w:rsid w:val="00524553"/>
    <w:rsid w:val="00524E87"/>
    <w:rsid w:val="00525050"/>
    <w:rsid w:val="00525249"/>
    <w:rsid w:val="005256CE"/>
    <w:rsid w:val="005269EC"/>
    <w:rsid w:val="00526AB0"/>
    <w:rsid w:val="00526B73"/>
    <w:rsid w:val="005275B2"/>
    <w:rsid w:val="00530156"/>
    <w:rsid w:val="00530E18"/>
    <w:rsid w:val="00530F3E"/>
    <w:rsid w:val="0053108F"/>
    <w:rsid w:val="005311B6"/>
    <w:rsid w:val="005317F0"/>
    <w:rsid w:val="00532369"/>
    <w:rsid w:val="005328F4"/>
    <w:rsid w:val="00532ABE"/>
    <w:rsid w:val="00532E75"/>
    <w:rsid w:val="00532F90"/>
    <w:rsid w:val="00533074"/>
    <w:rsid w:val="00533AE6"/>
    <w:rsid w:val="00533B46"/>
    <w:rsid w:val="005342D1"/>
    <w:rsid w:val="0053443D"/>
    <w:rsid w:val="005357AE"/>
    <w:rsid w:val="005357F5"/>
    <w:rsid w:val="005358DC"/>
    <w:rsid w:val="00535F6D"/>
    <w:rsid w:val="0053644D"/>
    <w:rsid w:val="00536678"/>
    <w:rsid w:val="00536D4D"/>
    <w:rsid w:val="00536D96"/>
    <w:rsid w:val="00537BD9"/>
    <w:rsid w:val="00537DF8"/>
    <w:rsid w:val="0054000C"/>
    <w:rsid w:val="00540084"/>
    <w:rsid w:val="00540186"/>
    <w:rsid w:val="0054019A"/>
    <w:rsid w:val="0054093E"/>
    <w:rsid w:val="00541221"/>
    <w:rsid w:val="00541746"/>
    <w:rsid w:val="00541A9C"/>
    <w:rsid w:val="00541F39"/>
    <w:rsid w:val="005424A6"/>
    <w:rsid w:val="00542B52"/>
    <w:rsid w:val="005436D2"/>
    <w:rsid w:val="0054468E"/>
    <w:rsid w:val="00544697"/>
    <w:rsid w:val="005446A7"/>
    <w:rsid w:val="00545324"/>
    <w:rsid w:val="00545F11"/>
    <w:rsid w:val="005462A9"/>
    <w:rsid w:val="005462E8"/>
    <w:rsid w:val="005463D7"/>
    <w:rsid w:val="00546BE0"/>
    <w:rsid w:val="0054798A"/>
    <w:rsid w:val="00547D0B"/>
    <w:rsid w:val="005501FA"/>
    <w:rsid w:val="0055026B"/>
    <w:rsid w:val="00550323"/>
    <w:rsid w:val="00550491"/>
    <w:rsid w:val="005505EA"/>
    <w:rsid w:val="00551A9B"/>
    <w:rsid w:val="0055269A"/>
    <w:rsid w:val="005530BC"/>
    <w:rsid w:val="00553405"/>
    <w:rsid w:val="00553C70"/>
    <w:rsid w:val="00554CD6"/>
    <w:rsid w:val="00554E02"/>
    <w:rsid w:val="005550E8"/>
    <w:rsid w:val="00555192"/>
    <w:rsid w:val="00555CF0"/>
    <w:rsid w:val="005560E6"/>
    <w:rsid w:val="00556133"/>
    <w:rsid w:val="00556618"/>
    <w:rsid w:val="00556B15"/>
    <w:rsid w:val="00557982"/>
    <w:rsid w:val="00557B69"/>
    <w:rsid w:val="00557E98"/>
    <w:rsid w:val="00560A5B"/>
    <w:rsid w:val="00560E9B"/>
    <w:rsid w:val="00561BBF"/>
    <w:rsid w:val="00561BC1"/>
    <w:rsid w:val="0056249A"/>
    <w:rsid w:val="00562CE3"/>
    <w:rsid w:val="00562F3E"/>
    <w:rsid w:val="00563800"/>
    <w:rsid w:val="00563855"/>
    <w:rsid w:val="00563902"/>
    <w:rsid w:val="00563975"/>
    <w:rsid w:val="00563A75"/>
    <w:rsid w:val="00564217"/>
    <w:rsid w:val="00564D29"/>
    <w:rsid w:val="00564DA5"/>
    <w:rsid w:val="00565132"/>
    <w:rsid w:val="005653E9"/>
    <w:rsid w:val="00565921"/>
    <w:rsid w:val="00565EBD"/>
    <w:rsid w:val="00565FFE"/>
    <w:rsid w:val="005667C8"/>
    <w:rsid w:val="005670D9"/>
    <w:rsid w:val="00567328"/>
    <w:rsid w:val="005674B0"/>
    <w:rsid w:val="005679BB"/>
    <w:rsid w:val="00567B51"/>
    <w:rsid w:val="00567C2C"/>
    <w:rsid w:val="005702C5"/>
    <w:rsid w:val="00570349"/>
    <w:rsid w:val="005703AB"/>
    <w:rsid w:val="00570E4E"/>
    <w:rsid w:val="0057182A"/>
    <w:rsid w:val="005718FE"/>
    <w:rsid w:val="00572372"/>
    <w:rsid w:val="005727FF"/>
    <w:rsid w:val="00573523"/>
    <w:rsid w:val="00573B42"/>
    <w:rsid w:val="00573BC5"/>
    <w:rsid w:val="00573DBF"/>
    <w:rsid w:val="00574093"/>
    <w:rsid w:val="00574192"/>
    <w:rsid w:val="0057449E"/>
    <w:rsid w:val="005756A8"/>
    <w:rsid w:val="005758F5"/>
    <w:rsid w:val="00575E67"/>
    <w:rsid w:val="00576201"/>
    <w:rsid w:val="005763B1"/>
    <w:rsid w:val="00576CBE"/>
    <w:rsid w:val="00577845"/>
    <w:rsid w:val="00577D35"/>
    <w:rsid w:val="00577E3B"/>
    <w:rsid w:val="00580462"/>
    <w:rsid w:val="005804B3"/>
    <w:rsid w:val="00580744"/>
    <w:rsid w:val="00580785"/>
    <w:rsid w:val="00581AE0"/>
    <w:rsid w:val="00582CCD"/>
    <w:rsid w:val="005833DE"/>
    <w:rsid w:val="00584349"/>
    <w:rsid w:val="00584AB7"/>
    <w:rsid w:val="005856DB"/>
    <w:rsid w:val="00586425"/>
    <w:rsid w:val="005867D7"/>
    <w:rsid w:val="00586A79"/>
    <w:rsid w:val="00586C65"/>
    <w:rsid w:val="00586E0E"/>
    <w:rsid w:val="00586F35"/>
    <w:rsid w:val="00586F99"/>
    <w:rsid w:val="00586FC9"/>
    <w:rsid w:val="00587251"/>
    <w:rsid w:val="00587454"/>
    <w:rsid w:val="0058785F"/>
    <w:rsid w:val="00587A06"/>
    <w:rsid w:val="00590278"/>
    <w:rsid w:val="005904CE"/>
    <w:rsid w:val="0059070B"/>
    <w:rsid w:val="005907A6"/>
    <w:rsid w:val="0059088E"/>
    <w:rsid w:val="00590C86"/>
    <w:rsid w:val="00591105"/>
    <w:rsid w:val="005911AC"/>
    <w:rsid w:val="00592066"/>
    <w:rsid w:val="005926F2"/>
    <w:rsid w:val="00592E9A"/>
    <w:rsid w:val="0059452E"/>
    <w:rsid w:val="005946F4"/>
    <w:rsid w:val="005947DA"/>
    <w:rsid w:val="00594B69"/>
    <w:rsid w:val="00594D4D"/>
    <w:rsid w:val="0059515C"/>
    <w:rsid w:val="00595A28"/>
    <w:rsid w:val="005968E6"/>
    <w:rsid w:val="00596968"/>
    <w:rsid w:val="00596B5B"/>
    <w:rsid w:val="00597996"/>
    <w:rsid w:val="005A009B"/>
    <w:rsid w:val="005A019C"/>
    <w:rsid w:val="005A06E1"/>
    <w:rsid w:val="005A0B76"/>
    <w:rsid w:val="005A1134"/>
    <w:rsid w:val="005A133E"/>
    <w:rsid w:val="005A17B3"/>
    <w:rsid w:val="005A196C"/>
    <w:rsid w:val="005A1A47"/>
    <w:rsid w:val="005A1B45"/>
    <w:rsid w:val="005A1BE7"/>
    <w:rsid w:val="005A1C0C"/>
    <w:rsid w:val="005A1C32"/>
    <w:rsid w:val="005A1D16"/>
    <w:rsid w:val="005A28F4"/>
    <w:rsid w:val="005A2C45"/>
    <w:rsid w:val="005A2D3D"/>
    <w:rsid w:val="005A3CCA"/>
    <w:rsid w:val="005A3CCD"/>
    <w:rsid w:val="005A4709"/>
    <w:rsid w:val="005A5088"/>
    <w:rsid w:val="005A552D"/>
    <w:rsid w:val="005A56F2"/>
    <w:rsid w:val="005A594E"/>
    <w:rsid w:val="005A5CAB"/>
    <w:rsid w:val="005A7C99"/>
    <w:rsid w:val="005A7D02"/>
    <w:rsid w:val="005A7F9D"/>
    <w:rsid w:val="005B0348"/>
    <w:rsid w:val="005B0428"/>
    <w:rsid w:val="005B0442"/>
    <w:rsid w:val="005B0672"/>
    <w:rsid w:val="005B0A77"/>
    <w:rsid w:val="005B0A81"/>
    <w:rsid w:val="005B0D90"/>
    <w:rsid w:val="005B164C"/>
    <w:rsid w:val="005B178F"/>
    <w:rsid w:val="005B1E28"/>
    <w:rsid w:val="005B2008"/>
    <w:rsid w:val="005B25AF"/>
    <w:rsid w:val="005B2C8D"/>
    <w:rsid w:val="005B30CA"/>
    <w:rsid w:val="005B34F1"/>
    <w:rsid w:val="005B383A"/>
    <w:rsid w:val="005B3905"/>
    <w:rsid w:val="005B3CB2"/>
    <w:rsid w:val="005B3E45"/>
    <w:rsid w:val="005B453B"/>
    <w:rsid w:val="005B4BE2"/>
    <w:rsid w:val="005B5211"/>
    <w:rsid w:val="005B5383"/>
    <w:rsid w:val="005B5AC8"/>
    <w:rsid w:val="005B5F24"/>
    <w:rsid w:val="005B60A4"/>
    <w:rsid w:val="005B679B"/>
    <w:rsid w:val="005B7683"/>
    <w:rsid w:val="005B7A87"/>
    <w:rsid w:val="005C0375"/>
    <w:rsid w:val="005C0A31"/>
    <w:rsid w:val="005C1991"/>
    <w:rsid w:val="005C1D85"/>
    <w:rsid w:val="005C26A9"/>
    <w:rsid w:val="005C280D"/>
    <w:rsid w:val="005C296C"/>
    <w:rsid w:val="005C2A48"/>
    <w:rsid w:val="005C2EBF"/>
    <w:rsid w:val="005C342B"/>
    <w:rsid w:val="005C34E6"/>
    <w:rsid w:val="005C467D"/>
    <w:rsid w:val="005C4A9F"/>
    <w:rsid w:val="005C536D"/>
    <w:rsid w:val="005C56E1"/>
    <w:rsid w:val="005C6612"/>
    <w:rsid w:val="005C6697"/>
    <w:rsid w:val="005C66B6"/>
    <w:rsid w:val="005C69FC"/>
    <w:rsid w:val="005C6A32"/>
    <w:rsid w:val="005C6F57"/>
    <w:rsid w:val="005C7BBA"/>
    <w:rsid w:val="005D007E"/>
    <w:rsid w:val="005D0BD4"/>
    <w:rsid w:val="005D0DFF"/>
    <w:rsid w:val="005D0F68"/>
    <w:rsid w:val="005D1A05"/>
    <w:rsid w:val="005D32F7"/>
    <w:rsid w:val="005D3841"/>
    <w:rsid w:val="005D3F44"/>
    <w:rsid w:val="005D42BC"/>
    <w:rsid w:val="005D54B4"/>
    <w:rsid w:val="005D5540"/>
    <w:rsid w:val="005D66E2"/>
    <w:rsid w:val="005D6811"/>
    <w:rsid w:val="005D6A10"/>
    <w:rsid w:val="005D6B08"/>
    <w:rsid w:val="005D6C0E"/>
    <w:rsid w:val="005D6C13"/>
    <w:rsid w:val="005D6C61"/>
    <w:rsid w:val="005D6CA7"/>
    <w:rsid w:val="005D7893"/>
    <w:rsid w:val="005D79D3"/>
    <w:rsid w:val="005D7B78"/>
    <w:rsid w:val="005D7FF8"/>
    <w:rsid w:val="005E03C4"/>
    <w:rsid w:val="005E0A8D"/>
    <w:rsid w:val="005E0FE2"/>
    <w:rsid w:val="005E14F6"/>
    <w:rsid w:val="005E1907"/>
    <w:rsid w:val="005E20BD"/>
    <w:rsid w:val="005E2915"/>
    <w:rsid w:val="005E38FF"/>
    <w:rsid w:val="005E3E4A"/>
    <w:rsid w:val="005E4201"/>
    <w:rsid w:val="005E4397"/>
    <w:rsid w:val="005E4650"/>
    <w:rsid w:val="005E4A77"/>
    <w:rsid w:val="005E4CE5"/>
    <w:rsid w:val="005E5189"/>
    <w:rsid w:val="005E51BA"/>
    <w:rsid w:val="005E540A"/>
    <w:rsid w:val="005E5DC3"/>
    <w:rsid w:val="005E5FCB"/>
    <w:rsid w:val="005E6017"/>
    <w:rsid w:val="005E6255"/>
    <w:rsid w:val="005E68E3"/>
    <w:rsid w:val="005E6B66"/>
    <w:rsid w:val="005E7B5A"/>
    <w:rsid w:val="005E7E0E"/>
    <w:rsid w:val="005F0182"/>
    <w:rsid w:val="005F0347"/>
    <w:rsid w:val="005F0372"/>
    <w:rsid w:val="005F0418"/>
    <w:rsid w:val="005F07DA"/>
    <w:rsid w:val="005F0CE0"/>
    <w:rsid w:val="005F0DA0"/>
    <w:rsid w:val="005F0DDF"/>
    <w:rsid w:val="005F0F6E"/>
    <w:rsid w:val="005F0FF7"/>
    <w:rsid w:val="005F13AB"/>
    <w:rsid w:val="005F1E3A"/>
    <w:rsid w:val="005F2499"/>
    <w:rsid w:val="005F24AE"/>
    <w:rsid w:val="005F27EB"/>
    <w:rsid w:val="005F2838"/>
    <w:rsid w:val="005F2BE5"/>
    <w:rsid w:val="005F3C2F"/>
    <w:rsid w:val="005F3E5D"/>
    <w:rsid w:val="005F42FA"/>
    <w:rsid w:val="005F4AC8"/>
    <w:rsid w:val="005F4AE3"/>
    <w:rsid w:val="005F4BD2"/>
    <w:rsid w:val="005F4EC3"/>
    <w:rsid w:val="005F6083"/>
    <w:rsid w:val="005F6130"/>
    <w:rsid w:val="005F6270"/>
    <w:rsid w:val="005F67ED"/>
    <w:rsid w:val="005F687C"/>
    <w:rsid w:val="005F6BAF"/>
    <w:rsid w:val="005F6CB1"/>
    <w:rsid w:val="005F6D43"/>
    <w:rsid w:val="005F733E"/>
    <w:rsid w:val="005F798D"/>
    <w:rsid w:val="005F7F4A"/>
    <w:rsid w:val="00600765"/>
    <w:rsid w:val="006013D6"/>
    <w:rsid w:val="00602568"/>
    <w:rsid w:val="00602855"/>
    <w:rsid w:val="0060287F"/>
    <w:rsid w:val="00602975"/>
    <w:rsid w:val="00602A2A"/>
    <w:rsid w:val="00602FF6"/>
    <w:rsid w:val="00603EDF"/>
    <w:rsid w:val="006043AF"/>
    <w:rsid w:val="006044C7"/>
    <w:rsid w:val="006047DC"/>
    <w:rsid w:val="00604C42"/>
    <w:rsid w:val="0060501F"/>
    <w:rsid w:val="006055A7"/>
    <w:rsid w:val="00606A88"/>
    <w:rsid w:val="00607315"/>
    <w:rsid w:val="0060733C"/>
    <w:rsid w:val="0061013F"/>
    <w:rsid w:val="006103F9"/>
    <w:rsid w:val="00610ADB"/>
    <w:rsid w:val="006114BF"/>
    <w:rsid w:val="00611F7D"/>
    <w:rsid w:val="0061272C"/>
    <w:rsid w:val="00612798"/>
    <w:rsid w:val="006128B8"/>
    <w:rsid w:val="00612C2E"/>
    <w:rsid w:val="006136FF"/>
    <w:rsid w:val="00613824"/>
    <w:rsid w:val="00614173"/>
    <w:rsid w:val="00616A02"/>
    <w:rsid w:val="00616A3C"/>
    <w:rsid w:val="00616E91"/>
    <w:rsid w:val="006175C8"/>
    <w:rsid w:val="00620026"/>
    <w:rsid w:val="0062030D"/>
    <w:rsid w:val="0062034E"/>
    <w:rsid w:val="006206A5"/>
    <w:rsid w:val="00621892"/>
    <w:rsid w:val="00621A24"/>
    <w:rsid w:val="00621AD7"/>
    <w:rsid w:val="006222BB"/>
    <w:rsid w:val="00622A7D"/>
    <w:rsid w:val="006245BB"/>
    <w:rsid w:val="006249F3"/>
    <w:rsid w:val="006250F3"/>
    <w:rsid w:val="006255A1"/>
    <w:rsid w:val="00626991"/>
    <w:rsid w:val="00627278"/>
    <w:rsid w:val="006273A2"/>
    <w:rsid w:val="00627BA3"/>
    <w:rsid w:val="00627BD8"/>
    <w:rsid w:val="006303DE"/>
    <w:rsid w:val="00630932"/>
    <w:rsid w:val="00630F7B"/>
    <w:rsid w:val="00631B3B"/>
    <w:rsid w:val="00631B5F"/>
    <w:rsid w:val="00631D6C"/>
    <w:rsid w:val="006321E9"/>
    <w:rsid w:val="00633CB8"/>
    <w:rsid w:val="0063423E"/>
    <w:rsid w:val="00634D8F"/>
    <w:rsid w:val="006353DE"/>
    <w:rsid w:val="0063593C"/>
    <w:rsid w:val="00635AB3"/>
    <w:rsid w:val="00635F2E"/>
    <w:rsid w:val="00636297"/>
    <w:rsid w:val="006366AB"/>
    <w:rsid w:val="006367A0"/>
    <w:rsid w:val="00637788"/>
    <w:rsid w:val="00637BAE"/>
    <w:rsid w:val="00637F44"/>
    <w:rsid w:val="0064033B"/>
    <w:rsid w:val="00640610"/>
    <w:rsid w:val="00640754"/>
    <w:rsid w:val="00640954"/>
    <w:rsid w:val="00640C39"/>
    <w:rsid w:val="00640CCB"/>
    <w:rsid w:val="00640D3D"/>
    <w:rsid w:val="00640F24"/>
    <w:rsid w:val="006410B9"/>
    <w:rsid w:val="00642145"/>
    <w:rsid w:val="00642285"/>
    <w:rsid w:val="0064248D"/>
    <w:rsid w:val="00642524"/>
    <w:rsid w:val="0064283D"/>
    <w:rsid w:val="006430C3"/>
    <w:rsid w:val="006431B7"/>
    <w:rsid w:val="006436D9"/>
    <w:rsid w:val="00643C49"/>
    <w:rsid w:val="00643D65"/>
    <w:rsid w:val="00643F7E"/>
    <w:rsid w:val="006443AD"/>
    <w:rsid w:val="006445BE"/>
    <w:rsid w:val="006446AE"/>
    <w:rsid w:val="00644E43"/>
    <w:rsid w:val="00644E57"/>
    <w:rsid w:val="006450CF"/>
    <w:rsid w:val="0064520E"/>
    <w:rsid w:val="00645507"/>
    <w:rsid w:val="00646090"/>
    <w:rsid w:val="00647420"/>
    <w:rsid w:val="00647786"/>
    <w:rsid w:val="00647830"/>
    <w:rsid w:val="00647C75"/>
    <w:rsid w:val="00647FF3"/>
    <w:rsid w:val="006503D7"/>
    <w:rsid w:val="00650827"/>
    <w:rsid w:val="00651B67"/>
    <w:rsid w:val="00652028"/>
    <w:rsid w:val="006523AB"/>
    <w:rsid w:val="00652C51"/>
    <w:rsid w:val="00652F14"/>
    <w:rsid w:val="0065325B"/>
    <w:rsid w:val="00653499"/>
    <w:rsid w:val="00653C1C"/>
    <w:rsid w:val="00653E59"/>
    <w:rsid w:val="0065488B"/>
    <w:rsid w:val="00654BB3"/>
    <w:rsid w:val="006553F3"/>
    <w:rsid w:val="00655947"/>
    <w:rsid w:val="00655A12"/>
    <w:rsid w:val="00655F34"/>
    <w:rsid w:val="00656615"/>
    <w:rsid w:val="0065689E"/>
    <w:rsid w:val="00657416"/>
    <w:rsid w:val="0065758A"/>
    <w:rsid w:val="006579C3"/>
    <w:rsid w:val="00657A67"/>
    <w:rsid w:val="00657D26"/>
    <w:rsid w:val="00660043"/>
    <w:rsid w:val="00660CA5"/>
    <w:rsid w:val="00662B03"/>
    <w:rsid w:val="006633DD"/>
    <w:rsid w:val="00663A34"/>
    <w:rsid w:val="00663EEB"/>
    <w:rsid w:val="00664221"/>
    <w:rsid w:val="0066487E"/>
    <w:rsid w:val="00665271"/>
    <w:rsid w:val="0066537E"/>
    <w:rsid w:val="00665EE7"/>
    <w:rsid w:val="00666078"/>
    <w:rsid w:val="006662AA"/>
    <w:rsid w:val="006669EF"/>
    <w:rsid w:val="00666D88"/>
    <w:rsid w:val="006672E1"/>
    <w:rsid w:val="0066762A"/>
    <w:rsid w:val="00667B6B"/>
    <w:rsid w:val="00667D01"/>
    <w:rsid w:val="00667F10"/>
    <w:rsid w:val="006700EC"/>
    <w:rsid w:val="00670229"/>
    <w:rsid w:val="00672012"/>
    <w:rsid w:val="00672D5C"/>
    <w:rsid w:val="00675248"/>
    <w:rsid w:val="00675E83"/>
    <w:rsid w:val="00675F82"/>
    <w:rsid w:val="00676097"/>
    <w:rsid w:val="00676658"/>
    <w:rsid w:val="0067702C"/>
    <w:rsid w:val="00677643"/>
    <w:rsid w:val="00677686"/>
    <w:rsid w:val="0068047C"/>
    <w:rsid w:val="00680CFD"/>
    <w:rsid w:val="00681338"/>
    <w:rsid w:val="006813E6"/>
    <w:rsid w:val="006816B9"/>
    <w:rsid w:val="00681E2B"/>
    <w:rsid w:val="00681F56"/>
    <w:rsid w:val="006821A5"/>
    <w:rsid w:val="0068257C"/>
    <w:rsid w:val="0068287A"/>
    <w:rsid w:val="00682950"/>
    <w:rsid w:val="0068339F"/>
    <w:rsid w:val="00683496"/>
    <w:rsid w:val="00683A08"/>
    <w:rsid w:val="006844E2"/>
    <w:rsid w:val="00684579"/>
    <w:rsid w:val="006858F1"/>
    <w:rsid w:val="00685AC4"/>
    <w:rsid w:val="00685CBE"/>
    <w:rsid w:val="006863B2"/>
    <w:rsid w:val="006868E4"/>
    <w:rsid w:val="00687175"/>
    <w:rsid w:val="0068730F"/>
    <w:rsid w:val="006875AE"/>
    <w:rsid w:val="00687D83"/>
    <w:rsid w:val="00691127"/>
    <w:rsid w:val="00691E82"/>
    <w:rsid w:val="00691EAC"/>
    <w:rsid w:val="006920A3"/>
    <w:rsid w:val="00692318"/>
    <w:rsid w:val="00692716"/>
    <w:rsid w:val="00692808"/>
    <w:rsid w:val="00693283"/>
    <w:rsid w:val="00693FAA"/>
    <w:rsid w:val="0069445A"/>
    <w:rsid w:val="00695795"/>
    <w:rsid w:val="00695CE8"/>
    <w:rsid w:val="0069610B"/>
    <w:rsid w:val="006963C1"/>
    <w:rsid w:val="0069658C"/>
    <w:rsid w:val="00696F61"/>
    <w:rsid w:val="00697079"/>
    <w:rsid w:val="0069759E"/>
    <w:rsid w:val="00697EA7"/>
    <w:rsid w:val="006A0057"/>
    <w:rsid w:val="006A0DC5"/>
    <w:rsid w:val="006A22DC"/>
    <w:rsid w:val="006A285C"/>
    <w:rsid w:val="006A369A"/>
    <w:rsid w:val="006A3915"/>
    <w:rsid w:val="006A3E6B"/>
    <w:rsid w:val="006A4432"/>
    <w:rsid w:val="006A4B8A"/>
    <w:rsid w:val="006A508A"/>
    <w:rsid w:val="006A51EA"/>
    <w:rsid w:val="006A53C9"/>
    <w:rsid w:val="006A54F4"/>
    <w:rsid w:val="006A5A3E"/>
    <w:rsid w:val="006A631C"/>
    <w:rsid w:val="006A654F"/>
    <w:rsid w:val="006A6E60"/>
    <w:rsid w:val="006A759F"/>
    <w:rsid w:val="006B001A"/>
    <w:rsid w:val="006B04F8"/>
    <w:rsid w:val="006B0622"/>
    <w:rsid w:val="006B092C"/>
    <w:rsid w:val="006B1068"/>
    <w:rsid w:val="006B16B6"/>
    <w:rsid w:val="006B192C"/>
    <w:rsid w:val="006B19AF"/>
    <w:rsid w:val="006B23AA"/>
    <w:rsid w:val="006B2730"/>
    <w:rsid w:val="006B290D"/>
    <w:rsid w:val="006B3593"/>
    <w:rsid w:val="006B39FB"/>
    <w:rsid w:val="006B3A19"/>
    <w:rsid w:val="006B3F4F"/>
    <w:rsid w:val="006B49CA"/>
    <w:rsid w:val="006B4ED2"/>
    <w:rsid w:val="006B5627"/>
    <w:rsid w:val="006B569B"/>
    <w:rsid w:val="006B5D5B"/>
    <w:rsid w:val="006B655D"/>
    <w:rsid w:val="006B6983"/>
    <w:rsid w:val="006B6B2E"/>
    <w:rsid w:val="006B6B44"/>
    <w:rsid w:val="006B6DAC"/>
    <w:rsid w:val="006B7176"/>
    <w:rsid w:val="006C02F9"/>
    <w:rsid w:val="006C0317"/>
    <w:rsid w:val="006C0819"/>
    <w:rsid w:val="006C1EAE"/>
    <w:rsid w:val="006C1FE4"/>
    <w:rsid w:val="006C20BB"/>
    <w:rsid w:val="006C23C1"/>
    <w:rsid w:val="006C2D05"/>
    <w:rsid w:val="006C33D1"/>
    <w:rsid w:val="006C3435"/>
    <w:rsid w:val="006C349E"/>
    <w:rsid w:val="006C36E1"/>
    <w:rsid w:val="006C3DAA"/>
    <w:rsid w:val="006C4337"/>
    <w:rsid w:val="006C4894"/>
    <w:rsid w:val="006C4924"/>
    <w:rsid w:val="006C57DF"/>
    <w:rsid w:val="006C5A77"/>
    <w:rsid w:val="006C5B72"/>
    <w:rsid w:val="006C5C4D"/>
    <w:rsid w:val="006C600B"/>
    <w:rsid w:val="006C67E8"/>
    <w:rsid w:val="006C7231"/>
    <w:rsid w:val="006C754D"/>
    <w:rsid w:val="006C7808"/>
    <w:rsid w:val="006C7C53"/>
    <w:rsid w:val="006D04D4"/>
    <w:rsid w:val="006D0B9F"/>
    <w:rsid w:val="006D0FA5"/>
    <w:rsid w:val="006D1651"/>
    <w:rsid w:val="006D1715"/>
    <w:rsid w:val="006D1869"/>
    <w:rsid w:val="006D1D2B"/>
    <w:rsid w:val="006D208D"/>
    <w:rsid w:val="006D2881"/>
    <w:rsid w:val="006D2EE0"/>
    <w:rsid w:val="006D3B00"/>
    <w:rsid w:val="006D3FBB"/>
    <w:rsid w:val="006D4B1D"/>
    <w:rsid w:val="006D4BDF"/>
    <w:rsid w:val="006D5DE1"/>
    <w:rsid w:val="006D5F95"/>
    <w:rsid w:val="006D6169"/>
    <w:rsid w:val="006D717C"/>
    <w:rsid w:val="006D746C"/>
    <w:rsid w:val="006D780A"/>
    <w:rsid w:val="006D7A45"/>
    <w:rsid w:val="006D7A9B"/>
    <w:rsid w:val="006D7DD8"/>
    <w:rsid w:val="006D7F3C"/>
    <w:rsid w:val="006D7F90"/>
    <w:rsid w:val="006D7F9A"/>
    <w:rsid w:val="006E25A3"/>
    <w:rsid w:val="006E2BDB"/>
    <w:rsid w:val="006E2D56"/>
    <w:rsid w:val="006E350D"/>
    <w:rsid w:val="006E36FD"/>
    <w:rsid w:val="006E3806"/>
    <w:rsid w:val="006E4E16"/>
    <w:rsid w:val="006E4E4E"/>
    <w:rsid w:val="006E594D"/>
    <w:rsid w:val="006E5BE4"/>
    <w:rsid w:val="006E6864"/>
    <w:rsid w:val="006E6DCF"/>
    <w:rsid w:val="006E7809"/>
    <w:rsid w:val="006E78A1"/>
    <w:rsid w:val="006E7989"/>
    <w:rsid w:val="006E7E7F"/>
    <w:rsid w:val="006F045C"/>
    <w:rsid w:val="006F0E8A"/>
    <w:rsid w:val="006F1D19"/>
    <w:rsid w:val="006F2750"/>
    <w:rsid w:val="006F2850"/>
    <w:rsid w:val="006F2878"/>
    <w:rsid w:val="006F28F0"/>
    <w:rsid w:val="006F2959"/>
    <w:rsid w:val="006F313D"/>
    <w:rsid w:val="006F417A"/>
    <w:rsid w:val="006F417D"/>
    <w:rsid w:val="006F521C"/>
    <w:rsid w:val="006F5325"/>
    <w:rsid w:val="006F54FF"/>
    <w:rsid w:val="006F56A2"/>
    <w:rsid w:val="006F5A2A"/>
    <w:rsid w:val="006F5D56"/>
    <w:rsid w:val="006F6236"/>
    <w:rsid w:val="006F623A"/>
    <w:rsid w:val="006F66CB"/>
    <w:rsid w:val="006F6BF7"/>
    <w:rsid w:val="006F7CB7"/>
    <w:rsid w:val="00700826"/>
    <w:rsid w:val="00700F5D"/>
    <w:rsid w:val="0070115A"/>
    <w:rsid w:val="00701788"/>
    <w:rsid w:val="00701EF7"/>
    <w:rsid w:val="0070217C"/>
    <w:rsid w:val="00702BB5"/>
    <w:rsid w:val="00702BDC"/>
    <w:rsid w:val="00703D7D"/>
    <w:rsid w:val="00704093"/>
    <w:rsid w:val="00704320"/>
    <w:rsid w:val="0070462F"/>
    <w:rsid w:val="00705070"/>
    <w:rsid w:val="00705ADC"/>
    <w:rsid w:val="00705AF8"/>
    <w:rsid w:val="00705C5A"/>
    <w:rsid w:val="007064BC"/>
    <w:rsid w:val="00707117"/>
    <w:rsid w:val="00707ADD"/>
    <w:rsid w:val="0071030A"/>
    <w:rsid w:val="007103A3"/>
    <w:rsid w:val="007104A9"/>
    <w:rsid w:val="00710CC1"/>
    <w:rsid w:val="00711619"/>
    <w:rsid w:val="0071189F"/>
    <w:rsid w:val="00711B82"/>
    <w:rsid w:val="007128E0"/>
    <w:rsid w:val="00712F6A"/>
    <w:rsid w:val="00713658"/>
    <w:rsid w:val="007138E5"/>
    <w:rsid w:val="00713A84"/>
    <w:rsid w:val="00713E4A"/>
    <w:rsid w:val="00714002"/>
    <w:rsid w:val="007145C2"/>
    <w:rsid w:val="00714850"/>
    <w:rsid w:val="00714935"/>
    <w:rsid w:val="00714DE0"/>
    <w:rsid w:val="007150E9"/>
    <w:rsid w:val="00715475"/>
    <w:rsid w:val="007162F7"/>
    <w:rsid w:val="0071661A"/>
    <w:rsid w:val="007166EF"/>
    <w:rsid w:val="00717D68"/>
    <w:rsid w:val="00717FC2"/>
    <w:rsid w:val="00720C9B"/>
    <w:rsid w:val="00720F79"/>
    <w:rsid w:val="00721186"/>
    <w:rsid w:val="007217C2"/>
    <w:rsid w:val="0072199D"/>
    <w:rsid w:val="00722AE4"/>
    <w:rsid w:val="0072368F"/>
    <w:rsid w:val="0072382A"/>
    <w:rsid w:val="007238D6"/>
    <w:rsid w:val="00723925"/>
    <w:rsid w:val="00723A07"/>
    <w:rsid w:val="00723DD1"/>
    <w:rsid w:val="00723F51"/>
    <w:rsid w:val="007246A1"/>
    <w:rsid w:val="00725027"/>
    <w:rsid w:val="007251F2"/>
    <w:rsid w:val="00725351"/>
    <w:rsid w:val="00725502"/>
    <w:rsid w:val="00725E36"/>
    <w:rsid w:val="007261A2"/>
    <w:rsid w:val="00726E6A"/>
    <w:rsid w:val="00727461"/>
    <w:rsid w:val="00727663"/>
    <w:rsid w:val="007308B1"/>
    <w:rsid w:val="00730CC1"/>
    <w:rsid w:val="00730DCD"/>
    <w:rsid w:val="00731514"/>
    <w:rsid w:val="00731635"/>
    <w:rsid w:val="00731F6D"/>
    <w:rsid w:val="00732000"/>
    <w:rsid w:val="00732962"/>
    <w:rsid w:val="00733676"/>
    <w:rsid w:val="00733B29"/>
    <w:rsid w:val="00733B2D"/>
    <w:rsid w:val="007342E6"/>
    <w:rsid w:val="007344B0"/>
    <w:rsid w:val="00734DE7"/>
    <w:rsid w:val="00734E93"/>
    <w:rsid w:val="0073580C"/>
    <w:rsid w:val="00735C90"/>
    <w:rsid w:val="00735E8E"/>
    <w:rsid w:val="00735EAD"/>
    <w:rsid w:val="00736059"/>
    <w:rsid w:val="00736A56"/>
    <w:rsid w:val="007370B8"/>
    <w:rsid w:val="007370CE"/>
    <w:rsid w:val="007370D3"/>
    <w:rsid w:val="00737CED"/>
    <w:rsid w:val="00740276"/>
    <w:rsid w:val="00740304"/>
    <w:rsid w:val="007408CF"/>
    <w:rsid w:val="00741F0C"/>
    <w:rsid w:val="00741FD1"/>
    <w:rsid w:val="00742285"/>
    <w:rsid w:val="00742F02"/>
    <w:rsid w:val="00743469"/>
    <w:rsid w:val="0074375E"/>
    <w:rsid w:val="0074412B"/>
    <w:rsid w:val="007447B7"/>
    <w:rsid w:val="00744FA9"/>
    <w:rsid w:val="0074515A"/>
    <w:rsid w:val="00745462"/>
    <w:rsid w:val="00745F5B"/>
    <w:rsid w:val="00746063"/>
    <w:rsid w:val="0074672F"/>
    <w:rsid w:val="00746DBE"/>
    <w:rsid w:val="0074717D"/>
    <w:rsid w:val="0074739E"/>
    <w:rsid w:val="00747B39"/>
    <w:rsid w:val="00747D7D"/>
    <w:rsid w:val="00747EE3"/>
    <w:rsid w:val="00750686"/>
    <w:rsid w:val="0075143F"/>
    <w:rsid w:val="007514B7"/>
    <w:rsid w:val="007527D2"/>
    <w:rsid w:val="00752B66"/>
    <w:rsid w:val="00753EA1"/>
    <w:rsid w:val="007547FC"/>
    <w:rsid w:val="00754C33"/>
    <w:rsid w:val="00755049"/>
    <w:rsid w:val="007556C5"/>
    <w:rsid w:val="007558EB"/>
    <w:rsid w:val="00755E78"/>
    <w:rsid w:val="00756404"/>
    <w:rsid w:val="007566DE"/>
    <w:rsid w:val="0075671B"/>
    <w:rsid w:val="007567C7"/>
    <w:rsid w:val="0075764F"/>
    <w:rsid w:val="00760934"/>
    <w:rsid w:val="00760E34"/>
    <w:rsid w:val="00760FDF"/>
    <w:rsid w:val="00761347"/>
    <w:rsid w:val="00761784"/>
    <w:rsid w:val="007617EF"/>
    <w:rsid w:val="00761D2A"/>
    <w:rsid w:val="00761EF4"/>
    <w:rsid w:val="00761F5E"/>
    <w:rsid w:val="00762F56"/>
    <w:rsid w:val="00763C72"/>
    <w:rsid w:val="0076409E"/>
    <w:rsid w:val="0076442D"/>
    <w:rsid w:val="00764791"/>
    <w:rsid w:val="00764851"/>
    <w:rsid w:val="007648E8"/>
    <w:rsid w:val="007649FE"/>
    <w:rsid w:val="00764BBF"/>
    <w:rsid w:val="00764D3D"/>
    <w:rsid w:val="007650AB"/>
    <w:rsid w:val="0076513B"/>
    <w:rsid w:val="00765645"/>
    <w:rsid w:val="007658B0"/>
    <w:rsid w:val="00765982"/>
    <w:rsid w:val="007660D2"/>
    <w:rsid w:val="00766196"/>
    <w:rsid w:val="00766942"/>
    <w:rsid w:val="00766D6E"/>
    <w:rsid w:val="0076727E"/>
    <w:rsid w:val="007672B9"/>
    <w:rsid w:val="00767A12"/>
    <w:rsid w:val="00767E74"/>
    <w:rsid w:val="00767EA6"/>
    <w:rsid w:val="00770430"/>
    <w:rsid w:val="0077047C"/>
    <w:rsid w:val="00770592"/>
    <w:rsid w:val="00770DE4"/>
    <w:rsid w:val="007717EB"/>
    <w:rsid w:val="00771ADB"/>
    <w:rsid w:val="00771B0C"/>
    <w:rsid w:val="0077221B"/>
    <w:rsid w:val="007731D5"/>
    <w:rsid w:val="007735F9"/>
    <w:rsid w:val="0077440D"/>
    <w:rsid w:val="00774D24"/>
    <w:rsid w:val="007752A0"/>
    <w:rsid w:val="0077538B"/>
    <w:rsid w:val="0077612A"/>
    <w:rsid w:val="007770DC"/>
    <w:rsid w:val="00777737"/>
    <w:rsid w:val="0078141E"/>
    <w:rsid w:val="00781544"/>
    <w:rsid w:val="00781948"/>
    <w:rsid w:val="0078199D"/>
    <w:rsid w:val="007826B2"/>
    <w:rsid w:val="00782A95"/>
    <w:rsid w:val="00782DD2"/>
    <w:rsid w:val="00782DEB"/>
    <w:rsid w:val="007833BD"/>
    <w:rsid w:val="00783800"/>
    <w:rsid w:val="00783896"/>
    <w:rsid w:val="0078426F"/>
    <w:rsid w:val="00784D0B"/>
    <w:rsid w:val="0078543C"/>
    <w:rsid w:val="0078566A"/>
    <w:rsid w:val="00785C0D"/>
    <w:rsid w:val="00785E01"/>
    <w:rsid w:val="007860B8"/>
    <w:rsid w:val="00786AD9"/>
    <w:rsid w:val="00786F63"/>
    <w:rsid w:val="0078768C"/>
    <w:rsid w:val="00787958"/>
    <w:rsid w:val="00787B97"/>
    <w:rsid w:val="00787C2E"/>
    <w:rsid w:val="007919C6"/>
    <w:rsid w:val="00791CF8"/>
    <w:rsid w:val="0079204A"/>
    <w:rsid w:val="0079218D"/>
    <w:rsid w:val="0079364E"/>
    <w:rsid w:val="007937E6"/>
    <w:rsid w:val="007941FD"/>
    <w:rsid w:val="00795149"/>
    <w:rsid w:val="007955F8"/>
    <w:rsid w:val="00795664"/>
    <w:rsid w:val="00795720"/>
    <w:rsid w:val="00795C2E"/>
    <w:rsid w:val="007960DC"/>
    <w:rsid w:val="007964B9"/>
    <w:rsid w:val="00796F83"/>
    <w:rsid w:val="00796F85"/>
    <w:rsid w:val="007970A4"/>
    <w:rsid w:val="007979D9"/>
    <w:rsid w:val="00797E58"/>
    <w:rsid w:val="00797F1B"/>
    <w:rsid w:val="007A0502"/>
    <w:rsid w:val="007A09AB"/>
    <w:rsid w:val="007A0DA7"/>
    <w:rsid w:val="007A0F71"/>
    <w:rsid w:val="007A19FC"/>
    <w:rsid w:val="007A2036"/>
    <w:rsid w:val="007A25D8"/>
    <w:rsid w:val="007A2602"/>
    <w:rsid w:val="007A2627"/>
    <w:rsid w:val="007A2E84"/>
    <w:rsid w:val="007A2F75"/>
    <w:rsid w:val="007A3BD6"/>
    <w:rsid w:val="007A3DBA"/>
    <w:rsid w:val="007A3E25"/>
    <w:rsid w:val="007A42E1"/>
    <w:rsid w:val="007A49B2"/>
    <w:rsid w:val="007A4A7B"/>
    <w:rsid w:val="007A595B"/>
    <w:rsid w:val="007A5A13"/>
    <w:rsid w:val="007A5B72"/>
    <w:rsid w:val="007A6354"/>
    <w:rsid w:val="007A6716"/>
    <w:rsid w:val="007A71E6"/>
    <w:rsid w:val="007A742E"/>
    <w:rsid w:val="007A7463"/>
    <w:rsid w:val="007A77CF"/>
    <w:rsid w:val="007A7A1C"/>
    <w:rsid w:val="007B01CA"/>
    <w:rsid w:val="007B056E"/>
    <w:rsid w:val="007B0772"/>
    <w:rsid w:val="007B0FCD"/>
    <w:rsid w:val="007B1263"/>
    <w:rsid w:val="007B165B"/>
    <w:rsid w:val="007B1ABE"/>
    <w:rsid w:val="007B1AE6"/>
    <w:rsid w:val="007B2C11"/>
    <w:rsid w:val="007B2F79"/>
    <w:rsid w:val="007B37C9"/>
    <w:rsid w:val="007B4450"/>
    <w:rsid w:val="007B44D9"/>
    <w:rsid w:val="007B47A9"/>
    <w:rsid w:val="007B49F3"/>
    <w:rsid w:val="007B4AC6"/>
    <w:rsid w:val="007B4D81"/>
    <w:rsid w:val="007B51EA"/>
    <w:rsid w:val="007B5961"/>
    <w:rsid w:val="007B71D5"/>
    <w:rsid w:val="007B7CC7"/>
    <w:rsid w:val="007B7DD9"/>
    <w:rsid w:val="007B7E83"/>
    <w:rsid w:val="007C01E0"/>
    <w:rsid w:val="007C04AB"/>
    <w:rsid w:val="007C04B6"/>
    <w:rsid w:val="007C077B"/>
    <w:rsid w:val="007C0816"/>
    <w:rsid w:val="007C0B04"/>
    <w:rsid w:val="007C0B4C"/>
    <w:rsid w:val="007C0C5B"/>
    <w:rsid w:val="007C0F96"/>
    <w:rsid w:val="007C1C16"/>
    <w:rsid w:val="007C1D67"/>
    <w:rsid w:val="007C237A"/>
    <w:rsid w:val="007C2A64"/>
    <w:rsid w:val="007C2B46"/>
    <w:rsid w:val="007C2FB5"/>
    <w:rsid w:val="007C36D7"/>
    <w:rsid w:val="007C3B0C"/>
    <w:rsid w:val="007C3BD0"/>
    <w:rsid w:val="007C475B"/>
    <w:rsid w:val="007C4B7E"/>
    <w:rsid w:val="007C4BD9"/>
    <w:rsid w:val="007C4D9A"/>
    <w:rsid w:val="007C501F"/>
    <w:rsid w:val="007C67E3"/>
    <w:rsid w:val="007C6FAA"/>
    <w:rsid w:val="007C7066"/>
    <w:rsid w:val="007C706F"/>
    <w:rsid w:val="007C7B5E"/>
    <w:rsid w:val="007C7FD7"/>
    <w:rsid w:val="007D018A"/>
    <w:rsid w:val="007D02CF"/>
    <w:rsid w:val="007D0358"/>
    <w:rsid w:val="007D036C"/>
    <w:rsid w:val="007D0A8C"/>
    <w:rsid w:val="007D1089"/>
    <w:rsid w:val="007D11F6"/>
    <w:rsid w:val="007D2C0D"/>
    <w:rsid w:val="007D2DC0"/>
    <w:rsid w:val="007D37FF"/>
    <w:rsid w:val="007D4107"/>
    <w:rsid w:val="007D47CC"/>
    <w:rsid w:val="007D5670"/>
    <w:rsid w:val="007D5A44"/>
    <w:rsid w:val="007D5B55"/>
    <w:rsid w:val="007D5CFB"/>
    <w:rsid w:val="007D6997"/>
    <w:rsid w:val="007D7123"/>
    <w:rsid w:val="007D7934"/>
    <w:rsid w:val="007D7B39"/>
    <w:rsid w:val="007D7F18"/>
    <w:rsid w:val="007E0199"/>
    <w:rsid w:val="007E0518"/>
    <w:rsid w:val="007E0A8B"/>
    <w:rsid w:val="007E0E9A"/>
    <w:rsid w:val="007E105A"/>
    <w:rsid w:val="007E11D3"/>
    <w:rsid w:val="007E15E8"/>
    <w:rsid w:val="007E1737"/>
    <w:rsid w:val="007E187E"/>
    <w:rsid w:val="007E1B8D"/>
    <w:rsid w:val="007E1D35"/>
    <w:rsid w:val="007E3D06"/>
    <w:rsid w:val="007E47EC"/>
    <w:rsid w:val="007E4D2D"/>
    <w:rsid w:val="007E4D6C"/>
    <w:rsid w:val="007E5037"/>
    <w:rsid w:val="007E571B"/>
    <w:rsid w:val="007E5C1F"/>
    <w:rsid w:val="007E5C26"/>
    <w:rsid w:val="007E6A97"/>
    <w:rsid w:val="007E6FC0"/>
    <w:rsid w:val="007E7F1E"/>
    <w:rsid w:val="007F0206"/>
    <w:rsid w:val="007F04B1"/>
    <w:rsid w:val="007F0F3D"/>
    <w:rsid w:val="007F12DD"/>
    <w:rsid w:val="007F17C5"/>
    <w:rsid w:val="007F185B"/>
    <w:rsid w:val="007F1AFB"/>
    <w:rsid w:val="007F2BF5"/>
    <w:rsid w:val="007F2C14"/>
    <w:rsid w:val="007F31E3"/>
    <w:rsid w:val="007F3649"/>
    <w:rsid w:val="007F367B"/>
    <w:rsid w:val="007F3B5D"/>
    <w:rsid w:val="007F4129"/>
    <w:rsid w:val="007F45A1"/>
    <w:rsid w:val="007F59B9"/>
    <w:rsid w:val="007F5AAC"/>
    <w:rsid w:val="007F610D"/>
    <w:rsid w:val="007F61C1"/>
    <w:rsid w:val="007F6646"/>
    <w:rsid w:val="007F6B3E"/>
    <w:rsid w:val="007F6BF0"/>
    <w:rsid w:val="007F6D89"/>
    <w:rsid w:val="007F7814"/>
    <w:rsid w:val="007F790B"/>
    <w:rsid w:val="008007B8"/>
    <w:rsid w:val="00800A2E"/>
    <w:rsid w:val="00800BDC"/>
    <w:rsid w:val="00801213"/>
    <w:rsid w:val="008036D2"/>
    <w:rsid w:val="00803A03"/>
    <w:rsid w:val="008049A3"/>
    <w:rsid w:val="00804CC5"/>
    <w:rsid w:val="00804E68"/>
    <w:rsid w:val="0080501D"/>
    <w:rsid w:val="00805465"/>
    <w:rsid w:val="008056BE"/>
    <w:rsid w:val="00805813"/>
    <w:rsid w:val="00806301"/>
    <w:rsid w:val="008065E5"/>
    <w:rsid w:val="00806DD4"/>
    <w:rsid w:val="00806F95"/>
    <w:rsid w:val="008074FA"/>
    <w:rsid w:val="00807589"/>
    <w:rsid w:val="00807775"/>
    <w:rsid w:val="00807EA3"/>
    <w:rsid w:val="008101F9"/>
    <w:rsid w:val="008103BF"/>
    <w:rsid w:val="008104A8"/>
    <w:rsid w:val="008112BF"/>
    <w:rsid w:val="00811DA1"/>
    <w:rsid w:val="00811DD8"/>
    <w:rsid w:val="00812223"/>
    <w:rsid w:val="0081222B"/>
    <w:rsid w:val="0081345D"/>
    <w:rsid w:val="00813673"/>
    <w:rsid w:val="0081377B"/>
    <w:rsid w:val="00813906"/>
    <w:rsid w:val="00813C88"/>
    <w:rsid w:val="00814361"/>
    <w:rsid w:val="00814459"/>
    <w:rsid w:val="008147EC"/>
    <w:rsid w:val="008148B6"/>
    <w:rsid w:val="00814967"/>
    <w:rsid w:val="00814AEF"/>
    <w:rsid w:val="0081531D"/>
    <w:rsid w:val="0081572B"/>
    <w:rsid w:val="0081576F"/>
    <w:rsid w:val="00815A56"/>
    <w:rsid w:val="00815BF0"/>
    <w:rsid w:val="008160D8"/>
    <w:rsid w:val="00816542"/>
    <w:rsid w:val="00816655"/>
    <w:rsid w:val="00816797"/>
    <w:rsid w:val="00816CD5"/>
    <w:rsid w:val="00817436"/>
    <w:rsid w:val="008174C8"/>
    <w:rsid w:val="008207D1"/>
    <w:rsid w:val="00820975"/>
    <w:rsid w:val="00821557"/>
    <w:rsid w:val="00821970"/>
    <w:rsid w:val="00821D52"/>
    <w:rsid w:val="00821D6D"/>
    <w:rsid w:val="00821FF7"/>
    <w:rsid w:val="0082231C"/>
    <w:rsid w:val="008228FE"/>
    <w:rsid w:val="00822DA9"/>
    <w:rsid w:val="00822FEE"/>
    <w:rsid w:val="0082313C"/>
    <w:rsid w:val="008238A4"/>
    <w:rsid w:val="00823E6C"/>
    <w:rsid w:val="00825379"/>
    <w:rsid w:val="008253F2"/>
    <w:rsid w:val="00825505"/>
    <w:rsid w:val="00825557"/>
    <w:rsid w:val="0082596C"/>
    <w:rsid w:val="00825C2C"/>
    <w:rsid w:val="00826095"/>
    <w:rsid w:val="00826C7D"/>
    <w:rsid w:val="0082701E"/>
    <w:rsid w:val="00827038"/>
    <w:rsid w:val="008272A8"/>
    <w:rsid w:val="00827874"/>
    <w:rsid w:val="00827B87"/>
    <w:rsid w:val="00827D71"/>
    <w:rsid w:val="00827F7F"/>
    <w:rsid w:val="00830441"/>
    <w:rsid w:val="00830DCF"/>
    <w:rsid w:val="008315A2"/>
    <w:rsid w:val="00831C61"/>
    <w:rsid w:val="008325C6"/>
    <w:rsid w:val="008328CB"/>
    <w:rsid w:val="00832938"/>
    <w:rsid w:val="00832969"/>
    <w:rsid w:val="00832F3A"/>
    <w:rsid w:val="008337DD"/>
    <w:rsid w:val="00833D22"/>
    <w:rsid w:val="00833E43"/>
    <w:rsid w:val="008341D7"/>
    <w:rsid w:val="00834278"/>
    <w:rsid w:val="008348D4"/>
    <w:rsid w:val="00834DE4"/>
    <w:rsid w:val="00834FF8"/>
    <w:rsid w:val="008350C9"/>
    <w:rsid w:val="008350F7"/>
    <w:rsid w:val="008368AA"/>
    <w:rsid w:val="0083703C"/>
    <w:rsid w:val="00837D6D"/>
    <w:rsid w:val="00840BCC"/>
    <w:rsid w:val="00841066"/>
    <w:rsid w:val="0084174D"/>
    <w:rsid w:val="00841BE2"/>
    <w:rsid w:val="00842C73"/>
    <w:rsid w:val="00842CFD"/>
    <w:rsid w:val="0084344F"/>
    <w:rsid w:val="0084347D"/>
    <w:rsid w:val="00844362"/>
    <w:rsid w:val="008445BB"/>
    <w:rsid w:val="00844A13"/>
    <w:rsid w:val="00845186"/>
    <w:rsid w:val="00845A38"/>
    <w:rsid w:val="00845B93"/>
    <w:rsid w:val="0084619F"/>
    <w:rsid w:val="00846315"/>
    <w:rsid w:val="0084661C"/>
    <w:rsid w:val="008466C4"/>
    <w:rsid w:val="00846EF0"/>
    <w:rsid w:val="008478F2"/>
    <w:rsid w:val="00847D75"/>
    <w:rsid w:val="008505A3"/>
    <w:rsid w:val="0085093B"/>
    <w:rsid w:val="008509D7"/>
    <w:rsid w:val="00850BBA"/>
    <w:rsid w:val="00850F47"/>
    <w:rsid w:val="008517A4"/>
    <w:rsid w:val="00851BBD"/>
    <w:rsid w:val="00852523"/>
    <w:rsid w:val="00852DA0"/>
    <w:rsid w:val="00853248"/>
    <w:rsid w:val="008532F7"/>
    <w:rsid w:val="00853564"/>
    <w:rsid w:val="0085384A"/>
    <w:rsid w:val="00854041"/>
    <w:rsid w:val="00854AA9"/>
    <w:rsid w:val="00854E2A"/>
    <w:rsid w:val="008561A6"/>
    <w:rsid w:val="00856BE4"/>
    <w:rsid w:val="00857BEF"/>
    <w:rsid w:val="00857E2F"/>
    <w:rsid w:val="0086041E"/>
    <w:rsid w:val="008607D8"/>
    <w:rsid w:val="008608BD"/>
    <w:rsid w:val="008608E4"/>
    <w:rsid w:val="00860A90"/>
    <w:rsid w:val="00861CF6"/>
    <w:rsid w:val="00861DB2"/>
    <w:rsid w:val="00862A0F"/>
    <w:rsid w:val="00862B02"/>
    <w:rsid w:val="00862F07"/>
    <w:rsid w:val="00862FF4"/>
    <w:rsid w:val="00863595"/>
    <w:rsid w:val="008635A5"/>
    <w:rsid w:val="00863B00"/>
    <w:rsid w:val="00864BF0"/>
    <w:rsid w:val="00864D8E"/>
    <w:rsid w:val="00864E05"/>
    <w:rsid w:val="00865139"/>
    <w:rsid w:val="008655A5"/>
    <w:rsid w:val="008656FB"/>
    <w:rsid w:val="0086688E"/>
    <w:rsid w:val="0086707E"/>
    <w:rsid w:val="00867A8E"/>
    <w:rsid w:val="008700C7"/>
    <w:rsid w:val="00870612"/>
    <w:rsid w:val="008706AC"/>
    <w:rsid w:val="00870752"/>
    <w:rsid w:val="00870B5C"/>
    <w:rsid w:val="008711A7"/>
    <w:rsid w:val="00871409"/>
    <w:rsid w:val="0087150C"/>
    <w:rsid w:val="00871516"/>
    <w:rsid w:val="00872071"/>
    <w:rsid w:val="008720CE"/>
    <w:rsid w:val="008721E7"/>
    <w:rsid w:val="00872204"/>
    <w:rsid w:val="008725BC"/>
    <w:rsid w:val="0087260C"/>
    <w:rsid w:val="008727F0"/>
    <w:rsid w:val="00872E0F"/>
    <w:rsid w:val="00872E9D"/>
    <w:rsid w:val="00873028"/>
    <w:rsid w:val="0087309B"/>
    <w:rsid w:val="008730DC"/>
    <w:rsid w:val="008734FB"/>
    <w:rsid w:val="008737E2"/>
    <w:rsid w:val="00873B71"/>
    <w:rsid w:val="00875395"/>
    <w:rsid w:val="0087551C"/>
    <w:rsid w:val="00875608"/>
    <w:rsid w:val="00875AA3"/>
    <w:rsid w:val="00876476"/>
    <w:rsid w:val="00877533"/>
    <w:rsid w:val="00877F1F"/>
    <w:rsid w:val="00880175"/>
    <w:rsid w:val="0088078B"/>
    <w:rsid w:val="00880DF0"/>
    <w:rsid w:val="00880F95"/>
    <w:rsid w:val="0088128C"/>
    <w:rsid w:val="00881316"/>
    <w:rsid w:val="008814E4"/>
    <w:rsid w:val="00881D36"/>
    <w:rsid w:val="00881E54"/>
    <w:rsid w:val="00883010"/>
    <w:rsid w:val="008835F6"/>
    <w:rsid w:val="00884CD0"/>
    <w:rsid w:val="00884DB6"/>
    <w:rsid w:val="00885096"/>
    <w:rsid w:val="0088560A"/>
    <w:rsid w:val="00885637"/>
    <w:rsid w:val="008857E9"/>
    <w:rsid w:val="00885807"/>
    <w:rsid w:val="00885EC3"/>
    <w:rsid w:val="00886769"/>
    <w:rsid w:val="00886E04"/>
    <w:rsid w:val="00886EB6"/>
    <w:rsid w:val="00887249"/>
    <w:rsid w:val="00890351"/>
    <w:rsid w:val="008909C6"/>
    <w:rsid w:val="008911F9"/>
    <w:rsid w:val="00891242"/>
    <w:rsid w:val="00891337"/>
    <w:rsid w:val="00891388"/>
    <w:rsid w:val="0089171F"/>
    <w:rsid w:val="008917A6"/>
    <w:rsid w:val="00891BC7"/>
    <w:rsid w:val="00891C6B"/>
    <w:rsid w:val="00891D75"/>
    <w:rsid w:val="008920FD"/>
    <w:rsid w:val="0089273C"/>
    <w:rsid w:val="00892AF0"/>
    <w:rsid w:val="00892F1D"/>
    <w:rsid w:val="0089337A"/>
    <w:rsid w:val="008934DA"/>
    <w:rsid w:val="008939CE"/>
    <w:rsid w:val="00893EA2"/>
    <w:rsid w:val="0089419E"/>
    <w:rsid w:val="008947DA"/>
    <w:rsid w:val="00894C0D"/>
    <w:rsid w:val="00895828"/>
    <w:rsid w:val="00895AB9"/>
    <w:rsid w:val="00896865"/>
    <w:rsid w:val="00896946"/>
    <w:rsid w:val="00896E06"/>
    <w:rsid w:val="00897A1D"/>
    <w:rsid w:val="00897D3F"/>
    <w:rsid w:val="008A03EE"/>
    <w:rsid w:val="008A06D3"/>
    <w:rsid w:val="008A0DD5"/>
    <w:rsid w:val="008A1FA8"/>
    <w:rsid w:val="008A201D"/>
    <w:rsid w:val="008A21EA"/>
    <w:rsid w:val="008A22B3"/>
    <w:rsid w:val="008A248F"/>
    <w:rsid w:val="008A2D01"/>
    <w:rsid w:val="008A3087"/>
    <w:rsid w:val="008A3118"/>
    <w:rsid w:val="008A449E"/>
    <w:rsid w:val="008A45FC"/>
    <w:rsid w:val="008A4FF5"/>
    <w:rsid w:val="008A52A2"/>
    <w:rsid w:val="008A55FF"/>
    <w:rsid w:val="008A5E99"/>
    <w:rsid w:val="008A5EFC"/>
    <w:rsid w:val="008A64FB"/>
    <w:rsid w:val="008A6629"/>
    <w:rsid w:val="008B0494"/>
    <w:rsid w:val="008B0988"/>
    <w:rsid w:val="008B0D2E"/>
    <w:rsid w:val="008B0F66"/>
    <w:rsid w:val="008B1127"/>
    <w:rsid w:val="008B1A39"/>
    <w:rsid w:val="008B1F3A"/>
    <w:rsid w:val="008B2D25"/>
    <w:rsid w:val="008B30DC"/>
    <w:rsid w:val="008B3195"/>
    <w:rsid w:val="008B34DC"/>
    <w:rsid w:val="008B36B4"/>
    <w:rsid w:val="008B3D4F"/>
    <w:rsid w:val="008B3F37"/>
    <w:rsid w:val="008B3F3E"/>
    <w:rsid w:val="008B403D"/>
    <w:rsid w:val="008B4734"/>
    <w:rsid w:val="008B48E9"/>
    <w:rsid w:val="008B4DD9"/>
    <w:rsid w:val="008B4F52"/>
    <w:rsid w:val="008B563D"/>
    <w:rsid w:val="008B5C2E"/>
    <w:rsid w:val="008B5E56"/>
    <w:rsid w:val="008B62D5"/>
    <w:rsid w:val="008B6D87"/>
    <w:rsid w:val="008B6EDE"/>
    <w:rsid w:val="008B7926"/>
    <w:rsid w:val="008B7C22"/>
    <w:rsid w:val="008C0199"/>
    <w:rsid w:val="008C07C2"/>
    <w:rsid w:val="008C0E38"/>
    <w:rsid w:val="008C0E88"/>
    <w:rsid w:val="008C1370"/>
    <w:rsid w:val="008C18D0"/>
    <w:rsid w:val="008C2779"/>
    <w:rsid w:val="008C2B6C"/>
    <w:rsid w:val="008C2BE2"/>
    <w:rsid w:val="008C2EB0"/>
    <w:rsid w:val="008C35C4"/>
    <w:rsid w:val="008C3A8A"/>
    <w:rsid w:val="008C4451"/>
    <w:rsid w:val="008C4460"/>
    <w:rsid w:val="008C4789"/>
    <w:rsid w:val="008C47B9"/>
    <w:rsid w:val="008C47FB"/>
    <w:rsid w:val="008C4815"/>
    <w:rsid w:val="008C49F6"/>
    <w:rsid w:val="008C4D72"/>
    <w:rsid w:val="008C5100"/>
    <w:rsid w:val="008C514B"/>
    <w:rsid w:val="008C608F"/>
    <w:rsid w:val="008C726E"/>
    <w:rsid w:val="008C7855"/>
    <w:rsid w:val="008C792C"/>
    <w:rsid w:val="008C7DD1"/>
    <w:rsid w:val="008D012F"/>
    <w:rsid w:val="008D093E"/>
    <w:rsid w:val="008D0FB8"/>
    <w:rsid w:val="008D1121"/>
    <w:rsid w:val="008D1BD8"/>
    <w:rsid w:val="008D1E8B"/>
    <w:rsid w:val="008D242F"/>
    <w:rsid w:val="008D3015"/>
    <w:rsid w:val="008D3371"/>
    <w:rsid w:val="008D37E0"/>
    <w:rsid w:val="008D3A9A"/>
    <w:rsid w:val="008D3F81"/>
    <w:rsid w:val="008D4212"/>
    <w:rsid w:val="008D4258"/>
    <w:rsid w:val="008D4E72"/>
    <w:rsid w:val="008D4F1F"/>
    <w:rsid w:val="008D50C4"/>
    <w:rsid w:val="008D5E62"/>
    <w:rsid w:val="008D6567"/>
    <w:rsid w:val="008D6C29"/>
    <w:rsid w:val="008D70C5"/>
    <w:rsid w:val="008D79B4"/>
    <w:rsid w:val="008D79BA"/>
    <w:rsid w:val="008D7D28"/>
    <w:rsid w:val="008E006A"/>
    <w:rsid w:val="008E0097"/>
    <w:rsid w:val="008E056B"/>
    <w:rsid w:val="008E0FEE"/>
    <w:rsid w:val="008E16FF"/>
    <w:rsid w:val="008E1FDE"/>
    <w:rsid w:val="008E212A"/>
    <w:rsid w:val="008E2A9A"/>
    <w:rsid w:val="008E2DB0"/>
    <w:rsid w:val="008E30FA"/>
    <w:rsid w:val="008E320E"/>
    <w:rsid w:val="008E32DF"/>
    <w:rsid w:val="008E3C5F"/>
    <w:rsid w:val="008E3F09"/>
    <w:rsid w:val="008E4365"/>
    <w:rsid w:val="008E4BC9"/>
    <w:rsid w:val="008E4DBC"/>
    <w:rsid w:val="008E5774"/>
    <w:rsid w:val="008E609F"/>
    <w:rsid w:val="008E6B51"/>
    <w:rsid w:val="008E73FC"/>
    <w:rsid w:val="008E7528"/>
    <w:rsid w:val="008E787B"/>
    <w:rsid w:val="008E7AB3"/>
    <w:rsid w:val="008E7BFF"/>
    <w:rsid w:val="008F0278"/>
    <w:rsid w:val="008F0798"/>
    <w:rsid w:val="008F089C"/>
    <w:rsid w:val="008F1367"/>
    <w:rsid w:val="008F192D"/>
    <w:rsid w:val="008F1A50"/>
    <w:rsid w:val="008F250F"/>
    <w:rsid w:val="008F2A39"/>
    <w:rsid w:val="008F3004"/>
    <w:rsid w:val="008F3195"/>
    <w:rsid w:val="008F38C5"/>
    <w:rsid w:val="008F4481"/>
    <w:rsid w:val="008F51F5"/>
    <w:rsid w:val="008F5273"/>
    <w:rsid w:val="008F56E1"/>
    <w:rsid w:val="008F5C9E"/>
    <w:rsid w:val="008F5F5D"/>
    <w:rsid w:val="008F60E9"/>
    <w:rsid w:val="008F6C35"/>
    <w:rsid w:val="008F6F32"/>
    <w:rsid w:val="008F6F68"/>
    <w:rsid w:val="008F7A86"/>
    <w:rsid w:val="008F7EAF"/>
    <w:rsid w:val="009003C4"/>
    <w:rsid w:val="00901770"/>
    <w:rsid w:val="00901BB5"/>
    <w:rsid w:val="009022E4"/>
    <w:rsid w:val="0090231F"/>
    <w:rsid w:val="00902C15"/>
    <w:rsid w:val="00902EEC"/>
    <w:rsid w:val="00903193"/>
    <w:rsid w:val="009034F7"/>
    <w:rsid w:val="00903797"/>
    <w:rsid w:val="00903878"/>
    <w:rsid w:val="009040EA"/>
    <w:rsid w:val="0090447E"/>
    <w:rsid w:val="00904FF5"/>
    <w:rsid w:val="009055D8"/>
    <w:rsid w:val="00905744"/>
    <w:rsid w:val="009061E2"/>
    <w:rsid w:val="00906236"/>
    <w:rsid w:val="00906746"/>
    <w:rsid w:val="00907765"/>
    <w:rsid w:val="0090793D"/>
    <w:rsid w:val="00910D42"/>
    <w:rsid w:val="00910E7F"/>
    <w:rsid w:val="00910F70"/>
    <w:rsid w:val="009110C7"/>
    <w:rsid w:val="00911120"/>
    <w:rsid w:val="009111A5"/>
    <w:rsid w:val="00911391"/>
    <w:rsid w:val="00911947"/>
    <w:rsid w:val="00912E62"/>
    <w:rsid w:val="00912EBC"/>
    <w:rsid w:val="009139C1"/>
    <w:rsid w:val="00913CDE"/>
    <w:rsid w:val="00913D20"/>
    <w:rsid w:val="0091403A"/>
    <w:rsid w:val="0091411D"/>
    <w:rsid w:val="00914534"/>
    <w:rsid w:val="009147F2"/>
    <w:rsid w:val="00914939"/>
    <w:rsid w:val="00914F27"/>
    <w:rsid w:val="009151E0"/>
    <w:rsid w:val="00915EEF"/>
    <w:rsid w:val="0091626B"/>
    <w:rsid w:val="00916837"/>
    <w:rsid w:val="0091728C"/>
    <w:rsid w:val="00917772"/>
    <w:rsid w:val="00917C48"/>
    <w:rsid w:val="0092026F"/>
    <w:rsid w:val="00920EF5"/>
    <w:rsid w:val="009215A1"/>
    <w:rsid w:val="00921D3C"/>
    <w:rsid w:val="00923362"/>
    <w:rsid w:val="0092357F"/>
    <w:rsid w:val="00923805"/>
    <w:rsid w:val="009238CF"/>
    <w:rsid w:val="00924501"/>
    <w:rsid w:val="00924839"/>
    <w:rsid w:val="00924C10"/>
    <w:rsid w:val="00924EA7"/>
    <w:rsid w:val="00924FB7"/>
    <w:rsid w:val="009251D2"/>
    <w:rsid w:val="00925E0D"/>
    <w:rsid w:val="009267FB"/>
    <w:rsid w:val="00926AE1"/>
    <w:rsid w:val="00927506"/>
    <w:rsid w:val="0092763E"/>
    <w:rsid w:val="00930282"/>
    <w:rsid w:val="009303F8"/>
    <w:rsid w:val="00930BA8"/>
    <w:rsid w:val="00930C89"/>
    <w:rsid w:val="00930CA6"/>
    <w:rsid w:val="00931268"/>
    <w:rsid w:val="00931B1B"/>
    <w:rsid w:val="00932900"/>
    <w:rsid w:val="00932BE7"/>
    <w:rsid w:val="00932D8D"/>
    <w:rsid w:val="00932F65"/>
    <w:rsid w:val="009335C5"/>
    <w:rsid w:val="00933720"/>
    <w:rsid w:val="009339B5"/>
    <w:rsid w:val="00933DDE"/>
    <w:rsid w:val="00934261"/>
    <w:rsid w:val="00934D54"/>
    <w:rsid w:val="00936A01"/>
    <w:rsid w:val="00936A6B"/>
    <w:rsid w:val="00936E10"/>
    <w:rsid w:val="00936F00"/>
    <w:rsid w:val="00937601"/>
    <w:rsid w:val="0093767A"/>
    <w:rsid w:val="00937A33"/>
    <w:rsid w:val="0094000F"/>
    <w:rsid w:val="009404F6"/>
    <w:rsid w:val="00940880"/>
    <w:rsid w:val="00941498"/>
    <w:rsid w:val="009418C3"/>
    <w:rsid w:val="009418CF"/>
    <w:rsid w:val="009419CA"/>
    <w:rsid w:val="00942A64"/>
    <w:rsid w:val="00942ADA"/>
    <w:rsid w:val="00942E3B"/>
    <w:rsid w:val="009435A3"/>
    <w:rsid w:val="00943A86"/>
    <w:rsid w:val="00943F43"/>
    <w:rsid w:val="00944281"/>
    <w:rsid w:val="00944297"/>
    <w:rsid w:val="009443A3"/>
    <w:rsid w:val="009445CF"/>
    <w:rsid w:val="00944FB2"/>
    <w:rsid w:val="00945777"/>
    <w:rsid w:val="0094587C"/>
    <w:rsid w:val="00945CFC"/>
    <w:rsid w:val="00945FCC"/>
    <w:rsid w:val="009461D6"/>
    <w:rsid w:val="00946775"/>
    <w:rsid w:val="009469C3"/>
    <w:rsid w:val="00946A0B"/>
    <w:rsid w:val="0094748B"/>
    <w:rsid w:val="00947979"/>
    <w:rsid w:val="00947E45"/>
    <w:rsid w:val="00950329"/>
    <w:rsid w:val="0095073A"/>
    <w:rsid w:val="00950C25"/>
    <w:rsid w:val="00950E33"/>
    <w:rsid w:val="00951423"/>
    <w:rsid w:val="009518EE"/>
    <w:rsid w:val="0095197D"/>
    <w:rsid w:val="00951E71"/>
    <w:rsid w:val="00951FE9"/>
    <w:rsid w:val="0095256D"/>
    <w:rsid w:val="00952746"/>
    <w:rsid w:val="00952AA4"/>
    <w:rsid w:val="009531DE"/>
    <w:rsid w:val="00953D8B"/>
    <w:rsid w:val="00953EB8"/>
    <w:rsid w:val="00954043"/>
    <w:rsid w:val="009542DA"/>
    <w:rsid w:val="009544CA"/>
    <w:rsid w:val="00954934"/>
    <w:rsid w:val="00954E82"/>
    <w:rsid w:val="00954EDE"/>
    <w:rsid w:val="009550BC"/>
    <w:rsid w:val="009554DC"/>
    <w:rsid w:val="009555CC"/>
    <w:rsid w:val="00955868"/>
    <w:rsid w:val="00955B1A"/>
    <w:rsid w:val="00955B81"/>
    <w:rsid w:val="00955F42"/>
    <w:rsid w:val="009563A9"/>
    <w:rsid w:val="0095651D"/>
    <w:rsid w:val="00956A20"/>
    <w:rsid w:val="00956BA3"/>
    <w:rsid w:val="00957114"/>
    <w:rsid w:val="0096127E"/>
    <w:rsid w:val="00961993"/>
    <w:rsid w:val="00961DA8"/>
    <w:rsid w:val="009620AA"/>
    <w:rsid w:val="00962331"/>
    <w:rsid w:val="00962CA0"/>
    <w:rsid w:val="00962E5D"/>
    <w:rsid w:val="00963480"/>
    <w:rsid w:val="00963483"/>
    <w:rsid w:val="009634B5"/>
    <w:rsid w:val="00963529"/>
    <w:rsid w:val="009637B9"/>
    <w:rsid w:val="00963DBA"/>
    <w:rsid w:val="00964492"/>
    <w:rsid w:val="009654D9"/>
    <w:rsid w:val="0096566D"/>
    <w:rsid w:val="00965938"/>
    <w:rsid w:val="00965D69"/>
    <w:rsid w:val="009672C9"/>
    <w:rsid w:val="00967790"/>
    <w:rsid w:val="009701AA"/>
    <w:rsid w:val="00970818"/>
    <w:rsid w:val="00970AE2"/>
    <w:rsid w:val="00970DA9"/>
    <w:rsid w:val="00971310"/>
    <w:rsid w:val="0097151F"/>
    <w:rsid w:val="00971AF3"/>
    <w:rsid w:val="00971EB0"/>
    <w:rsid w:val="0097215F"/>
    <w:rsid w:val="00972B6D"/>
    <w:rsid w:val="009732BB"/>
    <w:rsid w:val="009733D4"/>
    <w:rsid w:val="009735BF"/>
    <w:rsid w:val="009736AA"/>
    <w:rsid w:val="00973F82"/>
    <w:rsid w:val="009740F7"/>
    <w:rsid w:val="00975153"/>
    <w:rsid w:val="00975A5E"/>
    <w:rsid w:val="00975C1B"/>
    <w:rsid w:val="00975FBD"/>
    <w:rsid w:val="009761DE"/>
    <w:rsid w:val="00976DC0"/>
    <w:rsid w:val="009773D5"/>
    <w:rsid w:val="00977D2D"/>
    <w:rsid w:val="009800A3"/>
    <w:rsid w:val="0098069E"/>
    <w:rsid w:val="00980CDD"/>
    <w:rsid w:val="0098105B"/>
    <w:rsid w:val="009811C9"/>
    <w:rsid w:val="0098168F"/>
    <w:rsid w:val="00981830"/>
    <w:rsid w:val="00981CA5"/>
    <w:rsid w:val="00982194"/>
    <w:rsid w:val="00982457"/>
    <w:rsid w:val="00982CDA"/>
    <w:rsid w:val="00983721"/>
    <w:rsid w:val="00983D16"/>
    <w:rsid w:val="00983F78"/>
    <w:rsid w:val="00983FBB"/>
    <w:rsid w:val="009840AB"/>
    <w:rsid w:val="009842DD"/>
    <w:rsid w:val="00984A8F"/>
    <w:rsid w:val="00984A90"/>
    <w:rsid w:val="00984F14"/>
    <w:rsid w:val="00985EEB"/>
    <w:rsid w:val="00986250"/>
    <w:rsid w:val="00986741"/>
    <w:rsid w:val="00986BB1"/>
    <w:rsid w:val="009871ED"/>
    <w:rsid w:val="009875D3"/>
    <w:rsid w:val="00987EF1"/>
    <w:rsid w:val="00990146"/>
    <w:rsid w:val="009902C2"/>
    <w:rsid w:val="0099056F"/>
    <w:rsid w:val="00991A2A"/>
    <w:rsid w:val="00991AEF"/>
    <w:rsid w:val="00992909"/>
    <w:rsid w:val="009937AF"/>
    <w:rsid w:val="00993A7F"/>
    <w:rsid w:val="00994447"/>
    <w:rsid w:val="009956AA"/>
    <w:rsid w:val="00995CB7"/>
    <w:rsid w:val="00995D3D"/>
    <w:rsid w:val="009961BF"/>
    <w:rsid w:val="009965BC"/>
    <w:rsid w:val="0099664A"/>
    <w:rsid w:val="009968A0"/>
    <w:rsid w:val="009968E2"/>
    <w:rsid w:val="00996B9A"/>
    <w:rsid w:val="009977F1"/>
    <w:rsid w:val="00997814"/>
    <w:rsid w:val="009A0184"/>
    <w:rsid w:val="009A0437"/>
    <w:rsid w:val="009A0C61"/>
    <w:rsid w:val="009A0E09"/>
    <w:rsid w:val="009A149F"/>
    <w:rsid w:val="009A2A18"/>
    <w:rsid w:val="009A2C3E"/>
    <w:rsid w:val="009A2FD4"/>
    <w:rsid w:val="009A325A"/>
    <w:rsid w:val="009A4BE5"/>
    <w:rsid w:val="009A51C9"/>
    <w:rsid w:val="009A5237"/>
    <w:rsid w:val="009A5FB4"/>
    <w:rsid w:val="009A6050"/>
    <w:rsid w:val="009A60D3"/>
    <w:rsid w:val="009A63F1"/>
    <w:rsid w:val="009A769B"/>
    <w:rsid w:val="009A7AD4"/>
    <w:rsid w:val="009A7DDA"/>
    <w:rsid w:val="009B01F7"/>
    <w:rsid w:val="009B0DFD"/>
    <w:rsid w:val="009B0E79"/>
    <w:rsid w:val="009B1411"/>
    <w:rsid w:val="009B153D"/>
    <w:rsid w:val="009B1C98"/>
    <w:rsid w:val="009B202C"/>
    <w:rsid w:val="009B295A"/>
    <w:rsid w:val="009B2AE3"/>
    <w:rsid w:val="009B350D"/>
    <w:rsid w:val="009B3692"/>
    <w:rsid w:val="009B3783"/>
    <w:rsid w:val="009B3A31"/>
    <w:rsid w:val="009B3C6E"/>
    <w:rsid w:val="009B4179"/>
    <w:rsid w:val="009B440A"/>
    <w:rsid w:val="009B455C"/>
    <w:rsid w:val="009B4810"/>
    <w:rsid w:val="009B4AC8"/>
    <w:rsid w:val="009B6534"/>
    <w:rsid w:val="009B659F"/>
    <w:rsid w:val="009B6668"/>
    <w:rsid w:val="009C040D"/>
    <w:rsid w:val="009C08C8"/>
    <w:rsid w:val="009C0A1B"/>
    <w:rsid w:val="009C0B8E"/>
    <w:rsid w:val="009C17EC"/>
    <w:rsid w:val="009C182F"/>
    <w:rsid w:val="009C18EE"/>
    <w:rsid w:val="009C1AE0"/>
    <w:rsid w:val="009C26F0"/>
    <w:rsid w:val="009C2AC0"/>
    <w:rsid w:val="009C2C4D"/>
    <w:rsid w:val="009C33D2"/>
    <w:rsid w:val="009C3505"/>
    <w:rsid w:val="009C3CA4"/>
    <w:rsid w:val="009C4745"/>
    <w:rsid w:val="009C5018"/>
    <w:rsid w:val="009C6803"/>
    <w:rsid w:val="009C6C4E"/>
    <w:rsid w:val="009C6F97"/>
    <w:rsid w:val="009C769A"/>
    <w:rsid w:val="009C7784"/>
    <w:rsid w:val="009D03DC"/>
    <w:rsid w:val="009D08CF"/>
    <w:rsid w:val="009D0FDB"/>
    <w:rsid w:val="009D1A11"/>
    <w:rsid w:val="009D1EAB"/>
    <w:rsid w:val="009D236A"/>
    <w:rsid w:val="009D24B0"/>
    <w:rsid w:val="009D2D6D"/>
    <w:rsid w:val="009D2EC2"/>
    <w:rsid w:val="009D3D81"/>
    <w:rsid w:val="009D3ED6"/>
    <w:rsid w:val="009D4123"/>
    <w:rsid w:val="009D4866"/>
    <w:rsid w:val="009D4929"/>
    <w:rsid w:val="009D4FE6"/>
    <w:rsid w:val="009D54E4"/>
    <w:rsid w:val="009D5994"/>
    <w:rsid w:val="009D5F32"/>
    <w:rsid w:val="009D6379"/>
    <w:rsid w:val="009D6D40"/>
    <w:rsid w:val="009D6EBF"/>
    <w:rsid w:val="009D75E4"/>
    <w:rsid w:val="009D7C61"/>
    <w:rsid w:val="009D7D33"/>
    <w:rsid w:val="009D7DA6"/>
    <w:rsid w:val="009E004A"/>
    <w:rsid w:val="009E007A"/>
    <w:rsid w:val="009E0271"/>
    <w:rsid w:val="009E058B"/>
    <w:rsid w:val="009E094C"/>
    <w:rsid w:val="009E1649"/>
    <w:rsid w:val="009E1823"/>
    <w:rsid w:val="009E1BC1"/>
    <w:rsid w:val="009E2168"/>
    <w:rsid w:val="009E25F7"/>
    <w:rsid w:val="009E2649"/>
    <w:rsid w:val="009E2FF2"/>
    <w:rsid w:val="009E4D98"/>
    <w:rsid w:val="009E5872"/>
    <w:rsid w:val="009E58C7"/>
    <w:rsid w:val="009E5F24"/>
    <w:rsid w:val="009E5F76"/>
    <w:rsid w:val="009E6354"/>
    <w:rsid w:val="009E6666"/>
    <w:rsid w:val="009E7735"/>
    <w:rsid w:val="009F060D"/>
    <w:rsid w:val="009F09DD"/>
    <w:rsid w:val="009F0C4C"/>
    <w:rsid w:val="009F193E"/>
    <w:rsid w:val="009F1AAF"/>
    <w:rsid w:val="009F2266"/>
    <w:rsid w:val="009F2CBF"/>
    <w:rsid w:val="009F2FD4"/>
    <w:rsid w:val="009F3BFF"/>
    <w:rsid w:val="009F3CFC"/>
    <w:rsid w:val="009F40CF"/>
    <w:rsid w:val="009F452D"/>
    <w:rsid w:val="009F46B1"/>
    <w:rsid w:val="009F4874"/>
    <w:rsid w:val="009F4A9F"/>
    <w:rsid w:val="009F56C7"/>
    <w:rsid w:val="009F5920"/>
    <w:rsid w:val="009F623E"/>
    <w:rsid w:val="009F7237"/>
    <w:rsid w:val="009F7328"/>
    <w:rsid w:val="009F7413"/>
    <w:rsid w:val="009F7957"/>
    <w:rsid w:val="009F7DDB"/>
    <w:rsid w:val="009F7E0F"/>
    <w:rsid w:val="00A0003A"/>
    <w:rsid w:val="00A00E46"/>
    <w:rsid w:val="00A0106C"/>
    <w:rsid w:val="00A019C2"/>
    <w:rsid w:val="00A01BEA"/>
    <w:rsid w:val="00A01D79"/>
    <w:rsid w:val="00A02909"/>
    <w:rsid w:val="00A03AAA"/>
    <w:rsid w:val="00A04139"/>
    <w:rsid w:val="00A042C5"/>
    <w:rsid w:val="00A045E0"/>
    <w:rsid w:val="00A04D35"/>
    <w:rsid w:val="00A053DD"/>
    <w:rsid w:val="00A055D9"/>
    <w:rsid w:val="00A05F9C"/>
    <w:rsid w:val="00A05FAB"/>
    <w:rsid w:val="00A063EC"/>
    <w:rsid w:val="00A06FA2"/>
    <w:rsid w:val="00A07D19"/>
    <w:rsid w:val="00A1005E"/>
    <w:rsid w:val="00A10979"/>
    <w:rsid w:val="00A10E2D"/>
    <w:rsid w:val="00A11B77"/>
    <w:rsid w:val="00A11DC2"/>
    <w:rsid w:val="00A12B4A"/>
    <w:rsid w:val="00A133B9"/>
    <w:rsid w:val="00A13C73"/>
    <w:rsid w:val="00A13F84"/>
    <w:rsid w:val="00A141CD"/>
    <w:rsid w:val="00A14B94"/>
    <w:rsid w:val="00A14ED6"/>
    <w:rsid w:val="00A1545D"/>
    <w:rsid w:val="00A15C5B"/>
    <w:rsid w:val="00A16A93"/>
    <w:rsid w:val="00A17207"/>
    <w:rsid w:val="00A179F6"/>
    <w:rsid w:val="00A21B1A"/>
    <w:rsid w:val="00A21CF8"/>
    <w:rsid w:val="00A23052"/>
    <w:rsid w:val="00A2326A"/>
    <w:rsid w:val="00A233E9"/>
    <w:rsid w:val="00A24448"/>
    <w:rsid w:val="00A24943"/>
    <w:rsid w:val="00A2524C"/>
    <w:rsid w:val="00A2525B"/>
    <w:rsid w:val="00A2560A"/>
    <w:rsid w:val="00A2569C"/>
    <w:rsid w:val="00A265A3"/>
    <w:rsid w:val="00A26D21"/>
    <w:rsid w:val="00A2756F"/>
    <w:rsid w:val="00A27600"/>
    <w:rsid w:val="00A300AA"/>
    <w:rsid w:val="00A30A59"/>
    <w:rsid w:val="00A30FB5"/>
    <w:rsid w:val="00A3189C"/>
    <w:rsid w:val="00A31AA0"/>
    <w:rsid w:val="00A32216"/>
    <w:rsid w:val="00A323A4"/>
    <w:rsid w:val="00A32A4C"/>
    <w:rsid w:val="00A32C8A"/>
    <w:rsid w:val="00A33B3B"/>
    <w:rsid w:val="00A3404D"/>
    <w:rsid w:val="00A347D5"/>
    <w:rsid w:val="00A35402"/>
    <w:rsid w:val="00A3547D"/>
    <w:rsid w:val="00A35DC9"/>
    <w:rsid w:val="00A35E16"/>
    <w:rsid w:val="00A375A3"/>
    <w:rsid w:val="00A378A2"/>
    <w:rsid w:val="00A37A22"/>
    <w:rsid w:val="00A37A79"/>
    <w:rsid w:val="00A37FEF"/>
    <w:rsid w:val="00A40484"/>
    <w:rsid w:val="00A40C81"/>
    <w:rsid w:val="00A41286"/>
    <w:rsid w:val="00A41953"/>
    <w:rsid w:val="00A41A72"/>
    <w:rsid w:val="00A41BCD"/>
    <w:rsid w:val="00A41C0E"/>
    <w:rsid w:val="00A41E5F"/>
    <w:rsid w:val="00A4311E"/>
    <w:rsid w:val="00A43DF0"/>
    <w:rsid w:val="00A44289"/>
    <w:rsid w:val="00A44297"/>
    <w:rsid w:val="00A445DD"/>
    <w:rsid w:val="00A4472B"/>
    <w:rsid w:val="00A44A29"/>
    <w:rsid w:val="00A44AF0"/>
    <w:rsid w:val="00A44D3A"/>
    <w:rsid w:val="00A45232"/>
    <w:rsid w:val="00A45312"/>
    <w:rsid w:val="00A4560D"/>
    <w:rsid w:val="00A45A1B"/>
    <w:rsid w:val="00A45CE1"/>
    <w:rsid w:val="00A46286"/>
    <w:rsid w:val="00A464D9"/>
    <w:rsid w:val="00A46548"/>
    <w:rsid w:val="00A4735D"/>
    <w:rsid w:val="00A4767D"/>
    <w:rsid w:val="00A50074"/>
    <w:rsid w:val="00A50463"/>
    <w:rsid w:val="00A507BA"/>
    <w:rsid w:val="00A50E12"/>
    <w:rsid w:val="00A50E81"/>
    <w:rsid w:val="00A51098"/>
    <w:rsid w:val="00A518D1"/>
    <w:rsid w:val="00A52186"/>
    <w:rsid w:val="00A52593"/>
    <w:rsid w:val="00A526B9"/>
    <w:rsid w:val="00A52702"/>
    <w:rsid w:val="00A5275B"/>
    <w:rsid w:val="00A5292D"/>
    <w:rsid w:val="00A52D0F"/>
    <w:rsid w:val="00A53205"/>
    <w:rsid w:val="00A53389"/>
    <w:rsid w:val="00A537FD"/>
    <w:rsid w:val="00A53C6B"/>
    <w:rsid w:val="00A54A8E"/>
    <w:rsid w:val="00A54CBB"/>
    <w:rsid w:val="00A54D43"/>
    <w:rsid w:val="00A54D70"/>
    <w:rsid w:val="00A55281"/>
    <w:rsid w:val="00A554EF"/>
    <w:rsid w:val="00A55EC9"/>
    <w:rsid w:val="00A56AD4"/>
    <w:rsid w:val="00A57814"/>
    <w:rsid w:val="00A57945"/>
    <w:rsid w:val="00A6016B"/>
    <w:rsid w:val="00A601F1"/>
    <w:rsid w:val="00A606E8"/>
    <w:rsid w:val="00A60775"/>
    <w:rsid w:val="00A60DA9"/>
    <w:rsid w:val="00A60EDC"/>
    <w:rsid w:val="00A6143D"/>
    <w:rsid w:val="00A6183A"/>
    <w:rsid w:val="00A61B0E"/>
    <w:rsid w:val="00A61B5B"/>
    <w:rsid w:val="00A62032"/>
    <w:rsid w:val="00A62C54"/>
    <w:rsid w:val="00A62EAF"/>
    <w:rsid w:val="00A630EF"/>
    <w:rsid w:val="00A631E4"/>
    <w:rsid w:val="00A63329"/>
    <w:rsid w:val="00A633B6"/>
    <w:rsid w:val="00A63788"/>
    <w:rsid w:val="00A63A7B"/>
    <w:rsid w:val="00A63F69"/>
    <w:rsid w:val="00A641EA"/>
    <w:rsid w:val="00A64349"/>
    <w:rsid w:val="00A649CD"/>
    <w:rsid w:val="00A64F44"/>
    <w:rsid w:val="00A65212"/>
    <w:rsid w:val="00A6523B"/>
    <w:rsid w:val="00A65A4A"/>
    <w:rsid w:val="00A65B69"/>
    <w:rsid w:val="00A65BAF"/>
    <w:rsid w:val="00A67C91"/>
    <w:rsid w:val="00A70223"/>
    <w:rsid w:val="00A705EF"/>
    <w:rsid w:val="00A7083A"/>
    <w:rsid w:val="00A70C10"/>
    <w:rsid w:val="00A70CFD"/>
    <w:rsid w:val="00A711A2"/>
    <w:rsid w:val="00A7144C"/>
    <w:rsid w:val="00A715EF"/>
    <w:rsid w:val="00A7183C"/>
    <w:rsid w:val="00A722EB"/>
    <w:rsid w:val="00A726F2"/>
    <w:rsid w:val="00A7291D"/>
    <w:rsid w:val="00A7295D"/>
    <w:rsid w:val="00A72C7E"/>
    <w:rsid w:val="00A72E36"/>
    <w:rsid w:val="00A73B82"/>
    <w:rsid w:val="00A73E30"/>
    <w:rsid w:val="00A74348"/>
    <w:rsid w:val="00A74826"/>
    <w:rsid w:val="00A748AD"/>
    <w:rsid w:val="00A758AD"/>
    <w:rsid w:val="00A75DFB"/>
    <w:rsid w:val="00A76B92"/>
    <w:rsid w:val="00A76D69"/>
    <w:rsid w:val="00A77A05"/>
    <w:rsid w:val="00A77EB9"/>
    <w:rsid w:val="00A80712"/>
    <w:rsid w:val="00A81017"/>
    <w:rsid w:val="00A81A42"/>
    <w:rsid w:val="00A82783"/>
    <w:rsid w:val="00A82BF6"/>
    <w:rsid w:val="00A83537"/>
    <w:rsid w:val="00A83857"/>
    <w:rsid w:val="00A83A70"/>
    <w:rsid w:val="00A83AE8"/>
    <w:rsid w:val="00A83DE9"/>
    <w:rsid w:val="00A83EB9"/>
    <w:rsid w:val="00A84175"/>
    <w:rsid w:val="00A85EBC"/>
    <w:rsid w:val="00A861EB"/>
    <w:rsid w:val="00A865D8"/>
    <w:rsid w:val="00A8741F"/>
    <w:rsid w:val="00A87A2A"/>
    <w:rsid w:val="00A87C1C"/>
    <w:rsid w:val="00A87CDC"/>
    <w:rsid w:val="00A90368"/>
    <w:rsid w:val="00A910FF"/>
    <w:rsid w:val="00A917DB"/>
    <w:rsid w:val="00A918CC"/>
    <w:rsid w:val="00A91CDE"/>
    <w:rsid w:val="00A9219C"/>
    <w:rsid w:val="00A92380"/>
    <w:rsid w:val="00A92E17"/>
    <w:rsid w:val="00A92FB2"/>
    <w:rsid w:val="00A93CE7"/>
    <w:rsid w:val="00A946ED"/>
    <w:rsid w:val="00A948B3"/>
    <w:rsid w:val="00A948BF"/>
    <w:rsid w:val="00A94DC5"/>
    <w:rsid w:val="00A958CC"/>
    <w:rsid w:val="00A958F7"/>
    <w:rsid w:val="00A95E6B"/>
    <w:rsid w:val="00A9685D"/>
    <w:rsid w:val="00AA085C"/>
    <w:rsid w:val="00AA12D8"/>
    <w:rsid w:val="00AA1B5F"/>
    <w:rsid w:val="00AA3440"/>
    <w:rsid w:val="00AA345C"/>
    <w:rsid w:val="00AA355E"/>
    <w:rsid w:val="00AA421E"/>
    <w:rsid w:val="00AA4FB2"/>
    <w:rsid w:val="00AA5279"/>
    <w:rsid w:val="00AA58C7"/>
    <w:rsid w:val="00AA5B20"/>
    <w:rsid w:val="00AA6119"/>
    <w:rsid w:val="00AA6DD7"/>
    <w:rsid w:val="00AA7686"/>
    <w:rsid w:val="00AA7FD3"/>
    <w:rsid w:val="00AB08FD"/>
    <w:rsid w:val="00AB110F"/>
    <w:rsid w:val="00AB1691"/>
    <w:rsid w:val="00AB1C15"/>
    <w:rsid w:val="00AB24A8"/>
    <w:rsid w:val="00AB2BE1"/>
    <w:rsid w:val="00AB2CFC"/>
    <w:rsid w:val="00AB2D10"/>
    <w:rsid w:val="00AB322E"/>
    <w:rsid w:val="00AB34C1"/>
    <w:rsid w:val="00AB3C78"/>
    <w:rsid w:val="00AB4724"/>
    <w:rsid w:val="00AB4793"/>
    <w:rsid w:val="00AB4E99"/>
    <w:rsid w:val="00AB5307"/>
    <w:rsid w:val="00AB55CC"/>
    <w:rsid w:val="00AB5AB5"/>
    <w:rsid w:val="00AB6FE3"/>
    <w:rsid w:val="00AC014D"/>
    <w:rsid w:val="00AC0705"/>
    <w:rsid w:val="00AC084C"/>
    <w:rsid w:val="00AC09F8"/>
    <w:rsid w:val="00AC10ED"/>
    <w:rsid w:val="00AC18D0"/>
    <w:rsid w:val="00AC26C8"/>
    <w:rsid w:val="00AC31EE"/>
    <w:rsid w:val="00AC334B"/>
    <w:rsid w:val="00AC38D4"/>
    <w:rsid w:val="00AC39E8"/>
    <w:rsid w:val="00AC3C40"/>
    <w:rsid w:val="00AC42C5"/>
    <w:rsid w:val="00AC47E1"/>
    <w:rsid w:val="00AC540F"/>
    <w:rsid w:val="00AC7409"/>
    <w:rsid w:val="00AC7829"/>
    <w:rsid w:val="00AD08EC"/>
    <w:rsid w:val="00AD0E99"/>
    <w:rsid w:val="00AD1351"/>
    <w:rsid w:val="00AD1572"/>
    <w:rsid w:val="00AD1A7D"/>
    <w:rsid w:val="00AD2564"/>
    <w:rsid w:val="00AD3119"/>
    <w:rsid w:val="00AD32D7"/>
    <w:rsid w:val="00AD3752"/>
    <w:rsid w:val="00AD3EDF"/>
    <w:rsid w:val="00AD4148"/>
    <w:rsid w:val="00AD429A"/>
    <w:rsid w:val="00AD472C"/>
    <w:rsid w:val="00AD489D"/>
    <w:rsid w:val="00AD4A9B"/>
    <w:rsid w:val="00AD4C11"/>
    <w:rsid w:val="00AD4C9F"/>
    <w:rsid w:val="00AD4D7C"/>
    <w:rsid w:val="00AD510F"/>
    <w:rsid w:val="00AD554E"/>
    <w:rsid w:val="00AD5554"/>
    <w:rsid w:val="00AD56AC"/>
    <w:rsid w:val="00AD60D4"/>
    <w:rsid w:val="00AD651F"/>
    <w:rsid w:val="00AD723A"/>
    <w:rsid w:val="00AD736D"/>
    <w:rsid w:val="00AD779D"/>
    <w:rsid w:val="00AE009B"/>
    <w:rsid w:val="00AE0664"/>
    <w:rsid w:val="00AE087E"/>
    <w:rsid w:val="00AE0AC6"/>
    <w:rsid w:val="00AE12F9"/>
    <w:rsid w:val="00AE1356"/>
    <w:rsid w:val="00AE159D"/>
    <w:rsid w:val="00AE1A68"/>
    <w:rsid w:val="00AE25E6"/>
    <w:rsid w:val="00AE2D7E"/>
    <w:rsid w:val="00AE30CB"/>
    <w:rsid w:val="00AE4034"/>
    <w:rsid w:val="00AE4138"/>
    <w:rsid w:val="00AE44BE"/>
    <w:rsid w:val="00AE4A86"/>
    <w:rsid w:val="00AE4FB6"/>
    <w:rsid w:val="00AE52B5"/>
    <w:rsid w:val="00AE54E1"/>
    <w:rsid w:val="00AE58EE"/>
    <w:rsid w:val="00AE5948"/>
    <w:rsid w:val="00AE5C34"/>
    <w:rsid w:val="00AE6C8D"/>
    <w:rsid w:val="00AE6CF3"/>
    <w:rsid w:val="00AE6EC5"/>
    <w:rsid w:val="00AE79AA"/>
    <w:rsid w:val="00AE7B89"/>
    <w:rsid w:val="00AE7FBB"/>
    <w:rsid w:val="00AF04AA"/>
    <w:rsid w:val="00AF0EC5"/>
    <w:rsid w:val="00AF1643"/>
    <w:rsid w:val="00AF193F"/>
    <w:rsid w:val="00AF1B63"/>
    <w:rsid w:val="00AF1BDC"/>
    <w:rsid w:val="00AF2335"/>
    <w:rsid w:val="00AF2485"/>
    <w:rsid w:val="00AF2ABB"/>
    <w:rsid w:val="00AF315F"/>
    <w:rsid w:val="00AF3782"/>
    <w:rsid w:val="00AF3801"/>
    <w:rsid w:val="00AF3BE5"/>
    <w:rsid w:val="00AF4337"/>
    <w:rsid w:val="00AF46B0"/>
    <w:rsid w:val="00AF470D"/>
    <w:rsid w:val="00AF4EEA"/>
    <w:rsid w:val="00AF51BA"/>
    <w:rsid w:val="00AF5594"/>
    <w:rsid w:val="00AF591A"/>
    <w:rsid w:val="00AF5A09"/>
    <w:rsid w:val="00AF6235"/>
    <w:rsid w:val="00AF6FA4"/>
    <w:rsid w:val="00AF7C58"/>
    <w:rsid w:val="00B008F8"/>
    <w:rsid w:val="00B00E95"/>
    <w:rsid w:val="00B013F9"/>
    <w:rsid w:val="00B017E9"/>
    <w:rsid w:val="00B01CAE"/>
    <w:rsid w:val="00B01EC4"/>
    <w:rsid w:val="00B0242C"/>
    <w:rsid w:val="00B0336C"/>
    <w:rsid w:val="00B03A45"/>
    <w:rsid w:val="00B04A68"/>
    <w:rsid w:val="00B053A7"/>
    <w:rsid w:val="00B0589F"/>
    <w:rsid w:val="00B058D0"/>
    <w:rsid w:val="00B05D3B"/>
    <w:rsid w:val="00B060A9"/>
    <w:rsid w:val="00B06403"/>
    <w:rsid w:val="00B068B8"/>
    <w:rsid w:val="00B072C0"/>
    <w:rsid w:val="00B075D7"/>
    <w:rsid w:val="00B07B57"/>
    <w:rsid w:val="00B07ED5"/>
    <w:rsid w:val="00B07F79"/>
    <w:rsid w:val="00B1017F"/>
    <w:rsid w:val="00B105FE"/>
    <w:rsid w:val="00B10C26"/>
    <w:rsid w:val="00B10E18"/>
    <w:rsid w:val="00B11467"/>
    <w:rsid w:val="00B12085"/>
    <w:rsid w:val="00B1229C"/>
    <w:rsid w:val="00B122B1"/>
    <w:rsid w:val="00B12671"/>
    <w:rsid w:val="00B12BDD"/>
    <w:rsid w:val="00B12BF1"/>
    <w:rsid w:val="00B12F5A"/>
    <w:rsid w:val="00B13089"/>
    <w:rsid w:val="00B1362B"/>
    <w:rsid w:val="00B149AE"/>
    <w:rsid w:val="00B15427"/>
    <w:rsid w:val="00B15487"/>
    <w:rsid w:val="00B156C2"/>
    <w:rsid w:val="00B15B39"/>
    <w:rsid w:val="00B15C14"/>
    <w:rsid w:val="00B15F56"/>
    <w:rsid w:val="00B164E3"/>
    <w:rsid w:val="00B16604"/>
    <w:rsid w:val="00B17262"/>
    <w:rsid w:val="00B200E6"/>
    <w:rsid w:val="00B20111"/>
    <w:rsid w:val="00B2033F"/>
    <w:rsid w:val="00B21B17"/>
    <w:rsid w:val="00B21EAF"/>
    <w:rsid w:val="00B22054"/>
    <w:rsid w:val="00B22183"/>
    <w:rsid w:val="00B2239B"/>
    <w:rsid w:val="00B226A8"/>
    <w:rsid w:val="00B23418"/>
    <w:rsid w:val="00B2388E"/>
    <w:rsid w:val="00B23E13"/>
    <w:rsid w:val="00B2409A"/>
    <w:rsid w:val="00B24150"/>
    <w:rsid w:val="00B25603"/>
    <w:rsid w:val="00B27437"/>
    <w:rsid w:val="00B276DA"/>
    <w:rsid w:val="00B279FA"/>
    <w:rsid w:val="00B27C86"/>
    <w:rsid w:val="00B27DFB"/>
    <w:rsid w:val="00B3023B"/>
    <w:rsid w:val="00B302DA"/>
    <w:rsid w:val="00B306E1"/>
    <w:rsid w:val="00B30904"/>
    <w:rsid w:val="00B30B64"/>
    <w:rsid w:val="00B30D7E"/>
    <w:rsid w:val="00B314C9"/>
    <w:rsid w:val="00B32319"/>
    <w:rsid w:val="00B3238C"/>
    <w:rsid w:val="00B323C4"/>
    <w:rsid w:val="00B325F8"/>
    <w:rsid w:val="00B32A49"/>
    <w:rsid w:val="00B32A9A"/>
    <w:rsid w:val="00B32BFF"/>
    <w:rsid w:val="00B32C86"/>
    <w:rsid w:val="00B333C5"/>
    <w:rsid w:val="00B33C31"/>
    <w:rsid w:val="00B34462"/>
    <w:rsid w:val="00B3468B"/>
    <w:rsid w:val="00B34C9B"/>
    <w:rsid w:val="00B34CA5"/>
    <w:rsid w:val="00B3534F"/>
    <w:rsid w:val="00B35A63"/>
    <w:rsid w:val="00B35B18"/>
    <w:rsid w:val="00B35F38"/>
    <w:rsid w:val="00B36181"/>
    <w:rsid w:val="00B36B56"/>
    <w:rsid w:val="00B36C2C"/>
    <w:rsid w:val="00B370F3"/>
    <w:rsid w:val="00B37B7D"/>
    <w:rsid w:val="00B37D43"/>
    <w:rsid w:val="00B40225"/>
    <w:rsid w:val="00B404DE"/>
    <w:rsid w:val="00B40B40"/>
    <w:rsid w:val="00B412E8"/>
    <w:rsid w:val="00B41302"/>
    <w:rsid w:val="00B416D2"/>
    <w:rsid w:val="00B41983"/>
    <w:rsid w:val="00B41BE5"/>
    <w:rsid w:val="00B41D51"/>
    <w:rsid w:val="00B41D85"/>
    <w:rsid w:val="00B42ED3"/>
    <w:rsid w:val="00B435E3"/>
    <w:rsid w:val="00B43782"/>
    <w:rsid w:val="00B4488C"/>
    <w:rsid w:val="00B45135"/>
    <w:rsid w:val="00B45E07"/>
    <w:rsid w:val="00B45FC0"/>
    <w:rsid w:val="00B46165"/>
    <w:rsid w:val="00B46B8C"/>
    <w:rsid w:val="00B46C6A"/>
    <w:rsid w:val="00B47874"/>
    <w:rsid w:val="00B47F54"/>
    <w:rsid w:val="00B5013A"/>
    <w:rsid w:val="00B501A2"/>
    <w:rsid w:val="00B50236"/>
    <w:rsid w:val="00B50D57"/>
    <w:rsid w:val="00B51B78"/>
    <w:rsid w:val="00B51EE4"/>
    <w:rsid w:val="00B51FA9"/>
    <w:rsid w:val="00B526A5"/>
    <w:rsid w:val="00B528D8"/>
    <w:rsid w:val="00B5290B"/>
    <w:rsid w:val="00B52980"/>
    <w:rsid w:val="00B5320F"/>
    <w:rsid w:val="00B53834"/>
    <w:rsid w:val="00B543B8"/>
    <w:rsid w:val="00B54CDA"/>
    <w:rsid w:val="00B54E5E"/>
    <w:rsid w:val="00B550D4"/>
    <w:rsid w:val="00B5546D"/>
    <w:rsid w:val="00B55897"/>
    <w:rsid w:val="00B569CA"/>
    <w:rsid w:val="00B57222"/>
    <w:rsid w:val="00B57511"/>
    <w:rsid w:val="00B57FD5"/>
    <w:rsid w:val="00B60BAF"/>
    <w:rsid w:val="00B61F01"/>
    <w:rsid w:val="00B6207A"/>
    <w:rsid w:val="00B6286E"/>
    <w:rsid w:val="00B62B20"/>
    <w:rsid w:val="00B62B37"/>
    <w:rsid w:val="00B633BC"/>
    <w:rsid w:val="00B634EA"/>
    <w:rsid w:val="00B6368C"/>
    <w:rsid w:val="00B6421F"/>
    <w:rsid w:val="00B6458C"/>
    <w:rsid w:val="00B64623"/>
    <w:rsid w:val="00B646A0"/>
    <w:rsid w:val="00B64D2D"/>
    <w:rsid w:val="00B650F2"/>
    <w:rsid w:val="00B6511B"/>
    <w:rsid w:val="00B65398"/>
    <w:rsid w:val="00B65A30"/>
    <w:rsid w:val="00B66365"/>
    <w:rsid w:val="00B6638A"/>
    <w:rsid w:val="00B66D52"/>
    <w:rsid w:val="00B66DB3"/>
    <w:rsid w:val="00B67146"/>
    <w:rsid w:val="00B67CAA"/>
    <w:rsid w:val="00B67E9D"/>
    <w:rsid w:val="00B67FE0"/>
    <w:rsid w:val="00B700DB"/>
    <w:rsid w:val="00B71434"/>
    <w:rsid w:val="00B7179E"/>
    <w:rsid w:val="00B726AF"/>
    <w:rsid w:val="00B72DFB"/>
    <w:rsid w:val="00B7304D"/>
    <w:rsid w:val="00B730B9"/>
    <w:rsid w:val="00B731C2"/>
    <w:rsid w:val="00B7431E"/>
    <w:rsid w:val="00B74384"/>
    <w:rsid w:val="00B747D3"/>
    <w:rsid w:val="00B750E3"/>
    <w:rsid w:val="00B7596B"/>
    <w:rsid w:val="00B75A96"/>
    <w:rsid w:val="00B76907"/>
    <w:rsid w:val="00B76A9F"/>
    <w:rsid w:val="00B76D44"/>
    <w:rsid w:val="00B7742D"/>
    <w:rsid w:val="00B801BF"/>
    <w:rsid w:val="00B8071A"/>
    <w:rsid w:val="00B80783"/>
    <w:rsid w:val="00B80818"/>
    <w:rsid w:val="00B80EA6"/>
    <w:rsid w:val="00B80FD1"/>
    <w:rsid w:val="00B80FF2"/>
    <w:rsid w:val="00B81443"/>
    <w:rsid w:val="00B8171A"/>
    <w:rsid w:val="00B81D9D"/>
    <w:rsid w:val="00B825CB"/>
    <w:rsid w:val="00B82770"/>
    <w:rsid w:val="00B8373F"/>
    <w:rsid w:val="00B83B58"/>
    <w:rsid w:val="00B84453"/>
    <w:rsid w:val="00B84C80"/>
    <w:rsid w:val="00B858DF"/>
    <w:rsid w:val="00B85C56"/>
    <w:rsid w:val="00B85F3D"/>
    <w:rsid w:val="00B8627C"/>
    <w:rsid w:val="00B863D5"/>
    <w:rsid w:val="00B86A5F"/>
    <w:rsid w:val="00B87146"/>
    <w:rsid w:val="00B877A4"/>
    <w:rsid w:val="00B87A17"/>
    <w:rsid w:val="00B91293"/>
    <w:rsid w:val="00B91EBC"/>
    <w:rsid w:val="00B92869"/>
    <w:rsid w:val="00B931DE"/>
    <w:rsid w:val="00B93306"/>
    <w:rsid w:val="00B9454C"/>
    <w:rsid w:val="00B94824"/>
    <w:rsid w:val="00B951E4"/>
    <w:rsid w:val="00B9570B"/>
    <w:rsid w:val="00B95811"/>
    <w:rsid w:val="00B95C79"/>
    <w:rsid w:val="00B95D45"/>
    <w:rsid w:val="00B969F1"/>
    <w:rsid w:val="00B96E98"/>
    <w:rsid w:val="00B976E7"/>
    <w:rsid w:val="00B97845"/>
    <w:rsid w:val="00BA003E"/>
    <w:rsid w:val="00BA0293"/>
    <w:rsid w:val="00BA044A"/>
    <w:rsid w:val="00BA0469"/>
    <w:rsid w:val="00BA04AA"/>
    <w:rsid w:val="00BA06D3"/>
    <w:rsid w:val="00BA0ABF"/>
    <w:rsid w:val="00BA0BD3"/>
    <w:rsid w:val="00BA111B"/>
    <w:rsid w:val="00BA1479"/>
    <w:rsid w:val="00BA1D45"/>
    <w:rsid w:val="00BA2965"/>
    <w:rsid w:val="00BA29B4"/>
    <w:rsid w:val="00BA2B5C"/>
    <w:rsid w:val="00BA2DA8"/>
    <w:rsid w:val="00BA31AA"/>
    <w:rsid w:val="00BA31C7"/>
    <w:rsid w:val="00BA323B"/>
    <w:rsid w:val="00BA33F7"/>
    <w:rsid w:val="00BA37CE"/>
    <w:rsid w:val="00BA4F55"/>
    <w:rsid w:val="00BA5928"/>
    <w:rsid w:val="00BA5E64"/>
    <w:rsid w:val="00BA5EFD"/>
    <w:rsid w:val="00BA66CE"/>
    <w:rsid w:val="00BA6949"/>
    <w:rsid w:val="00BA6B1A"/>
    <w:rsid w:val="00BA70DE"/>
    <w:rsid w:val="00BA73D7"/>
    <w:rsid w:val="00BA77F4"/>
    <w:rsid w:val="00BB043C"/>
    <w:rsid w:val="00BB0533"/>
    <w:rsid w:val="00BB05CA"/>
    <w:rsid w:val="00BB0A7F"/>
    <w:rsid w:val="00BB0C8F"/>
    <w:rsid w:val="00BB0DBF"/>
    <w:rsid w:val="00BB0E7F"/>
    <w:rsid w:val="00BB18BA"/>
    <w:rsid w:val="00BB21AF"/>
    <w:rsid w:val="00BB2974"/>
    <w:rsid w:val="00BB2CB9"/>
    <w:rsid w:val="00BB377B"/>
    <w:rsid w:val="00BB42D3"/>
    <w:rsid w:val="00BB43FE"/>
    <w:rsid w:val="00BB4FF6"/>
    <w:rsid w:val="00BB53F7"/>
    <w:rsid w:val="00BB5A8A"/>
    <w:rsid w:val="00BB63D0"/>
    <w:rsid w:val="00BB6AE4"/>
    <w:rsid w:val="00BB7419"/>
    <w:rsid w:val="00BB7AA1"/>
    <w:rsid w:val="00BC0273"/>
    <w:rsid w:val="00BC15F8"/>
    <w:rsid w:val="00BC2019"/>
    <w:rsid w:val="00BC2A87"/>
    <w:rsid w:val="00BC318B"/>
    <w:rsid w:val="00BC35E3"/>
    <w:rsid w:val="00BC3848"/>
    <w:rsid w:val="00BC39E3"/>
    <w:rsid w:val="00BC3C97"/>
    <w:rsid w:val="00BC3CE1"/>
    <w:rsid w:val="00BC487D"/>
    <w:rsid w:val="00BC55A7"/>
    <w:rsid w:val="00BC5653"/>
    <w:rsid w:val="00BC59FF"/>
    <w:rsid w:val="00BC5B69"/>
    <w:rsid w:val="00BC5D56"/>
    <w:rsid w:val="00BC6629"/>
    <w:rsid w:val="00BC6849"/>
    <w:rsid w:val="00BC6C8B"/>
    <w:rsid w:val="00BC7297"/>
    <w:rsid w:val="00BC7766"/>
    <w:rsid w:val="00BD0A00"/>
    <w:rsid w:val="00BD0A96"/>
    <w:rsid w:val="00BD0FC1"/>
    <w:rsid w:val="00BD1548"/>
    <w:rsid w:val="00BD2161"/>
    <w:rsid w:val="00BD24FA"/>
    <w:rsid w:val="00BD2554"/>
    <w:rsid w:val="00BD2636"/>
    <w:rsid w:val="00BD270C"/>
    <w:rsid w:val="00BD2B5D"/>
    <w:rsid w:val="00BD2CA8"/>
    <w:rsid w:val="00BD2E09"/>
    <w:rsid w:val="00BD2E2E"/>
    <w:rsid w:val="00BD31F4"/>
    <w:rsid w:val="00BD3540"/>
    <w:rsid w:val="00BD3A2A"/>
    <w:rsid w:val="00BD3FB5"/>
    <w:rsid w:val="00BD4B3E"/>
    <w:rsid w:val="00BD5057"/>
    <w:rsid w:val="00BD5125"/>
    <w:rsid w:val="00BD5A5D"/>
    <w:rsid w:val="00BD68C1"/>
    <w:rsid w:val="00BD6F43"/>
    <w:rsid w:val="00BD7429"/>
    <w:rsid w:val="00BE0065"/>
    <w:rsid w:val="00BE0149"/>
    <w:rsid w:val="00BE08C5"/>
    <w:rsid w:val="00BE08D2"/>
    <w:rsid w:val="00BE0C8D"/>
    <w:rsid w:val="00BE1717"/>
    <w:rsid w:val="00BE1A03"/>
    <w:rsid w:val="00BE2F03"/>
    <w:rsid w:val="00BE3F15"/>
    <w:rsid w:val="00BE478A"/>
    <w:rsid w:val="00BE4BB0"/>
    <w:rsid w:val="00BE4D70"/>
    <w:rsid w:val="00BE545E"/>
    <w:rsid w:val="00BE5A87"/>
    <w:rsid w:val="00BE5B40"/>
    <w:rsid w:val="00BE5D5A"/>
    <w:rsid w:val="00BE6325"/>
    <w:rsid w:val="00BE6554"/>
    <w:rsid w:val="00BE6844"/>
    <w:rsid w:val="00BE69D5"/>
    <w:rsid w:val="00BE7AA6"/>
    <w:rsid w:val="00BF014F"/>
    <w:rsid w:val="00BF07B1"/>
    <w:rsid w:val="00BF0B8C"/>
    <w:rsid w:val="00BF0FBD"/>
    <w:rsid w:val="00BF14AE"/>
    <w:rsid w:val="00BF153B"/>
    <w:rsid w:val="00BF1AFA"/>
    <w:rsid w:val="00BF2B50"/>
    <w:rsid w:val="00BF327F"/>
    <w:rsid w:val="00BF4117"/>
    <w:rsid w:val="00BF4271"/>
    <w:rsid w:val="00BF4F1B"/>
    <w:rsid w:val="00BF50D0"/>
    <w:rsid w:val="00BF53EA"/>
    <w:rsid w:val="00BF60CD"/>
    <w:rsid w:val="00BF6C77"/>
    <w:rsid w:val="00BF78F2"/>
    <w:rsid w:val="00C0048B"/>
    <w:rsid w:val="00C011BD"/>
    <w:rsid w:val="00C018C8"/>
    <w:rsid w:val="00C0202B"/>
    <w:rsid w:val="00C02092"/>
    <w:rsid w:val="00C027DD"/>
    <w:rsid w:val="00C02C5D"/>
    <w:rsid w:val="00C02D12"/>
    <w:rsid w:val="00C02E2E"/>
    <w:rsid w:val="00C02F19"/>
    <w:rsid w:val="00C03051"/>
    <w:rsid w:val="00C030DF"/>
    <w:rsid w:val="00C0363E"/>
    <w:rsid w:val="00C04AD5"/>
    <w:rsid w:val="00C04E16"/>
    <w:rsid w:val="00C05154"/>
    <w:rsid w:val="00C055E4"/>
    <w:rsid w:val="00C058E1"/>
    <w:rsid w:val="00C05999"/>
    <w:rsid w:val="00C05AC6"/>
    <w:rsid w:val="00C05B2E"/>
    <w:rsid w:val="00C06B75"/>
    <w:rsid w:val="00C06D21"/>
    <w:rsid w:val="00C075DF"/>
    <w:rsid w:val="00C100CD"/>
    <w:rsid w:val="00C10337"/>
    <w:rsid w:val="00C1033E"/>
    <w:rsid w:val="00C103A3"/>
    <w:rsid w:val="00C10541"/>
    <w:rsid w:val="00C1155A"/>
    <w:rsid w:val="00C11C03"/>
    <w:rsid w:val="00C12399"/>
    <w:rsid w:val="00C125E6"/>
    <w:rsid w:val="00C12E38"/>
    <w:rsid w:val="00C1378E"/>
    <w:rsid w:val="00C143B5"/>
    <w:rsid w:val="00C144ED"/>
    <w:rsid w:val="00C146F0"/>
    <w:rsid w:val="00C14771"/>
    <w:rsid w:val="00C1515F"/>
    <w:rsid w:val="00C15667"/>
    <w:rsid w:val="00C15A30"/>
    <w:rsid w:val="00C15AAA"/>
    <w:rsid w:val="00C15C28"/>
    <w:rsid w:val="00C16159"/>
    <w:rsid w:val="00C161CA"/>
    <w:rsid w:val="00C162B2"/>
    <w:rsid w:val="00C167AE"/>
    <w:rsid w:val="00C16998"/>
    <w:rsid w:val="00C17616"/>
    <w:rsid w:val="00C1777F"/>
    <w:rsid w:val="00C17A5C"/>
    <w:rsid w:val="00C17FC4"/>
    <w:rsid w:val="00C20014"/>
    <w:rsid w:val="00C202E9"/>
    <w:rsid w:val="00C20AB7"/>
    <w:rsid w:val="00C214AF"/>
    <w:rsid w:val="00C2192D"/>
    <w:rsid w:val="00C21C43"/>
    <w:rsid w:val="00C21EC0"/>
    <w:rsid w:val="00C2260E"/>
    <w:rsid w:val="00C2271F"/>
    <w:rsid w:val="00C231A1"/>
    <w:rsid w:val="00C232EA"/>
    <w:rsid w:val="00C2475E"/>
    <w:rsid w:val="00C24990"/>
    <w:rsid w:val="00C24F34"/>
    <w:rsid w:val="00C254BE"/>
    <w:rsid w:val="00C25CDF"/>
    <w:rsid w:val="00C270A8"/>
    <w:rsid w:val="00C271ED"/>
    <w:rsid w:val="00C27702"/>
    <w:rsid w:val="00C27F48"/>
    <w:rsid w:val="00C30174"/>
    <w:rsid w:val="00C304D8"/>
    <w:rsid w:val="00C3096F"/>
    <w:rsid w:val="00C30CB5"/>
    <w:rsid w:val="00C314EC"/>
    <w:rsid w:val="00C31A2B"/>
    <w:rsid w:val="00C3206E"/>
    <w:rsid w:val="00C326E9"/>
    <w:rsid w:val="00C327E5"/>
    <w:rsid w:val="00C32B3D"/>
    <w:rsid w:val="00C32F8B"/>
    <w:rsid w:val="00C336B8"/>
    <w:rsid w:val="00C34455"/>
    <w:rsid w:val="00C3468F"/>
    <w:rsid w:val="00C3497E"/>
    <w:rsid w:val="00C34C3D"/>
    <w:rsid w:val="00C35674"/>
    <w:rsid w:val="00C357BA"/>
    <w:rsid w:val="00C35881"/>
    <w:rsid w:val="00C35967"/>
    <w:rsid w:val="00C35D7F"/>
    <w:rsid w:val="00C35E3E"/>
    <w:rsid w:val="00C3721B"/>
    <w:rsid w:val="00C37589"/>
    <w:rsid w:val="00C379EB"/>
    <w:rsid w:val="00C37CA3"/>
    <w:rsid w:val="00C40378"/>
    <w:rsid w:val="00C4152A"/>
    <w:rsid w:val="00C41757"/>
    <w:rsid w:val="00C41C42"/>
    <w:rsid w:val="00C41F33"/>
    <w:rsid w:val="00C422E6"/>
    <w:rsid w:val="00C43691"/>
    <w:rsid w:val="00C43866"/>
    <w:rsid w:val="00C44368"/>
    <w:rsid w:val="00C444ED"/>
    <w:rsid w:val="00C4511E"/>
    <w:rsid w:val="00C4527E"/>
    <w:rsid w:val="00C4528F"/>
    <w:rsid w:val="00C45A72"/>
    <w:rsid w:val="00C45E32"/>
    <w:rsid w:val="00C4611C"/>
    <w:rsid w:val="00C465CE"/>
    <w:rsid w:val="00C4675E"/>
    <w:rsid w:val="00C46823"/>
    <w:rsid w:val="00C46EED"/>
    <w:rsid w:val="00C46F1D"/>
    <w:rsid w:val="00C470C4"/>
    <w:rsid w:val="00C471EE"/>
    <w:rsid w:val="00C4791E"/>
    <w:rsid w:val="00C47A05"/>
    <w:rsid w:val="00C47C70"/>
    <w:rsid w:val="00C47E7A"/>
    <w:rsid w:val="00C50228"/>
    <w:rsid w:val="00C50B83"/>
    <w:rsid w:val="00C51150"/>
    <w:rsid w:val="00C517B2"/>
    <w:rsid w:val="00C52A8A"/>
    <w:rsid w:val="00C531FB"/>
    <w:rsid w:val="00C53ACB"/>
    <w:rsid w:val="00C5414C"/>
    <w:rsid w:val="00C550F5"/>
    <w:rsid w:val="00C5612B"/>
    <w:rsid w:val="00C57208"/>
    <w:rsid w:val="00C5739C"/>
    <w:rsid w:val="00C60572"/>
    <w:rsid w:val="00C60644"/>
    <w:rsid w:val="00C6066E"/>
    <w:rsid w:val="00C609BF"/>
    <w:rsid w:val="00C60C87"/>
    <w:rsid w:val="00C61167"/>
    <w:rsid w:val="00C6150D"/>
    <w:rsid w:val="00C61699"/>
    <w:rsid w:val="00C6192F"/>
    <w:rsid w:val="00C619C7"/>
    <w:rsid w:val="00C61AE5"/>
    <w:rsid w:val="00C61CBC"/>
    <w:rsid w:val="00C61D19"/>
    <w:rsid w:val="00C61DD5"/>
    <w:rsid w:val="00C61E64"/>
    <w:rsid w:val="00C63400"/>
    <w:rsid w:val="00C636B3"/>
    <w:rsid w:val="00C637EF"/>
    <w:rsid w:val="00C63E02"/>
    <w:rsid w:val="00C6440C"/>
    <w:rsid w:val="00C64E62"/>
    <w:rsid w:val="00C64F2A"/>
    <w:rsid w:val="00C65561"/>
    <w:rsid w:val="00C659C0"/>
    <w:rsid w:val="00C66DFF"/>
    <w:rsid w:val="00C67503"/>
    <w:rsid w:val="00C67ED3"/>
    <w:rsid w:val="00C70BCA"/>
    <w:rsid w:val="00C70DBA"/>
    <w:rsid w:val="00C70E4B"/>
    <w:rsid w:val="00C70E4F"/>
    <w:rsid w:val="00C723AC"/>
    <w:rsid w:val="00C724BC"/>
    <w:rsid w:val="00C72815"/>
    <w:rsid w:val="00C73006"/>
    <w:rsid w:val="00C73AA4"/>
    <w:rsid w:val="00C74592"/>
    <w:rsid w:val="00C7473C"/>
    <w:rsid w:val="00C7481F"/>
    <w:rsid w:val="00C74F08"/>
    <w:rsid w:val="00C750F6"/>
    <w:rsid w:val="00C755C9"/>
    <w:rsid w:val="00C75F89"/>
    <w:rsid w:val="00C764D5"/>
    <w:rsid w:val="00C7792B"/>
    <w:rsid w:val="00C77C7D"/>
    <w:rsid w:val="00C77F62"/>
    <w:rsid w:val="00C80262"/>
    <w:rsid w:val="00C80646"/>
    <w:rsid w:val="00C80D3D"/>
    <w:rsid w:val="00C80F7D"/>
    <w:rsid w:val="00C81A8F"/>
    <w:rsid w:val="00C82416"/>
    <w:rsid w:val="00C82800"/>
    <w:rsid w:val="00C83D19"/>
    <w:rsid w:val="00C840ED"/>
    <w:rsid w:val="00C848FB"/>
    <w:rsid w:val="00C855D8"/>
    <w:rsid w:val="00C85676"/>
    <w:rsid w:val="00C8591B"/>
    <w:rsid w:val="00C8634D"/>
    <w:rsid w:val="00C87AFE"/>
    <w:rsid w:val="00C906F3"/>
    <w:rsid w:val="00C90D49"/>
    <w:rsid w:val="00C90FBC"/>
    <w:rsid w:val="00C9109F"/>
    <w:rsid w:val="00C91A73"/>
    <w:rsid w:val="00C91D30"/>
    <w:rsid w:val="00C91F0A"/>
    <w:rsid w:val="00C91FEC"/>
    <w:rsid w:val="00C92F5A"/>
    <w:rsid w:val="00C93009"/>
    <w:rsid w:val="00C932A3"/>
    <w:rsid w:val="00C9388F"/>
    <w:rsid w:val="00C938E2"/>
    <w:rsid w:val="00C93B7A"/>
    <w:rsid w:val="00C9418F"/>
    <w:rsid w:val="00C94EE7"/>
    <w:rsid w:val="00C9568A"/>
    <w:rsid w:val="00C95851"/>
    <w:rsid w:val="00C96B50"/>
    <w:rsid w:val="00C97089"/>
    <w:rsid w:val="00C97443"/>
    <w:rsid w:val="00C97569"/>
    <w:rsid w:val="00C979A4"/>
    <w:rsid w:val="00CA0803"/>
    <w:rsid w:val="00CA0E5E"/>
    <w:rsid w:val="00CA0F1A"/>
    <w:rsid w:val="00CA12D9"/>
    <w:rsid w:val="00CA145A"/>
    <w:rsid w:val="00CA1940"/>
    <w:rsid w:val="00CA22C1"/>
    <w:rsid w:val="00CA28CF"/>
    <w:rsid w:val="00CA2B14"/>
    <w:rsid w:val="00CA2B4F"/>
    <w:rsid w:val="00CA2BEF"/>
    <w:rsid w:val="00CA2F29"/>
    <w:rsid w:val="00CA34F2"/>
    <w:rsid w:val="00CA3558"/>
    <w:rsid w:val="00CA3AA9"/>
    <w:rsid w:val="00CA43DE"/>
    <w:rsid w:val="00CA4708"/>
    <w:rsid w:val="00CA50BD"/>
    <w:rsid w:val="00CA5559"/>
    <w:rsid w:val="00CA5641"/>
    <w:rsid w:val="00CA569B"/>
    <w:rsid w:val="00CA5B61"/>
    <w:rsid w:val="00CA6C3D"/>
    <w:rsid w:val="00CA7377"/>
    <w:rsid w:val="00CA751B"/>
    <w:rsid w:val="00CA77A4"/>
    <w:rsid w:val="00CB02BD"/>
    <w:rsid w:val="00CB045F"/>
    <w:rsid w:val="00CB0757"/>
    <w:rsid w:val="00CB0F5A"/>
    <w:rsid w:val="00CB162A"/>
    <w:rsid w:val="00CB16BF"/>
    <w:rsid w:val="00CB2195"/>
    <w:rsid w:val="00CB285B"/>
    <w:rsid w:val="00CB2E6B"/>
    <w:rsid w:val="00CB4436"/>
    <w:rsid w:val="00CB4D3B"/>
    <w:rsid w:val="00CB518A"/>
    <w:rsid w:val="00CB579A"/>
    <w:rsid w:val="00CB5E0B"/>
    <w:rsid w:val="00CB5EE3"/>
    <w:rsid w:val="00CB6A0B"/>
    <w:rsid w:val="00CB6B89"/>
    <w:rsid w:val="00CB6D05"/>
    <w:rsid w:val="00CB7EE6"/>
    <w:rsid w:val="00CC0928"/>
    <w:rsid w:val="00CC0E51"/>
    <w:rsid w:val="00CC1913"/>
    <w:rsid w:val="00CC1E87"/>
    <w:rsid w:val="00CC2550"/>
    <w:rsid w:val="00CC2822"/>
    <w:rsid w:val="00CC2AB0"/>
    <w:rsid w:val="00CC2DEE"/>
    <w:rsid w:val="00CC2E9F"/>
    <w:rsid w:val="00CC3990"/>
    <w:rsid w:val="00CC3ABE"/>
    <w:rsid w:val="00CC3B75"/>
    <w:rsid w:val="00CC47B8"/>
    <w:rsid w:val="00CC526F"/>
    <w:rsid w:val="00CC5B0B"/>
    <w:rsid w:val="00CC5CEF"/>
    <w:rsid w:val="00CC6444"/>
    <w:rsid w:val="00CC6591"/>
    <w:rsid w:val="00CC69FA"/>
    <w:rsid w:val="00CC73F7"/>
    <w:rsid w:val="00CC7704"/>
    <w:rsid w:val="00CC786A"/>
    <w:rsid w:val="00CC7875"/>
    <w:rsid w:val="00CC7C33"/>
    <w:rsid w:val="00CC7C6A"/>
    <w:rsid w:val="00CC7EF3"/>
    <w:rsid w:val="00CD003F"/>
    <w:rsid w:val="00CD044D"/>
    <w:rsid w:val="00CD04E2"/>
    <w:rsid w:val="00CD16FA"/>
    <w:rsid w:val="00CD19F5"/>
    <w:rsid w:val="00CD30A8"/>
    <w:rsid w:val="00CD3133"/>
    <w:rsid w:val="00CD32D1"/>
    <w:rsid w:val="00CD33BC"/>
    <w:rsid w:val="00CD376D"/>
    <w:rsid w:val="00CD41D5"/>
    <w:rsid w:val="00CD569F"/>
    <w:rsid w:val="00CD624D"/>
    <w:rsid w:val="00CD6AFB"/>
    <w:rsid w:val="00CD6E43"/>
    <w:rsid w:val="00CD735E"/>
    <w:rsid w:val="00CD7398"/>
    <w:rsid w:val="00CD7A2E"/>
    <w:rsid w:val="00CD7F6E"/>
    <w:rsid w:val="00CE0131"/>
    <w:rsid w:val="00CE2140"/>
    <w:rsid w:val="00CE24D1"/>
    <w:rsid w:val="00CE28BC"/>
    <w:rsid w:val="00CE2A70"/>
    <w:rsid w:val="00CE34E6"/>
    <w:rsid w:val="00CE48FB"/>
    <w:rsid w:val="00CE4CDC"/>
    <w:rsid w:val="00CE4EEB"/>
    <w:rsid w:val="00CE4F9D"/>
    <w:rsid w:val="00CE5518"/>
    <w:rsid w:val="00CE5674"/>
    <w:rsid w:val="00CE5E3A"/>
    <w:rsid w:val="00CE6F55"/>
    <w:rsid w:val="00CE718C"/>
    <w:rsid w:val="00CF0ACA"/>
    <w:rsid w:val="00CF152D"/>
    <w:rsid w:val="00CF170D"/>
    <w:rsid w:val="00CF1FAD"/>
    <w:rsid w:val="00CF21A7"/>
    <w:rsid w:val="00CF32D3"/>
    <w:rsid w:val="00CF39E3"/>
    <w:rsid w:val="00CF3A92"/>
    <w:rsid w:val="00CF3A9F"/>
    <w:rsid w:val="00CF4283"/>
    <w:rsid w:val="00CF43E1"/>
    <w:rsid w:val="00CF442D"/>
    <w:rsid w:val="00CF4B77"/>
    <w:rsid w:val="00CF53F9"/>
    <w:rsid w:val="00CF5842"/>
    <w:rsid w:val="00CF6240"/>
    <w:rsid w:val="00CF6526"/>
    <w:rsid w:val="00CF6572"/>
    <w:rsid w:val="00CF70AC"/>
    <w:rsid w:val="00CF7158"/>
    <w:rsid w:val="00CF757B"/>
    <w:rsid w:val="00CF7606"/>
    <w:rsid w:val="00CF7E2D"/>
    <w:rsid w:val="00D01060"/>
    <w:rsid w:val="00D012F9"/>
    <w:rsid w:val="00D01F70"/>
    <w:rsid w:val="00D02054"/>
    <w:rsid w:val="00D02344"/>
    <w:rsid w:val="00D02431"/>
    <w:rsid w:val="00D02BC3"/>
    <w:rsid w:val="00D03ED7"/>
    <w:rsid w:val="00D03F0C"/>
    <w:rsid w:val="00D03F11"/>
    <w:rsid w:val="00D041F5"/>
    <w:rsid w:val="00D04226"/>
    <w:rsid w:val="00D04484"/>
    <w:rsid w:val="00D0468F"/>
    <w:rsid w:val="00D04777"/>
    <w:rsid w:val="00D04CB6"/>
    <w:rsid w:val="00D04FEB"/>
    <w:rsid w:val="00D0501B"/>
    <w:rsid w:val="00D053B4"/>
    <w:rsid w:val="00D06304"/>
    <w:rsid w:val="00D065E2"/>
    <w:rsid w:val="00D06760"/>
    <w:rsid w:val="00D06CD4"/>
    <w:rsid w:val="00D06ED0"/>
    <w:rsid w:val="00D071A9"/>
    <w:rsid w:val="00D0764D"/>
    <w:rsid w:val="00D07667"/>
    <w:rsid w:val="00D07989"/>
    <w:rsid w:val="00D07BF5"/>
    <w:rsid w:val="00D07F09"/>
    <w:rsid w:val="00D1081B"/>
    <w:rsid w:val="00D1099C"/>
    <w:rsid w:val="00D10F55"/>
    <w:rsid w:val="00D115EB"/>
    <w:rsid w:val="00D123AE"/>
    <w:rsid w:val="00D13E94"/>
    <w:rsid w:val="00D14538"/>
    <w:rsid w:val="00D14914"/>
    <w:rsid w:val="00D14AC6"/>
    <w:rsid w:val="00D14DDB"/>
    <w:rsid w:val="00D155EB"/>
    <w:rsid w:val="00D15976"/>
    <w:rsid w:val="00D162EA"/>
    <w:rsid w:val="00D1710F"/>
    <w:rsid w:val="00D20884"/>
    <w:rsid w:val="00D20DE4"/>
    <w:rsid w:val="00D21520"/>
    <w:rsid w:val="00D218CC"/>
    <w:rsid w:val="00D21E94"/>
    <w:rsid w:val="00D21F7B"/>
    <w:rsid w:val="00D22346"/>
    <w:rsid w:val="00D22609"/>
    <w:rsid w:val="00D22762"/>
    <w:rsid w:val="00D22AC3"/>
    <w:rsid w:val="00D23756"/>
    <w:rsid w:val="00D242F1"/>
    <w:rsid w:val="00D246EE"/>
    <w:rsid w:val="00D24D27"/>
    <w:rsid w:val="00D24EBC"/>
    <w:rsid w:val="00D2507A"/>
    <w:rsid w:val="00D2564F"/>
    <w:rsid w:val="00D25A8A"/>
    <w:rsid w:val="00D25C02"/>
    <w:rsid w:val="00D2622C"/>
    <w:rsid w:val="00D2663C"/>
    <w:rsid w:val="00D27614"/>
    <w:rsid w:val="00D27688"/>
    <w:rsid w:val="00D30014"/>
    <w:rsid w:val="00D30AE7"/>
    <w:rsid w:val="00D30B39"/>
    <w:rsid w:val="00D31060"/>
    <w:rsid w:val="00D312EA"/>
    <w:rsid w:val="00D31770"/>
    <w:rsid w:val="00D31FEC"/>
    <w:rsid w:val="00D3205C"/>
    <w:rsid w:val="00D323DE"/>
    <w:rsid w:val="00D3260F"/>
    <w:rsid w:val="00D32626"/>
    <w:rsid w:val="00D32846"/>
    <w:rsid w:val="00D32FFB"/>
    <w:rsid w:val="00D3347E"/>
    <w:rsid w:val="00D33D11"/>
    <w:rsid w:val="00D34327"/>
    <w:rsid w:val="00D34FEC"/>
    <w:rsid w:val="00D35C50"/>
    <w:rsid w:val="00D36F5B"/>
    <w:rsid w:val="00D37074"/>
    <w:rsid w:val="00D37619"/>
    <w:rsid w:val="00D37706"/>
    <w:rsid w:val="00D37A6F"/>
    <w:rsid w:val="00D403A3"/>
    <w:rsid w:val="00D40992"/>
    <w:rsid w:val="00D40E6E"/>
    <w:rsid w:val="00D4167E"/>
    <w:rsid w:val="00D4170A"/>
    <w:rsid w:val="00D42299"/>
    <w:rsid w:val="00D42A5B"/>
    <w:rsid w:val="00D433E5"/>
    <w:rsid w:val="00D4473F"/>
    <w:rsid w:val="00D44812"/>
    <w:rsid w:val="00D454F2"/>
    <w:rsid w:val="00D45A72"/>
    <w:rsid w:val="00D45C49"/>
    <w:rsid w:val="00D460F3"/>
    <w:rsid w:val="00D46EED"/>
    <w:rsid w:val="00D46F52"/>
    <w:rsid w:val="00D47660"/>
    <w:rsid w:val="00D47A38"/>
    <w:rsid w:val="00D47BFA"/>
    <w:rsid w:val="00D51565"/>
    <w:rsid w:val="00D51853"/>
    <w:rsid w:val="00D520D5"/>
    <w:rsid w:val="00D5292B"/>
    <w:rsid w:val="00D5320E"/>
    <w:rsid w:val="00D53809"/>
    <w:rsid w:val="00D538B4"/>
    <w:rsid w:val="00D53EF4"/>
    <w:rsid w:val="00D54034"/>
    <w:rsid w:val="00D5464E"/>
    <w:rsid w:val="00D54B29"/>
    <w:rsid w:val="00D54F8B"/>
    <w:rsid w:val="00D55144"/>
    <w:rsid w:val="00D55781"/>
    <w:rsid w:val="00D55C8C"/>
    <w:rsid w:val="00D55F2E"/>
    <w:rsid w:val="00D56922"/>
    <w:rsid w:val="00D56D6E"/>
    <w:rsid w:val="00D577C2"/>
    <w:rsid w:val="00D57A7E"/>
    <w:rsid w:val="00D57AD1"/>
    <w:rsid w:val="00D60D92"/>
    <w:rsid w:val="00D60E92"/>
    <w:rsid w:val="00D615FD"/>
    <w:rsid w:val="00D61DF9"/>
    <w:rsid w:val="00D62136"/>
    <w:rsid w:val="00D622C0"/>
    <w:rsid w:val="00D63134"/>
    <w:rsid w:val="00D6344C"/>
    <w:rsid w:val="00D63CBA"/>
    <w:rsid w:val="00D64502"/>
    <w:rsid w:val="00D646C2"/>
    <w:rsid w:val="00D648B0"/>
    <w:rsid w:val="00D64956"/>
    <w:rsid w:val="00D65572"/>
    <w:rsid w:val="00D6588C"/>
    <w:rsid w:val="00D65CEC"/>
    <w:rsid w:val="00D65D13"/>
    <w:rsid w:val="00D66A40"/>
    <w:rsid w:val="00D66B73"/>
    <w:rsid w:val="00D66B93"/>
    <w:rsid w:val="00D674DD"/>
    <w:rsid w:val="00D70C02"/>
    <w:rsid w:val="00D71568"/>
    <w:rsid w:val="00D715DD"/>
    <w:rsid w:val="00D73AC7"/>
    <w:rsid w:val="00D74057"/>
    <w:rsid w:val="00D74A94"/>
    <w:rsid w:val="00D74CE3"/>
    <w:rsid w:val="00D74FA6"/>
    <w:rsid w:val="00D7526A"/>
    <w:rsid w:val="00D75BD6"/>
    <w:rsid w:val="00D76D3E"/>
    <w:rsid w:val="00D76F5B"/>
    <w:rsid w:val="00D76F76"/>
    <w:rsid w:val="00D77905"/>
    <w:rsid w:val="00D77DFD"/>
    <w:rsid w:val="00D80453"/>
    <w:rsid w:val="00D80765"/>
    <w:rsid w:val="00D80F47"/>
    <w:rsid w:val="00D81341"/>
    <w:rsid w:val="00D82014"/>
    <w:rsid w:val="00D823D7"/>
    <w:rsid w:val="00D825F0"/>
    <w:rsid w:val="00D82D8D"/>
    <w:rsid w:val="00D83289"/>
    <w:rsid w:val="00D83D29"/>
    <w:rsid w:val="00D83D5A"/>
    <w:rsid w:val="00D83DA5"/>
    <w:rsid w:val="00D84B45"/>
    <w:rsid w:val="00D84E61"/>
    <w:rsid w:val="00D851A7"/>
    <w:rsid w:val="00D85A79"/>
    <w:rsid w:val="00D85EAC"/>
    <w:rsid w:val="00D86A7B"/>
    <w:rsid w:val="00D86BF6"/>
    <w:rsid w:val="00D86E25"/>
    <w:rsid w:val="00D86EBA"/>
    <w:rsid w:val="00D86F40"/>
    <w:rsid w:val="00D8776E"/>
    <w:rsid w:val="00D90364"/>
    <w:rsid w:val="00D9038A"/>
    <w:rsid w:val="00D90C4D"/>
    <w:rsid w:val="00D90FD0"/>
    <w:rsid w:val="00D91130"/>
    <w:rsid w:val="00D91910"/>
    <w:rsid w:val="00D91CBE"/>
    <w:rsid w:val="00D91D04"/>
    <w:rsid w:val="00D92461"/>
    <w:rsid w:val="00D928FB"/>
    <w:rsid w:val="00D931C4"/>
    <w:rsid w:val="00D93321"/>
    <w:rsid w:val="00D933B7"/>
    <w:rsid w:val="00D94908"/>
    <w:rsid w:val="00D94A5B"/>
    <w:rsid w:val="00D95177"/>
    <w:rsid w:val="00D95330"/>
    <w:rsid w:val="00D95435"/>
    <w:rsid w:val="00D95449"/>
    <w:rsid w:val="00D973F6"/>
    <w:rsid w:val="00D974CC"/>
    <w:rsid w:val="00D97B04"/>
    <w:rsid w:val="00D97E65"/>
    <w:rsid w:val="00DA04B6"/>
    <w:rsid w:val="00DA0B48"/>
    <w:rsid w:val="00DA0CFA"/>
    <w:rsid w:val="00DA2438"/>
    <w:rsid w:val="00DA24D4"/>
    <w:rsid w:val="00DA325F"/>
    <w:rsid w:val="00DA38ED"/>
    <w:rsid w:val="00DA458F"/>
    <w:rsid w:val="00DA478E"/>
    <w:rsid w:val="00DA4CBE"/>
    <w:rsid w:val="00DA51D8"/>
    <w:rsid w:val="00DA5953"/>
    <w:rsid w:val="00DA5FB8"/>
    <w:rsid w:val="00DA6018"/>
    <w:rsid w:val="00DA608B"/>
    <w:rsid w:val="00DA619A"/>
    <w:rsid w:val="00DA63AC"/>
    <w:rsid w:val="00DA65F1"/>
    <w:rsid w:val="00DA660C"/>
    <w:rsid w:val="00DA72EF"/>
    <w:rsid w:val="00DA7960"/>
    <w:rsid w:val="00DA7FB3"/>
    <w:rsid w:val="00DB0361"/>
    <w:rsid w:val="00DB0614"/>
    <w:rsid w:val="00DB0638"/>
    <w:rsid w:val="00DB0866"/>
    <w:rsid w:val="00DB10D8"/>
    <w:rsid w:val="00DB16ED"/>
    <w:rsid w:val="00DB18B7"/>
    <w:rsid w:val="00DB2CD9"/>
    <w:rsid w:val="00DB33DB"/>
    <w:rsid w:val="00DB35A7"/>
    <w:rsid w:val="00DB40A3"/>
    <w:rsid w:val="00DB41A1"/>
    <w:rsid w:val="00DB50F1"/>
    <w:rsid w:val="00DB52E9"/>
    <w:rsid w:val="00DB5DA6"/>
    <w:rsid w:val="00DB5E59"/>
    <w:rsid w:val="00DB6053"/>
    <w:rsid w:val="00DB622E"/>
    <w:rsid w:val="00DB6268"/>
    <w:rsid w:val="00DB62FA"/>
    <w:rsid w:val="00DB68BA"/>
    <w:rsid w:val="00DB78F2"/>
    <w:rsid w:val="00DC0128"/>
    <w:rsid w:val="00DC02B1"/>
    <w:rsid w:val="00DC0893"/>
    <w:rsid w:val="00DC0AF9"/>
    <w:rsid w:val="00DC1B16"/>
    <w:rsid w:val="00DC1D6F"/>
    <w:rsid w:val="00DC1DA5"/>
    <w:rsid w:val="00DC2314"/>
    <w:rsid w:val="00DC2632"/>
    <w:rsid w:val="00DC2A0D"/>
    <w:rsid w:val="00DC2AC7"/>
    <w:rsid w:val="00DC3246"/>
    <w:rsid w:val="00DC33E0"/>
    <w:rsid w:val="00DC362B"/>
    <w:rsid w:val="00DC3B7C"/>
    <w:rsid w:val="00DC3C00"/>
    <w:rsid w:val="00DC3C38"/>
    <w:rsid w:val="00DC3DD3"/>
    <w:rsid w:val="00DC44CB"/>
    <w:rsid w:val="00DC4C8F"/>
    <w:rsid w:val="00DC4F93"/>
    <w:rsid w:val="00DC524D"/>
    <w:rsid w:val="00DC5B30"/>
    <w:rsid w:val="00DC5F0E"/>
    <w:rsid w:val="00DC5F7C"/>
    <w:rsid w:val="00DC7045"/>
    <w:rsid w:val="00DC7107"/>
    <w:rsid w:val="00DC75FB"/>
    <w:rsid w:val="00DC7679"/>
    <w:rsid w:val="00DD08BB"/>
    <w:rsid w:val="00DD0A14"/>
    <w:rsid w:val="00DD0B10"/>
    <w:rsid w:val="00DD1470"/>
    <w:rsid w:val="00DD2571"/>
    <w:rsid w:val="00DD4B12"/>
    <w:rsid w:val="00DD5217"/>
    <w:rsid w:val="00DD6422"/>
    <w:rsid w:val="00DD66D8"/>
    <w:rsid w:val="00DD6BBB"/>
    <w:rsid w:val="00DD6D17"/>
    <w:rsid w:val="00DD6F66"/>
    <w:rsid w:val="00DD72AB"/>
    <w:rsid w:val="00DD7553"/>
    <w:rsid w:val="00DD7E71"/>
    <w:rsid w:val="00DE02E2"/>
    <w:rsid w:val="00DE0642"/>
    <w:rsid w:val="00DE08CB"/>
    <w:rsid w:val="00DE0A8A"/>
    <w:rsid w:val="00DE0F2B"/>
    <w:rsid w:val="00DE17A0"/>
    <w:rsid w:val="00DE1944"/>
    <w:rsid w:val="00DE2100"/>
    <w:rsid w:val="00DE2301"/>
    <w:rsid w:val="00DE2A58"/>
    <w:rsid w:val="00DE2C95"/>
    <w:rsid w:val="00DE2E31"/>
    <w:rsid w:val="00DE311F"/>
    <w:rsid w:val="00DE35E3"/>
    <w:rsid w:val="00DE3878"/>
    <w:rsid w:val="00DE3D99"/>
    <w:rsid w:val="00DE42DE"/>
    <w:rsid w:val="00DE4324"/>
    <w:rsid w:val="00DE4A41"/>
    <w:rsid w:val="00DE4EBD"/>
    <w:rsid w:val="00DE5192"/>
    <w:rsid w:val="00DE5AB8"/>
    <w:rsid w:val="00DE5B8B"/>
    <w:rsid w:val="00DE5EE2"/>
    <w:rsid w:val="00DE604B"/>
    <w:rsid w:val="00DE61EE"/>
    <w:rsid w:val="00DE631F"/>
    <w:rsid w:val="00DE6E26"/>
    <w:rsid w:val="00DE7144"/>
    <w:rsid w:val="00DE76E2"/>
    <w:rsid w:val="00DE77BA"/>
    <w:rsid w:val="00DE7A8D"/>
    <w:rsid w:val="00DE7B4A"/>
    <w:rsid w:val="00DE7F3B"/>
    <w:rsid w:val="00DF0ACA"/>
    <w:rsid w:val="00DF0CFF"/>
    <w:rsid w:val="00DF1019"/>
    <w:rsid w:val="00DF13F9"/>
    <w:rsid w:val="00DF2579"/>
    <w:rsid w:val="00DF286C"/>
    <w:rsid w:val="00DF3237"/>
    <w:rsid w:val="00DF3682"/>
    <w:rsid w:val="00DF38CB"/>
    <w:rsid w:val="00DF3E51"/>
    <w:rsid w:val="00DF4037"/>
    <w:rsid w:val="00DF4FB8"/>
    <w:rsid w:val="00DF4FDC"/>
    <w:rsid w:val="00DF52B1"/>
    <w:rsid w:val="00DF54F0"/>
    <w:rsid w:val="00DF5678"/>
    <w:rsid w:val="00DF5D5B"/>
    <w:rsid w:val="00DF5DF2"/>
    <w:rsid w:val="00DF5EFA"/>
    <w:rsid w:val="00DF5FDC"/>
    <w:rsid w:val="00DF65A1"/>
    <w:rsid w:val="00DF6C66"/>
    <w:rsid w:val="00DF6FAF"/>
    <w:rsid w:val="00DF701D"/>
    <w:rsid w:val="00DF70D9"/>
    <w:rsid w:val="00DF77D0"/>
    <w:rsid w:val="00E0027A"/>
    <w:rsid w:val="00E00B38"/>
    <w:rsid w:val="00E00D58"/>
    <w:rsid w:val="00E00D70"/>
    <w:rsid w:val="00E01172"/>
    <w:rsid w:val="00E0185F"/>
    <w:rsid w:val="00E01B7E"/>
    <w:rsid w:val="00E02867"/>
    <w:rsid w:val="00E03049"/>
    <w:rsid w:val="00E03A38"/>
    <w:rsid w:val="00E0418A"/>
    <w:rsid w:val="00E045C2"/>
    <w:rsid w:val="00E04ABC"/>
    <w:rsid w:val="00E04ACF"/>
    <w:rsid w:val="00E05179"/>
    <w:rsid w:val="00E053A6"/>
    <w:rsid w:val="00E055AD"/>
    <w:rsid w:val="00E0614F"/>
    <w:rsid w:val="00E06448"/>
    <w:rsid w:val="00E06A06"/>
    <w:rsid w:val="00E0749E"/>
    <w:rsid w:val="00E078D1"/>
    <w:rsid w:val="00E07BBC"/>
    <w:rsid w:val="00E07CEB"/>
    <w:rsid w:val="00E07DFC"/>
    <w:rsid w:val="00E1045F"/>
    <w:rsid w:val="00E10676"/>
    <w:rsid w:val="00E109A8"/>
    <w:rsid w:val="00E10F96"/>
    <w:rsid w:val="00E1148F"/>
    <w:rsid w:val="00E115ED"/>
    <w:rsid w:val="00E1195B"/>
    <w:rsid w:val="00E123DF"/>
    <w:rsid w:val="00E12449"/>
    <w:rsid w:val="00E12453"/>
    <w:rsid w:val="00E12B2D"/>
    <w:rsid w:val="00E12DEA"/>
    <w:rsid w:val="00E13AA3"/>
    <w:rsid w:val="00E13C88"/>
    <w:rsid w:val="00E14AB9"/>
    <w:rsid w:val="00E152A9"/>
    <w:rsid w:val="00E15850"/>
    <w:rsid w:val="00E16512"/>
    <w:rsid w:val="00E17135"/>
    <w:rsid w:val="00E17717"/>
    <w:rsid w:val="00E21798"/>
    <w:rsid w:val="00E22098"/>
    <w:rsid w:val="00E22F95"/>
    <w:rsid w:val="00E2312B"/>
    <w:rsid w:val="00E238F9"/>
    <w:rsid w:val="00E239CB"/>
    <w:rsid w:val="00E23C38"/>
    <w:rsid w:val="00E23F0E"/>
    <w:rsid w:val="00E242A0"/>
    <w:rsid w:val="00E242E1"/>
    <w:rsid w:val="00E251DB"/>
    <w:rsid w:val="00E258E9"/>
    <w:rsid w:val="00E25909"/>
    <w:rsid w:val="00E25C8E"/>
    <w:rsid w:val="00E25DEC"/>
    <w:rsid w:val="00E2602D"/>
    <w:rsid w:val="00E2607D"/>
    <w:rsid w:val="00E264EF"/>
    <w:rsid w:val="00E27102"/>
    <w:rsid w:val="00E27635"/>
    <w:rsid w:val="00E276FC"/>
    <w:rsid w:val="00E27B52"/>
    <w:rsid w:val="00E27F40"/>
    <w:rsid w:val="00E27FC1"/>
    <w:rsid w:val="00E30057"/>
    <w:rsid w:val="00E30BC9"/>
    <w:rsid w:val="00E30C3A"/>
    <w:rsid w:val="00E30CA4"/>
    <w:rsid w:val="00E3123E"/>
    <w:rsid w:val="00E3144E"/>
    <w:rsid w:val="00E31949"/>
    <w:rsid w:val="00E32981"/>
    <w:rsid w:val="00E32D93"/>
    <w:rsid w:val="00E3349D"/>
    <w:rsid w:val="00E33B3B"/>
    <w:rsid w:val="00E33C5A"/>
    <w:rsid w:val="00E3401B"/>
    <w:rsid w:val="00E340A0"/>
    <w:rsid w:val="00E3461C"/>
    <w:rsid w:val="00E350F1"/>
    <w:rsid w:val="00E3554F"/>
    <w:rsid w:val="00E35DB5"/>
    <w:rsid w:val="00E36818"/>
    <w:rsid w:val="00E36836"/>
    <w:rsid w:val="00E36B7F"/>
    <w:rsid w:val="00E36C6B"/>
    <w:rsid w:val="00E36DB1"/>
    <w:rsid w:val="00E37DB6"/>
    <w:rsid w:val="00E40C13"/>
    <w:rsid w:val="00E40FC1"/>
    <w:rsid w:val="00E43409"/>
    <w:rsid w:val="00E440D4"/>
    <w:rsid w:val="00E444FB"/>
    <w:rsid w:val="00E44730"/>
    <w:rsid w:val="00E44809"/>
    <w:rsid w:val="00E44B64"/>
    <w:rsid w:val="00E44C97"/>
    <w:rsid w:val="00E4540B"/>
    <w:rsid w:val="00E455C7"/>
    <w:rsid w:val="00E45A36"/>
    <w:rsid w:val="00E45A42"/>
    <w:rsid w:val="00E45B4C"/>
    <w:rsid w:val="00E45ED9"/>
    <w:rsid w:val="00E46291"/>
    <w:rsid w:val="00E463BF"/>
    <w:rsid w:val="00E46710"/>
    <w:rsid w:val="00E46BF5"/>
    <w:rsid w:val="00E5048F"/>
    <w:rsid w:val="00E50C59"/>
    <w:rsid w:val="00E50F82"/>
    <w:rsid w:val="00E511C4"/>
    <w:rsid w:val="00E51483"/>
    <w:rsid w:val="00E52975"/>
    <w:rsid w:val="00E52E86"/>
    <w:rsid w:val="00E536F8"/>
    <w:rsid w:val="00E5374C"/>
    <w:rsid w:val="00E53850"/>
    <w:rsid w:val="00E53BF0"/>
    <w:rsid w:val="00E53E64"/>
    <w:rsid w:val="00E54176"/>
    <w:rsid w:val="00E54191"/>
    <w:rsid w:val="00E544ED"/>
    <w:rsid w:val="00E54E2B"/>
    <w:rsid w:val="00E553FF"/>
    <w:rsid w:val="00E55752"/>
    <w:rsid w:val="00E55BEF"/>
    <w:rsid w:val="00E56970"/>
    <w:rsid w:val="00E573A0"/>
    <w:rsid w:val="00E57493"/>
    <w:rsid w:val="00E579DE"/>
    <w:rsid w:val="00E57C28"/>
    <w:rsid w:val="00E57E2C"/>
    <w:rsid w:val="00E60270"/>
    <w:rsid w:val="00E60B0D"/>
    <w:rsid w:val="00E610A6"/>
    <w:rsid w:val="00E610DA"/>
    <w:rsid w:val="00E61750"/>
    <w:rsid w:val="00E61A2F"/>
    <w:rsid w:val="00E622C0"/>
    <w:rsid w:val="00E62326"/>
    <w:rsid w:val="00E62C00"/>
    <w:rsid w:val="00E63280"/>
    <w:rsid w:val="00E64F2F"/>
    <w:rsid w:val="00E651CD"/>
    <w:rsid w:val="00E65551"/>
    <w:rsid w:val="00E657D4"/>
    <w:rsid w:val="00E6596A"/>
    <w:rsid w:val="00E670A4"/>
    <w:rsid w:val="00E67447"/>
    <w:rsid w:val="00E67AA8"/>
    <w:rsid w:val="00E70035"/>
    <w:rsid w:val="00E70121"/>
    <w:rsid w:val="00E70488"/>
    <w:rsid w:val="00E708BA"/>
    <w:rsid w:val="00E71787"/>
    <w:rsid w:val="00E71D1C"/>
    <w:rsid w:val="00E71FE0"/>
    <w:rsid w:val="00E72133"/>
    <w:rsid w:val="00E72631"/>
    <w:rsid w:val="00E7274E"/>
    <w:rsid w:val="00E7274F"/>
    <w:rsid w:val="00E72E79"/>
    <w:rsid w:val="00E73BB1"/>
    <w:rsid w:val="00E74683"/>
    <w:rsid w:val="00E750F1"/>
    <w:rsid w:val="00E75376"/>
    <w:rsid w:val="00E75AE8"/>
    <w:rsid w:val="00E75DFB"/>
    <w:rsid w:val="00E76285"/>
    <w:rsid w:val="00E7681D"/>
    <w:rsid w:val="00E76A3E"/>
    <w:rsid w:val="00E76A8C"/>
    <w:rsid w:val="00E76C9D"/>
    <w:rsid w:val="00E76D27"/>
    <w:rsid w:val="00E771C7"/>
    <w:rsid w:val="00E77298"/>
    <w:rsid w:val="00E779BE"/>
    <w:rsid w:val="00E800F5"/>
    <w:rsid w:val="00E80AA5"/>
    <w:rsid w:val="00E80C7F"/>
    <w:rsid w:val="00E80C96"/>
    <w:rsid w:val="00E80D16"/>
    <w:rsid w:val="00E80DDD"/>
    <w:rsid w:val="00E81162"/>
    <w:rsid w:val="00E81CC1"/>
    <w:rsid w:val="00E824B3"/>
    <w:rsid w:val="00E827C6"/>
    <w:rsid w:val="00E829C2"/>
    <w:rsid w:val="00E836AB"/>
    <w:rsid w:val="00E841CF"/>
    <w:rsid w:val="00E844FE"/>
    <w:rsid w:val="00E846C5"/>
    <w:rsid w:val="00E8531F"/>
    <w:rsid w:val="00E85424"/>
    <w:rsid w:val="00E8579B"/>
    <w:rsid w:val="00E85D65"/>
    <w:rsid w:val="00E8614C"/>
    <w:rsid w:val="00E86FA0"/>
    <w:rsid w:val="00E87A60"/>
    <w:rsid w:val="00E903EE"/>
    <w:rsid w:val="00E91CFA"/>
    <w:rsid w:val="00E91D85"/>
    <w:rsid w:val="00E9275C"/>
    <w:rsid w:val="00E92D33"/>
    <w:rsid w:val="00E93649"/>
    <w:rsid w:val="00E937D8"/>
    <w:rsid w:val="00E9391E"/>
    <w:rsid w:val="00E93C7E"/>
    <w:rsid w:val="00E9412C"/>
    <w:rsid w:val="00E941AB"/>
    <w:rsid w:val="00E945B8"/>
    <w:rsid w:val="00E945EF"/>
    <w:rsid w:val="00E94AF1"/>
    <w:rsid w:val="00E94BB8"/>
    <w:rsid w:val="00E94CEF"/>
    <w:rsid w:val="00E9545D"/>
    <w:rsid w:val="00E954FA"/>
    <w:rsid w:val="00E95F92"/>
    <w:rsid w:val="00E96130"/>
    <w:rsid w:val="00E96230"/>
    <w:rsid w:val="00E9712D"/>
    <w:rsid w:val="00E978F2"/>
    <w:rsid w:val="00EA031B"/>
    <w:rsid w:val="00EA05F7"/>
    <w:rsid w:val="00EA09A7"/>
    <w:rsid w:val="00EA0B00"/>
    <w:rsid w:val="00EA1131"/>
    <w:rsid w:val="00EA13CC"/>
    <w:rsid w:val="00EA1558"/>
    <w:rsid w:val="00EA18EA"/>
    <w:rsid w:val="00EA23F4"/>
    <w:rsid w:val="00EA2996"/>
    <w:rsid w:val="00EA3A51"/>
    <w:rsid w:val="00EA3AEE"/>
    <w:rsid w:val="00EA3BEF"/>
    <w:rsid w:val="00EA4037"/>
    <w:rsid w:val="00EA4C87"/>
    <w:rsid w:val="00EA58D6"/>
    <w:rsid w:val="00EA67E0"/>
    <w:rsid w:val="00EA68E5"/>
    <w:rsid w:val="00EA690F"/>
    <w:rsid w:val="00EA6BC9"/>
    <w:rsid w:val="00EA73CD"/>
    <w:rsid w:val="00EA75A6"/>
    <w:rsid w:val="00EA7B61"/>
    <w:rsid w:val="00EB0D54"/>
    <w:rsid w:val="00EB0FC2"/>
    <w:rsid w:val="00EB112E"/>
    <w:rsid w:val="00EB1C06"/>
    <w:rsid w:val="00EB1CC3"/>
    <w:rsid w:val="00EB1DC3"/>
    <w:rsid w:val="00EB2454"/>
    <w:rsid w:val="00EB2916"/>
    <w:rsid w:val="00EB314C"/>
    <w:rsid w:val="00EB3AB1"/>
    <w:rsid w:val="00EB4AC2"/>
    <w:rsid w:val="00EB4CFC"/>
    <w:rsid w:val="00EB4E44"/>
    <w:rsid w:val="00EB4FCF"/>
    <w:rsid w:val="00EB51A1"/>
    <w:rsid w:val="00EB59D3"/>
    <w:rsid w:val="00EB6711"/>
    <w:rsid w:val="00EB67F5"/>
    <w:rsid w:val="00EB6A40"/>
    <w:rsid w:val="00EB77C9"/>
    <w:rsid w:val="00EB79B2"/>
    <w:rsid w:val="00EB7C41"/>
    <w:rsid w:val="00EB7D15"/>
    <w:rsid w:val="00EC07E5"/>
    <w:rsid w:val="00EC12CD"/>
    <w:rsid w:val="00EC161B"/>
    <w:rsid w:val="00EC1641"/>
    <w:rsid w:val="00EC2053"/>
    <w:rsid w:val="00EC24F7"/>
    <w:rsid w:val="00EC2E3A"/>
    <w:rsid w:val="00EC2F92"/>
    <w:rsid w:val="00EC32C6"/>
    <w:rsid w:val="00EC3F6E"/>
    <w:rsid w:val="00EC4435"/>
    <w:rsid w:val="00EC5614"/>
    <w:rsid w:val="00EC5B9A"/>
    <w:rsid w:val="00EC6AAC"/>
    <w:rsid w:val="00EC6C5C"/>
    <w:rsid w:val="00EC6D9E"/>
    <w:rsid w:val="00ED0140"/>
    <w:rsid w:val="00ED0D71"/>
    <w:rsid w:val="00ED131A"/>
    <w:rsid w:val="00ED151D"/>
    <w:rsid w:val="00ED18B1"/>
    <w:rsid w:val="00ED2267"/>
    <w:rsid w:val="00ED23D5"/>
    <w:rsid w:val="00ED2A50"/>
    <w:rsid w:val="00ED33BA"/>
    <w:rsid w:val="00ED3440"/>
    <w:rsid w:val="00ED3EFB"/>
    <w:rsid w:val="00ED40BD"/>
    <w:rsid w:val="00ED424F"/>
    <w:rsid w:val="00ED4488"/>
    <w:rsid w:val="00ED4DC7"/>
    <w:rsid w:val="00ED56DB"/>
    <w:rsid w:val="00ED5C24"/>
    <w:rsid w:val="00ED69CF"/>
    <w:rsid w:val="00ED6BC2"/>
    <w:rsid w:val="00ED6E1D"/>
    <w:rsid w:val="00ED7570"/>
    <w:rsid w:val="00ED76DA"/>
    <w:rsid w:val="00ED79A1"/>
    <w:rsid w:val="00ED7C22"/>
    <w:rsid w:val="00ED7E3D"/>
    <w:rsid w:val="00EE05C2"/>
    <w:rsid w:val="00EE0861"/>
    <w:rsid w:val="00EE0CE7"/>
    <w:rsid w:val="00EE1065"/>
    <w:rsid w:val="00EE193A"/>
    <w:rsid w:val="00EE1D4A"/>
    <w:rsid w:val="00EE24BA"/>
    <w:rsid w:val="00EE2C19"/>
    <w:rsid w:val="00EE2C9B"/>
    <w:rsid w:val="00EE318F"/>
    <w:rsid w:val="00EE34AD"/>
    <w:rsid w:val="00EE377B"/>
    <w:rsid w:val="00EE3F6B"/>
    <w:rsid w:val="00EE405F"/>
    <w:rsid w:val="00EE41A8"/>
    <w:rsid w:val="00EE41FC"/>
    <w:rsid w:val="00EE4340"/>
    <w:rsid w:val="00EE5A67"/>
    <w:rsid w:val="00EE7DE6"/>
    <w:rsid w:val="00EE7E8A"/>
    <w:rsid w:val="00EF013F"/>
    <w:rsid w:val="00EF03A5"/>
    <w:rsid w:val="00EF0CC9"/>
    <w:rsid w:val="00EF1F64"/>
    <w:rsid w:val="00EF2613"/>
    <w:rsid w:val="00EF2D3D"/>
    <w:rsid w:val="00EF2DF5"/>
    <w:rsid w:val="00EF30E1"/>
    <w:rsid w:val="00EF36BF"/>
    <w:rsid w:val="00EF46EC"/>
    <w:rsid w:val="00EF4A48"/>
    <w:rsid w:val="00EF4CE7"/>
    <w:rsid w:val="00EF5280"/>
    <w:rsid w:val="00EF5388"/>
    <w:rsid w:val="00EF53BE"/>
    <w:rsid w:val="00EF55B4"/>
    <w:rsid w:val="00EF57BA"/>
    <w:rsid w:val="00EF5F9D"/>
    <w:rsid w:val="00EF65A0"/>
    <w:rsid w:val="00EF70FF"/>
    <w:rsid w:val="00EF76A4"/>
    <w:rsid w:val="00EF7F85"/>
    <w:rsid w:val="00F003A4"/>
    <w:rsid w:val="00F00639"/>
    <w:rsid w:val="00F00673"/>
    <w:rsid w:val="00F01644"/>
    <w:rsid w:val="00F0179E"/>
    <w:rsid w:val="00F0226A"/>
    <w:rsid w:val="00F02CD0"/>
    <w:rsid w:val="00F02E26"/>
    <w:rsid w:val="00F0391A"/>
    <w:rsid w:val="00F03A8A"/>
    <w:rsid w:val="00F03F6E"/>
    <w:rsid w:val="00F0404B"/>
    <w:rsid w:val="00F044DC"/>
    <w:rsid w:val="00F0464A"/>
    <w:rsid w:val="00F04C23"/>
    <w:rsid w:val="00F04F79"/>
    <w:rsid w:val="00F05463"/>
    <w:rsid w:val="00F05B34"/>
    <w:rsid w:val="00F05F18"/>
    <w:rsid w:val="00F0640F"/>
    <w:rsid w:val="00F067F8"/>
    <w:rsid w:val="00F06978"/>
    <w:rsid w:val="00F0779C"/>
    <w:rsid w:val="00F07D88"/>
    <w:rsid w:val="00F100F1"/>
    <w:rsid w:val="00F10713"/>
    <w:rsid w:val="00F11076"/>
    <w:rsid w:val="00F11106"/>
    <w:rsid w:val="00F1131F"/>
    <w:rsid w:val="00F11B75"/>
    <w:rsid w:val="00F1203D"/>
    <w:rsid w:val="00F12296"/>
    <w:rsid w:val="00F12840"/>
    <w:rsid w:val="00F12D35"/>
    <w:rsid w:val="00F12DC1"/>
    <w:rsid w:val="00F13788"/>
    <w:rsid w:val="00F139B2"/>
    <w:rsid w:val="00F13BBC"/>
    <w:rsid w:val="00F13C4A"/>
    <w:rsid w:val="00F13D00"/>
    <w:rsid w:val="00F13F0B"/>
    <w:rsid w:val="00F1412D"/>
    <w:rsid w:val="00F1452A"/>
    <w:rsid w:val="00F149B8"/>
    <w:rsid w:val="00F14A7F"/>
    <w:rsid w:val="00F155EC"/>
    <w:rsid w:val="00F162B8"/>
    <w:rsid w:val="00F162C5"/>
    <w:rsid w:val="00F16752"/>
    <w:rsid w:val="00F169E4"/>
    <w:rsid w:val="00F169FD"/>
    <w:rsid w:val="00F16AC5"/>
    <w:rsid w:val="00F16BA8"/>
    <w:rsid w:val="00F16DC9"/>
    <w:rsid w:val="00F16FA6"/>
    <w:rsid w:val="00F170B5"/>
    <w:rsid w:val="00F17137"/>
    <w:rsid w:val="00F17308"/>
    <w:rsid w:val="00F17338"/>
    <w:rsid w:val="00F17F02"/>
    <w:rsid w:val="00F200D8"/>
    <w:rsid w:val="00F2025A"/>
    <w:rsid w:val="00F20399"/>
    <w:rsid w:val="00F20877"/>
    <w:rsid w:val="00F20DBA"/>
    <w:rsid w:val="00F21A7E"/>
    <w:rsid w:val="00F21D01"/>
    <w:rsid w:val="00F237A8"/>
    <w:rsid w:val="00F23918"/>
    <w:rsid w:val="00F23C52"/>
    <w:rsid w:val="00F23DEC"/>
    <w:rsid w:val="00F23FC9"/>
    <w:rsid w:val="00F242A6"/>
    <w:rsid w:val="00F24390"/>
    <w:rsid w:val="00F24637"/>
    <w:rsid w:val="00F249B6"/>
    <w:rsid w:val="00F24AF8"/>
    <w:rsid w:val="00F24BD5"/>
    <w:rsid w:val="00F24F05"/>
    <w:rsid w:val="00F2588F"/>
    <w:rsid w:val="00F2619E"/>
    <w:rsid w:val="00F26763"/>
    <w:rsid w:val="00F26B5B"/>
    <w:rsid w:val="00F26C53"/>
    <w:rsid w:val="00F2732A"/>
    <w:rsid w:val="00F27951"/>
    <w:rsid w:val="00F27F80"/>
    <w:rsid w:val="00F30003"/>
    <w:rsid w:val="00F30E5D"/>
    <w:rsid w:val="00F30EEF"/>
    <w:rsid w:val="00F310AE"/>
    <w:rsid w:val="00F31760"/>
    <w:rsid w:val="00F31A4E"/>
    <w:rsid w:val="00F3229A"/>
    <w:rsid w:val="00F3235E"/>
    <w:rsid w:val="00F32403"/>
    <w:rsid w:val="00F32404"/>
    <w:rsid w:val="00F32C47"/>
    <w:rsid w:val="00F336A1"/>
    <w:rsid w:val="00F337F4"/>
    <w:rsid w:val="00F33A77"/>
    <w:rsid w:val="00F33F70"/>
    <w:rsid w:val="00F340B5"/>
    <w:rsid w:val="00F35308"/>
    <w:rsid w:val="00F354E4"/>
    <w:rsid w:val="00F3649E"/>
    <w:rsid w:val="00F36A8A"/>
    <w:rsid w:val="00F36CB7"/>
    <w:rsid w:val="00F376FE"/>
    <w:rsid w:val="00F37808"/>
    <w:rsid w:val="00F409F0"/>
    <w:rsid w:val="00F40CD2"/>
    <w:rsid w:val="00F4138C"/>
    <w:rsid w:val="00F414B9"/>
    <w:rsid w:val="00F4152B"/>
    <w:rsid w:val="00F41C13"/>
    <w:rsid w:val="00F41C33"/>
    <w:rsid w:val="00F4279F"/>
    <w:rsid w:val="00F42D66"/>
    <w:rsid w:val="00F4355D"/>
    <w:rsid w:val="00F437A1"/>
    <w:rsid w:val="00F4417E"/>
    <w:rsid w:val="00F44626"/>
    <w:rsid w:val="00F44DE1"/>
    <w:rsid w:val="00F45BC9"/>
    <w:rsid w:val="00F45EBC"/>
    <w:rsid w:val="00F46DF1"/>
    <w:rsid w:val="00F46FB7"/>
    <w:rsid w:val="00F47C94"/>
    <w:rsid w:val="00F47FED"/>
    <w:rsid w:val="00F50129"/>
    <w:rsid w:val="00F50315"/>
    <w:rsid w:val="00F508FF"/>
    <w:rsid w:val="00F50B25"/>
    <w:rsid w:val="00F5152A"/>
    <w:rsid w:val="00F515BF"/>
    <w:rsid w:val="00F5164F"/>
    <w:rsid w:val="00F51717"/>
    <w:rsid w:val="00F525B0"/>
    <w:rsid w:val="00F5281B"/>
    <w:rsid w:val="00F5295B"/>
    <w:rsid w:val="00F534C0"/>
    <w:rsid w:val="00F538A0"/>
    <w:rsid w:val="00F538AD"/>
    <w:rsid w:val="00F53992"/>
    <w:rsid w:val="00F5411E"/>
    <w:rsid w:val="00F546A5"/>
    <w:rsid w:val="00F54716"/>
    <w:rsid w:val="00F5485B"/>
    <w:rsid w:val="00F548ED"/>
    <w:rsid w:val="00F548FD"/>
    <w:rsid w:val="00F5496B"/>
    <w:rsid w:val="00F54D16"/>
    <w:rsid w:val="00F55628"/>
    <w:rsid w:val="00F558B7"/>
    <w:rsid w:val="00F56139"/>
    <w:rsid w:val="00F5613E"/>
    <w:rsid w:val="00F56191"/>
    <w:rsid w:val="00F56AE9"/>
    <w:rsid w:val="00F56BE5"/>
    <w:rsid w:val="00F572A6"/>
    <w:rsid w:val="00F5730A"/>
    <w:rsid w:val="00F57D45"/>
    <w:rsid w:val="00F57F6C"/>
    <w:rsid w:val="00F57FDD"/>
    <w:rsid w:val="00F608ED"/>
    <w:rsid w:val="00F615D8"/>
    <w:rsid w:val="00F61715"/>
    <w:rsid w:val="00F6173B"/>
    <w:rsid w:val="00F62247"/>
    <w:rsid w:val="00F62C4A"/>
    <w:rsid w:val="00F62FFC"/>
    <w:rsid w:val="00F63197"/>
    <w:rsid w:val="00F6342D"/>
    <w:rsid w:val="00F63848"/>
    <w:rsid w:val="00F63A0F"/>
    <w:rsid w:val="00F643A6"/>
    <w:rsid w:val="00F644BB"/>
    <w:rsid w:val="00F64C83"/>
    <w:rsid w:val="00F64DBF"/>
    <w:rsid w:val="00F65291"/>
    <w:rsid w:val="00F67D1E"/>
    <w:rsid w:val="00F67F7C"/>
    <w:rsid w:val="00F70FFD"/>
    <w:rsid w:val="00F7143D"/>
    <w:rsid w:val="00F723C6"/>
    <w:rsid w:val="00F72703"/>
    <w:rsid w:val="00F72966"/>
    <w:rsid w:val="00F73856"/>
    <w:rsid w:val="00F744F2"/>
    <w:rsid w:val="00F747B3"/>
    <w:rsid w:val="00F74E54"/>
    <w:rsid w:val="00F74E5A"/>
    <w:rsid w:val="00F7602F"/>
    <w:rsid w:val="00F7639A"/>
    <w:rsid w:val="00F76533"/>
    <w:rsid w:val="00F7665C"/>
    <w:rsid w:val="00F76822"/>
    <w:rsid w:val="00F76971"/>
    <w:rsid w:val="00F77A55"/>
    <w:rsid w:val="00F77DAF"/>
    <w:rsid w:val="00F81889"/>
    <w:rsid w:val="00F82352"/>
    <w:rsid w:val="00F82912"/>
    <w:rsid w:val="00F82B38"/>
    <w:rsid w:val="00F83043"/>
    <w:rsid w:val="00F8305B"/>
    <w:rsid w:val="00F83179"/>
    <w:rsid w:val="00F84512"/>
    <w:rsid w:val="00F8475D"/>
    <w:rsid w:val="00F84EBC"/>
    <w:rsid w:val="00F8560F"/>
    <w:rsid w:val="00F860D2"/>
    <w:rsid w:val="00F86588"/>
    <w:rsid w:val="00F869D1"/>
    <w:rsid w:val="00F86A40"/>
    <w:rsid w:val="00F86BAD"/>
    <w:rsid w:val="00F87185"/>
    <w:rsid w:val="00F873BE"/>
    <w:rsid w:val="00F87647"/>
    <w:rsid w:val="00F90A82"/>
    <w:rsid w:val="00F90F99"/>
    <w:rsid w:val="00F910AF"/>
    <w:rsid w:val="00F91142"/>
    <w:rsid w:val="00F919B1"/>
    <w:rsid w:val="00F9239D"/>
    <w:rsid w:val="00F9353C"/>
    <w:rsid w:val="00F941E4"/>
    <w:rsid w:val="00F9442E"/>
    <w:rsid w:val="00F947EA"/>
    <w:rsid w:val="00F94EAA"/>
    <w:rsid w:val="00F95127"/>
    <w:rsid w:val="00F95357"/>
    <w:rsid w:val="00F95834"/>
    <w:rsid w:val="00F95EEF"/>
    <w:rsid w:val="00F96094"/>
    <w:rsid w:val="00F961DD"/>
    <w:rsid w:val="00F963C7"/>
    <w:rsid w:val="00F96C76"/>
    <w:rsid w:val="00F97120"/>
    <w:rsid w:val="00F97A1B"/>
    <w:rsid w:val="00F97C67"/>
    <w:rsid w:val="00F97E40"/>
    <w:rsid w:val="00F97E77"/>
    <w:rsid w:val="00FA00E1"/>
    <w:rsid w:val="00FA0172"/>
    <w:rsid w:val="00FA05E6"/>
    <w:rsid w:val="00FA0A0A"/>
    <w:rsid w:val="00FA0A56"/>
    <w:rsid w:val="00FA0E23"/>
    <w:rsid w:val="00FA0E62"/>
    <w:rsid w:val="00FA0E68"/>
    <w:rsid w:val="00FA106D"/>
    <w:rsid w:val="00FA1204"/>
    <w:rsid w:val="00FA13A0"/>
    <w:rsid w:val="00FA16B7"/>
    <w:rsid w:val="00FA1E8C"/>
    <w:rsid w:val="00FA1EEF"/>
    <w:rsid w:val="00FA221F"/>
    <w:rsid w:val="00FA26E1"/>
    <w:rsid w:val="00FA2D75"/>
    <w:rsid w:val="00FA45B4"/>
    <w:rsid w:val="00FA5708"/>
    <w:rsid w:val="00FA5B36"/>
    <w:rsid w:val="00FA6013"/>
    <w:rsid w:val="00FA6308"/>
    <w:rsid w:val="00FA6BA6"/>
    <w:rsid w:val="00FA6E61"/>
    <w:rsid w:val="00FA6EA1"/>
    <w:rsid w:val="00FA6F68"/>
    <w:rsid w:val="00FA72ED"/>
    <w:rsid w:val="00FA7414"/>
    <w:rsid w:val="00FA78EF"/>
    <w:rsid w:val="00FA7BEE"/>
    <w:rsid w:val="00FB0652"/>
    <w:rsid w:val="00FB0A28"/>
    <w:rsid w:val="00FB17E8"/>
    <w:rsid w:val="00FB2210"/>
    <w:rsid w:val="00FB2447"/>
    <w:rsid w:val="00FB25FA"/>
    <w:rsid w:val="00FB2F90"/>
    <w:rsid w:val="00FB3597"/>
    <w:rsid w:val="00FB3921"/>
    <w:rsid w:val="00FB3A08"/>
    <w:rsid w:val="00FB51AA"/>
    <w:rsid w:val="00FB5338"/>
    <w:rsid w:val="00FB56F7"/>
    <w:rsid w:val="00FB63D9"/>
    <w:rsid w:val="00FB6C51"/>
    <w:rsid w:val="00FB769A"/>
    <w:rsid w:val="00FB7A0D"/>
    <w:rsid w:val="00FC02DB"/>
    <w:rsid w:val="00FC0AB2"/>
    <w:rsid w:val="00FC115C"/>
    <w:rsid w:val="00FC1455"/>
    <w:rsid w:val="00FC1730"/>
    <w:rsid w:val="00FC2638"/>
    <w:rsid w:val="00FC2656"/>
    <w:rsid w:val="00FC373A"/>
    <w:rsid w:val="00FC3FDD"/>
    <w:rsid w:val="00FC48BA"/>
    <w:rsid w:val="00FC4EFC"/>
    <w:rsid w:val="00FC502B"/>
    <w:rsid w:val="00FC5CBD"/>
    <w:rsid w:val="00FC6648"/>
    <w:rsid w:val="00FC76A4"/>
    <w:rsid w:val="00FC79A9"/>
    <w:rsid w:val="00FC7B49"/>
    <w:rsid w:val="00FC7DE0"/>
    <w:rsid w:val="00FD0070"/>
    <w:rsid w:val="00FD00F9"/>
    <w:rsid w:val="00FD082A"/>
    <w:rsid w:val="00FD0C1D"/>
    <w:rsid w:val="00FD0D1E"/>
    <w:rsid w:val="00FD14A2"/>
    <w:rsid w:val="00FD1FBA"/>
    <w:rsid w:val="00FD212B"/>
    <w:rsid w:val="00FD24D7"/>
    <w:rsid w:val="00FD2749"/>
    <w:rsid w:val="00FD28D3"/>
    <w:rsid w:val="00FD371A"/>
    <w:rsid w:val="00FD3DCF"/>
    <w:rsid w:val="00FD4233"/>
    <w:rsid w:val="00FD45AD"/>
    <w:rsid w:val="00FD4AAE"/>
    <w:rsid w:val="00FD4DF2"/>
    <w:rsid w:val="00FD5A8B"/>
    <w:rsid w:val="00FD6057"/>
    <w:rsid w:val="00FD6086"/>
    <w:rsid w:val="00FD6400"/>
    <w:rsid w:val="00FD642D"/>
    <w:rsid w:val="00FD67A1"/>
    <w:rsid w:val="00FD69D8"/>
    <w:rsid w:val="00FD6C74"/>
    <w:rsid w:val="00FD7224"/>
    <w:rsid w:val="00FD7C11"/>
    <w:rsid w:val="00FD7C20"/>
    <w:rsid w:val="00FE1851"/>
    <w:rsid w:val="00FE1A89"/>
    <w:rsid w:val="00FE2A06"/>
    <w:rsid w:val="00FE4407"/>
    <w:rsid w:val="00FE44BD"/>
    <w:rsid w:val="00FE458E"/>
    <w:rsid w:val="00FE46DF"/>
    <w:rsid w:val="00FE4705"/>
    <w:rsid w:val="00FE4857"/>
    <w:rsid w:val="00FE50FE"/>
    <w:rsid w:val="00FE5C09"/>
    <w:rsid w:val="00FE63B2"/>
    <w:rsid w:val="00FE63CB"/>
    <w:rsid w:val="00FE7272"/>
    <w:rsid w:val="00FE7300"/>
    <w:rsid w:val="00FE769D"/>
    <w:rsid w:val="00FE7AA8"/>
    <w:rsid w:val="00FF0033"/>
    <w:rsid w:val="00FF0455"/>
    <w:rsid w:val="00FF0A27"/>
    <w:rsid w:val="00FF0CA2"/>
    <w:rsid w:val="00FF2CEF"/>
    <w:rsid w:val="00FF2D21"/>
    <w:rsid w:val="00FF2D2C"/>
    <w:rsid w:val="00FF348A"/>
    <w:rsid w:val="00FF34EA"/>
    <w:rsid w:val="00FF3B27"/>
    <w:rsid w:val="00FF3FE7"/>
    <w:rsid w:val="00FF420F"/>
    <w:rsid w:val="00FF4855"/>
    <w:rsid w:val="00FF4938"/>
    <w:rsid w:val="00FF4E6B"/>
    <w:rsid w:val="00FF58F4"/>
    <w:rsid w:val="00FF59EB"/>
    <w:rsid w:val="00FF636A"/>
    <w:rsid w:val="00FF6655"/>
    <w:rsid w:val="00FF6BF6"/>
    <w:rsid w:val="00FF6DDD"/>
    <w:rsid w:val="00FF6E8B"/>
    <w:rsid w:val="00FF75C8"/>
    <w:rsid w:val="0120D0E7"/>
    <w:rsid w:val="0154EED5"/>
    <w:rsid w:val="02800E38"/>
    <w:rsid w:val="02C0E522"/>
    <w:rsid w:val="02C96ECC"/>
    <w:rsid w:val="02ECB95B"/>
    <w:rsid w:val="03DDF366"/>
    <w:rsid w:val="03ED38FD"/>
    <w:rsid w:val="04006246"/>
    <w:rsid w:val="0463C9E5"/>
    <w:rsid w:val="04F57278"/>
    <w:rsid w:val="05724808"/>
    <w:rsid w:val="05D14D42"/>
    <w:rsid w:val="063CCEBB"/>
    <w:rsid w:val="06674AA0"/>
    <w:rsid w:val="06B5105D"/>
    <w:rsid w:val="06B5D352"/>
    <w:rsid w:val="06E6D33C"/>
    <w:rsid w:val="07B5B809"/>
    <w:rsid w:val="08173AF1"/>
    <w:rsid w:val="0A31535F"/>
    <w:rsid w:val="0A495558"/>
    <w:rsid w:val="0A753D3C"/>
    <w:rsid w:val="0AD06E67"/>
    <w:rsid w:val="0B7BB14A"/>
    <w:rsid w:val="0BF4A12D"/>
    <w:rsid w:val="0BF7B36A"/>
    <w:rsid w:val="0D1319DB"/>
    <w:rsid w:val="0D850B7B"/>
    <w:rsid w:val="0D8BC8A3"/>
    <w:rsid w:val="0E01BC2F"/>
    <w:rsid w:val="0E456C36"/>
    <w:rsid w:val="103226E7"/>
    <w:rsid w:val="120F62EA"/>
    <w:rsid w:val="123D97C4"/>
    <w:rsid w:val="1250F4BA"/>
    <w:rsid w:val="12980E4F"/>
    <w:rsid w:val="13243942"/>
    <w:rsid w:val="13A0BDEF"/>
    <w:rsid w:val="14D30DB3"/>
    <w:rsid w:val="160ADC83"/>
    <w:rsid w:val="16428520"/>
    <w:rsid w:val="166EDE14"/>
    <w:rsid w:val="1692F01B"/>
    <w:rsid w:val="16CCA9AD"/>
    <w:rsid w:val="16EE04B0"/>
    <w:rsid w:val="1767B6A4"/>
    <w:rsid w:val="180AAE75"/>
    <w:rsid w:val="18AA8B18"/>
    <w:rsid w:val="18EE1191"/>
    <w:rsid w:val="198B82C4"/>
    <w:rsid w:val="1B2C2DE4"/>
    <w:rsid w:val="1B4BF58D"/>
    <w:rsid w:val="1BB1624B"/>
    <w:rsid w:val="1BEF202C"/>
    <w:rsid w:val="1C1836FC"/>
    <w:rsid w:val="1D203F99"/>
    <w:rsid w:val="1E83964F"/>
    <w:rsid w:val="1FAE0C85"/>
    <w:rsid w:val="1FDC6060"/>
    <w:rsid w:val="2174DA8A"/>
    <w:rsid w:val="218FE236"/>
    <w:rsid w:val="222BC5EA"/>
    <w:rsid w:val="228E0F28"/>
    <w:rsid w:val="228FFBA9"/>
    <w:rsid w:val="22C7E50C"/>
    <w:rsid w:val="22E60073"/>
    <w:rsid w:val="2429B482"/>
    <w:rsid w:val="249882D5"/>
    <w:rsid w:val="24F11F03"/>
    <w:rsid w:val="258069B6"/>
    <w:rsid w:val="26944477"/>
    <w:rsid w:val="271E029F"/>
    <w:rsid w:val="27990A29"/>
    <w:rsid w:val="27A11D5D"/>
    <w:rsid w:val="27AABA81"/>
    <w:rsid w:val="2872E11D"/>
    <w:rsid w:val="2897414C"/>
    <w:rsid w:val="291B0987"/>
    <w:rsid w:val="2A89A209"/>
    <w:rsid w:val="2B3BFCF4"/>
    <w:rsid w:val="2BB97FD3"/>
    <w:rsid w:val="2BC5CA1C"/>
    <w:rsid w:val="2CC66B23"/>
    <w:rsid w:val="2EE4FD24"/>
    <w:rsid w:val="319D1CAA"/>
    <w:rsid w:val="34178471"/>
    <w:rsid w:val="355E13D2"/>
    <w:rsid w:val="37D3054A"/>
    <w:rsid w:val="37F88238"/>
    <w:rsid w:val="387EF5E1"/>
    <w:rsid w:val="387FE636"/>
    <w:rsid w:val="3889C368"/>
    <w:rsid w:val="3ADE7800"/>
    <w:rsid w:val="3B8D6F78"/>
    <w:rsid w:val="3E922D0B"/>
    <w:rsid w:val="3ED871C0"/>
    <w:rsid w:val="3EF8CC0F"/>
    <w:rsid w:val="4003DFF4"/>
    <w:rsid w:val="4083E7E6"/>
    <w:rsid w:val="410D207D"/>
    <w:rsid w:val="4124900A"/>
    <w:rsid w:val="4149B000"/>
    <w:rsid w:val="41700482"/>
    <w:rsid w:val="419C51DC"/>
    <w:rsid w:val="419D02A8"/>
    <w:rsid w:val="41B3DABD"/>
    <w:rsid w:val="41D7910D"/>
    <w:rsid w:val="41FFBF47"/>
    <w:rsid w:val="421659C4"/>
    <w:rsid w:val="42BB9765"/>
    <w:rsid w:val="4371A504"/>
    <w:rsid w:val="44A17ECA"/>
    <w:rsid w:val="4524040E"/>
    <w:rsid w:val="456E05B7"/>
    <w:rsid w:val="45B86B61"/>
    <w:rsid w:val="463F5B4D"/>
    <w:rsid w:val="47D565EF"/>
    <w:rsid w:val="47F6C7E9"/>
    <w:rsid w:val="483A0BF7"/>
    <w:rsid w:val="4912270C"/>
    <w:rsid w:val="4960FD56"/>
    <w:rsid w:val="498BE8B5"/>
    <w:rsid w:val="49FA571D"/>
    <w:rsid w:val="4ADDE3DE"/>
    <w:rsid w:val="4B41B4B8"/>
    <w:rsid w:val="4B5789D5"/>
    <w:rsid w:val="4C5BC781"/>
    <w:rsid w:val="4C5FF61F"/>
    <w:rsid w:val="4CC55465"/>
    <w:rsid w:val="4D5B05A4"/>
    <w:rsid w:val="4E793568"/>
    <w:rsid w:val="4F1970EC"/>
    <w:rsid w:val="5090DD2D"/>
    <w:rsid w:val="5103D591"/>
    <w:rsid w:val="51F8B102"/>
    <w:rsid w:val="5280D903"/>
    <w:rsid w:val="52945794"/>
    <w:rsid w:val="52CBDA95"/>
    <w:rsid w:val="52FA309A"/>
    <w:rsid w:val="5309D5EB"/>
    <w:rsid w:val="533D6121"/>
    <w:rsid w:val="53E40DC9"/>
    <w:rsid w:val="53FC3A07"/>
    <w:rsid w:val="545B05C8"/>
    <w:rsid w:val="5603D7BB"/>
    <w:rsid w:val="56D7D2DC"/>
    <w:rsid w:val="5768ECE0"/>
    <w:rsid w:val="578DF60D"/>
    <w:rsid w:val="5BC66D83"/>
    <w:rsid w:val="5C1F9B62"/>
    <w:rsid w:val="5C54FFD4"/>
    <w:rsid w:val="5CA5A667"/>
    <w:rsid w:val="5E04F246"/>
    <w:rsid w:val="5E3E58EE"/>
    <w:rsid w:val="5E4F57A0"/>
    <w:rsid w:val="5F79FE1B"/>
    <w:rsid w:val="5F977048"/>
    <w:rsid w:val="605D2091"/>
    <w:rsid w:val="60771927"/>
    <w:rsid w:val="61544DE7"/>
    <w:rsid w:val="61A729AF"/>
    <w:rsid w:val="62010045"/>
    <w:rsid w:val="625D1DDE"/>
    <w:rsid w:val="6353DFC6"/>
    <w:rsid w:val="6367D4FE"/>
    <w:rsid w:val="63742E2E"/>
    <w:rsid w:val="637AE60A"/>
    <w:rsid w:val="646D7CFE"/>
    <w:rsid w:val="64FC8671"/>
    <w:rsid w:val="654F12C7"/>
    <w:rsid w:val="6710BD6D"/>
    <w:rsid w:val="671353D0"/>
    <w:rsid w:val="671D3C2C"/>
    <w:rsid w:val="675CF50B"/>
    <w:rsid w:val="688EF057"/>
    <w:rsid w:val="6B078286"/>
    <w:rsid w:val="6B370A0C"/>
    <w:rsid w:val="6ED67DA7"/>
    <w:rsid w:val="6F16A54E"/>
    <w:rsid w:val="7114529E"/>
    <w:rsid w:val="71712D7D"/>
    <w:rsid w:val="71C86DE1"/>
    <w:rsid w:val="71FD1923"/>
    <w:rsid w:val="73436919"/>
    <w:rsid w:val="739D979E"/>
    <w:rsid w:val="745B763B"/>
    <w:rsid w:val="74731B1E"/>
    <w:rsid w:val="74A8B6B4"/>
    <w:rsid w:val="762E463E"/>
    <w:rsid w:val="775A0DFA"/>
    <w:rsid w:val="7780BD51"/>
    <w:rsid w:val="78BEB955"/>
    <w:rsid w:val="79489B14"/>
    <w:rsid w:val="7B0726DF"/>
    <w:rsid w:val="7BD661B5"/>
    <w:rsid w:val="7BEFEF12"/>
    <w:rsid w:val="7CD8EB5B"/>
    <w:rsid w:val="7D1A7B57"/>
    <w:rsid w:val="7D7B8062"/>
    <w:rsid w:val="7EE26A8D"/>
  </w:rsids>
  <m:mathPr>
    <m:mathFont m:val="Cambria Math"/>
    <m:brkBin m:val="before"/>
    <m:brkBinSub m:val="--"/>
    <m:smallFrac m:val="0"/>
    <m:dispDef/>
    <m:lMargin m:val="0"/>
    <m:rMargin m:val="0"/>
    <m:defJc m:val="centerGroup"/>
    <m:wrapIndent m:val="1440"/>
    <m:intLim m:val="subSup"/>
    <m:naryLim m:val="undOvr"/>
  </m:mathPr>
  <w:themeFontLang w:val="fr-F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153AF5"/>
  <w15:docId w15:val="{E259F224-E1BB-4899-AE20-CF66523973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before="120"/>
        <w:jc w:val="both"/>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36B4"/>
    <w:rPr>
      <w:color w:val="000000" w:themeColor="text1"/>
    </w:rPr>
  </w:style>
  <w:style w:type="paragraph" w:styleId="Titre1">
    <w:name w:val="heading 1"/>
    <w:aliases w:val="Subhead A,h1,l1,level 1,level1,1,H1,1titre,1titre1,1titre2,1titre3,1titre4,1titre5,1titre6,Chapter Headline,TITRE 1,Titre 11,t1.T1.Titre 1,t1,Lev 1,1 ghost,g,ghost,T1,T11,T12,T111,T13,T112,T14,T113,T15,T114,T16,T115,Partie,Titre 1 ALD,alt1,t1."/>
    <w:basedOn w:val="Normal"/>
    <w:next w:val="Normal"/>
    <w:link w:val="Titre1Car"/>
    <w:uiPriority w:val="99"/>
    <w:qFormat/>
    <w:rsid w:val="00CA43DE"/>
    <w:pPr>
      <w:keepNext/>
      <w:keepLines/>
      <w:numPr>
        <w:numId w:val="13"/>
      </w:numPr>
      <w:spacing w:after="300" w:line="360" w:lineRule="atLeast"/>
      <w:outlineLvl w:val="0"/>
    </w:pPr>
    <w:rPr>
      <w:rFonts w:asciiTheme="majorHAnsi" w:eastAsiaTheme="majorEastAsia" w:hAnsiTheme="majorHAnsi" w:cstheme="majorBidi"/>
      <w:bCs/>
      <w:sz w:val="34"/>
      <w:szCs w:val="28"/>
    </w:rPr>
  </w:style>
  <w:style w:type="paragraph" w:styleId="Titre2">
    <w:name w:val="heading 2"/>
    <w:aliases w:val="titre 2 contrat,title,Titre 21,t2.T2,(Alt+2),h2,H2,Contrat 2,Ctt,Arial 12 Fett Kursiv,Abschnitt,2 headline,h,Niveau 1 1,(Sous-titre),Chapter Title,hello,style2,t2,t2.T2.Titre 2,TITRE 2,Titre 2ed,l2,Titre 2 SQ,chapitre 1.1,paragraphe,Titre2"/>
    <w:basedOn w:val="Normal"/>
    <w:next w:val="Normal"/>
    <w:link w:val="Titre2Car"/>
    <w:uiPriority w:val="99"/>
    <w:unhideWhenUsed/>
    <w:qFormat/>
    <w:rsid w:val="00465F56"/>
    <w:pPr>
      <w:keepNext/>
      <w:keepLines/>
      <w:numPr>
        <w:ilvl w:val="1"/>
        <w:numId w:val="13"/>
      </w:numPr>
      <w:spacing w:after="300" w:line="320" w:lineRule="atLeast"/>
      <w:outlineLvl w:val="1"/>
    </w:pPr>
    <w:rPr>
      <w:rFonts w:asciiTheme="majorHAnsi" w:eastAsiaTheme="majorEastAsia" w:hAnsiTheme="majorHAnsi" w:cstheme="majorBidi"/>
      <w:bCs/>
      <w:sz w:val="30"/>
      <w:szCs w:val="26"/>
    </w:rPr>
  </w:style>
  <w:style w:type="paragraph" w:styleId="Titre3">
    <w:name w:val="heading 3"/>
    <w:aliases w:val="Sous-article,titre 3 contrat,h3,l3,level3,3,(Alt+3),subhead,H31,H32,H33,H311,Subhead B,Heading C,Titre 31,t3.T3,Contrat 3,H3,Arial 12 Fett,Unterabschnitt,3 bullet,b,Niveau 1 1 1,(Inter- titre),Section,3rd level,t3,Titre 3 SQ,Titre 3 SQ1"/>
    <w:basedOn w:val="Normal"/>
    <w:next w:val="Normal"/>
    <w:link w:val="Titre3Car"/>
    <w:uiPriority w:val="99"/>
    <w:unhideWhenUsed/>
    <w:qFormat/>
    <w:rsid w:val="00465F56"/>
    <w:pPr>
      <w:keepNext/>
      <w:keepLines/>
      <w:numPr>
        <w:ilvl w:val="2"/>
        <w:numId w:val="13"/>
      </w:numPr>
      <w:spacing w:after="300" w:line="280" w:lineRule="atLeast"/>
      <w:outlineLvl w:val="2"/>
    </w:pPr>
    <w:rPr>
      <w:rFonts w:asciiTheme="majorHAnsi" w:eastAsiaTheme="majorEastAsia" w:hAnsiTheme="majorHAnsi" w:cstheme="majorBidi"/>
      <w:bCs/>
      <w:sz w:val="26"/>
    </w:rPr>
  </w:style>
  <w:style w:type="paragraph" w:styleId="Titre4">
    <w:name w:val="heading 4"/>
    <w:aliases w:val="titre 4 contrat,Titre 1.111,Titre 1.1.1.1,H4,ITT t4,PA Micro Section,I4,4,l4,heading,heading4,heading 4 + Indent: Left 0.5 in,TITRE 4,Forbidden,Caché,Fiche_identité,h4,Titre4,l41,l42,l4+toc4,Normal4,Title4,T4,4th level,H41,H42,Headline4,E4"/>
    <w:basedOn w:val="Normal"/>
    <w:next w:val="Normal"/>
    <w:link w:val="Titre4Car"/>
    <w:uiPriority w:val="99"/>
    <w:unhideWhenUsed/>
    <w:qFormat/>
    <w:rsid w:val="00465F56"/>
    <w:pPr>
      <w:keepNext/>
      <w:keepLines/>
      <w:numPr>
        <w:ilvl w:val="3"/>
        <w:numId w:val="13"/>
      </w:numPr>
      <w:tabs>
        <w:tab w:val="num" w:pos="360"/>
      </w:tabs>
      <w:spacing w:after="300"/>
      <w:ind w:left="0" w:firstLine="0"/>
      <w:outlineLvl w:val="3"/>
    </w:pPr>
    <w:rPr>
      <w:rFonts w:asciiTheme="majorHAnsi" w:eastAsiaTheme="majorEastAsia" w:hAnsiTheme="majorHAnsi" w:cstheme="majorBidi"/>
      <w:bCs/>
      <w:iCs/>
    </w:rPr>
  </w:style>
  <w:style w:type="paragraph" w:styleId="Titre5">
    <w:name w:val="heading 5"/>
    <w:aliases w:val="Titre 1.1111,ITT t5,PA Pico Section,Roman list,H5,h5,h51,h52,h511,h53,h512,h54,h513,h521,h5111,5,Underavsnitt,h55,h514,h522,h5112,h531,h5121,h541,h5131,h5211,h51111,h56,h515,h523,h5113,h532,h5122,h542,h5132,h5212,h51112,51,Underavsnitt1,h551"/>
    <w:basedOn w:val="Normal"/>
    <w:next w:val="Normal"/>
    <w:link w:val="Titre5Car"/>
    <w:uiPriority w:val="99"/>
    <w:qFormat/>
    <w:rsid w:val="00AD3752"/>
    <w:pPr>
      <w:keepNext/>
      <w:keepLines/>
      <w:numPr>
        <w:ilvl w:val="4"/>
        <w:numId w:val="13"/>
      </w:numPr>
      <w:tabs>
        <w:tab w:val="num" w:pos="360"/>
      </w:tabs>
      <w:spacing w:before="200" w:line="276" w:lineRule="auto"/>
      <w:ind w:left="0" w:firstLine="0"/>
      <w:outlineLvl w:val="4"/>
    </w:pPr>
    <w:rPr>
      <w:rFonts w:ascii="Cambria" w:eastAsia="Times New Roman" w:hAnsi="Cambria" w:cs="Times New Roman"/>
      <w:color w:val="243F60"/>
    </w:rPr>
  </w:style>
  <w:style w:type="paragraph" w:styleId="Titre6">
    <w:name w:val="heading 6"/>
    <w:aliases w:val="Titre 1.1.1.1.1.1"/>
    <w:basedOn w:val="Normal"/>
    <w:next w:val="Normal"/>
    <w:link w:val="Titre6Car"/>
    <w:uiPriority w:val="99"/>
    <w:qFormat/>
    <w:rsid w:val="00AD3752"/>
    <w:pPr>
      <w:keepNext/>
      <w:keepLines/>
      <w:numPr>
        <w:ilvl w:val="5"/>
        <w:numId w:val="13"/>
      </w:numPr>
      <w:tabs>
        <w:tab w:val="num" w:pos="360"/>
      </w:tabs>
      <w:spacing w:before="200" w:line="276" w:lineRule="auto"/>
      <w:ind w:left="0" w:firstLine="0"/>
      <w:outlineLvl w:val="5"/>
    </w:pPr>
    <w:rPr>
      <w:rFonts w:ascii="Cambria" w:eastAsia="Times New Roman" w:hAnsi="Cambria" w:cs="Times New Roman"/>
      <w:i/>
      <w:iCs/>
      <w:color w:val="243F60"/>
    </w:rPr>
  </w:style>
  <w:style w:type="paragraph" w:styleId="Titre7">
    <w:name w:val="heading 7"/>
    <w:aliases w:val="h7"/>
    <w:basedOn w:val="Normal"/>
    <w:next w:val="Normal"/>
    <w:link w:val="Titre7Car"/>
    <w:uiPriority w:val="99"/>
    <w:qFormat/>
    <w:rsid w:val="00AD3752"/>
    <w:pPr>
      <w:keepNext/>
      <w:keepLines/>
      <w:numPr>
        <w:ilvl w:val="6"/>
        <w:numId w:val="13"/>
      </w:numPr>
      <w:tabs>
        <w:tab w:val="num" w:pos="360"/>
      </w:tabs>
      <w:spacing w:before="200" w:line="276" w:lineRule="auto"/>
      <w:ind w:left="0" w:firstLine="0"/>
      <w:outlineLvl w:val="6"/>
    </w:pPr>
    <w:rPr>
      <w:rFonts w:ascii="Cambria" w:eastAsia="Times New Roman" w:hAnsi="Cambria" w:cs="Times New Roman"/>
      <w:i/>
      <w:iCs/>
      <w:color w:val="404040"/>
    </w:rPr>
  </w:style>
  <w:style w:type="paragraph" w:styleId="Titre8">
    <w:name w:val="heading 8"/>
    <w:aliases w:val="h8"/>
    <w:basedOn w:val="Normal"/>
    <w:next w:val="Normal"/>
    <w:link w:val="Titre8Car"/>
    <w:uiPriority w:val="99"/>
    <w:qFormat/>
    <w:rsid w:val="00AD3752"/>
    <w:pPr>
      <w:keepNext/>
      <w:keepLines/>
      <w:numPr>
        <w:ilvl w:val="7"/>
        <w:numId w:val="13"/>
      </w:numPr>
      <w:tabs>
        <w:tab w:val="num" w:pos="360"/>
      </w:tabs>
      <w:spacing w:before="200" w:line="276" w:lineRule="auto"/>
      <w:ind w:left="0" w:firstLine="0"/>
      <w:outlineLvl w:val="7"/>
    </w:pPr>
    <w:rPr>
      <w:rFonts w:ascii="Cambria" w:eastAsia="Times New Roman" w:hAnsi="Cambria" w:cs="Times New Roman"/>
      <w:color w:val="404040"/>
      <w:sz w:val="20"/>
      <w:szCs w:val="20"/>
    </w:rPr>
  </w:style>
  <w:style w:type="paragraph" w:styleId="Titre9">
    <w:name w:val="heading 9"/>
    <w:aliases w:val="h9,RFP Reference"/>
    <w:basedOn w:val="Normal"/>
    <w:next w:val="Normal"/>
    <w:link w:val="Titre9Car"/>
    <w:uiPriority w:val="99"/>
    <w:qFormat/>
    <w:rsid w:val="00AD3752"/>
    <w:pPr>
      <w:keepNext/>
      <w:keepLines/>
      <w:numPr>
        <w:ilvl w:val="8"/>
        <w:numId w:val="13"/>
      </w:numPr>
      <w:tabs>
        <w:tab w:val="num" w:pos="360"/>
      </w:tabs>
      <w:spacing w:before="200" w:line="276" w:lineRule="auto"/>
      <w:ind w:left="0" w:firstLine="0"/>
      <w:outlineLvl w:val="8"/>
    </w:pPr>
    <w:rPr>
      <w:rFonts w:ascii="Cambria" w:eastAsia="Times New Roman" w:hAnsi="Cambria" w:cs="Times New Roman"/>
      <w:i/>
      <w:iCs/>
      <w:color w:val="404040"/>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aliases w:val="En-tête1,E.e,En-tête11,E.e1,En-tête12,E.e2,En-tête111,E.e11,En-tête13,E.e3,En-tête112,E.e12,En-tête14,E.e4,En-tête113,E.e13,En-tête15,E.e5,En-tête114,E.e14,En-tête121,E.e21,En-tête1111,E.e111,En-tête131,E.e31,En-tête1121,E.e121,En-tête16,E.e6"/>
    <w:basedOn w:val="Normal"/>
    <w:link w:val="En-tteCar"/>
    <w:uiPriority w:val="99"/>
    <w:rsid w:val="00BB63D0"/>
    <w:pPr>
      <w:spacing w:line="240" w:lineRule="exact"/>
    </w:pPr>
  </w:style>
  <w:style w:type="character" w:customStyle="1" w:styleId="En-tteCar">
    <w:name w:val="En-tête Car"/>
    <w:aliases w:val="En-tête1 Car,E.e Car,En-tête11 Car,E.e1 Car,En-tête12 Car,E.e2 Car,En-tête111 Car,E.e11 Car,En-tête13 Car,E.e3 Car,En-tête112 Car,E.e12 Car,En-tête14 Car,E.e4 Car,En-tête113 Car,E.e13 Car,En-tête15 Car,E.e5 Car,En-tête114 Car,E.e14 Car"/>
    <w:basedOn w:val="Policepardfaut"/>
    <w:link w:val="En-tte"/>
    <w:uiPriority w:val="99"/>
    <w:rsid w:val="00BB63D0"/>
    <w:rPr>
      <w:sz w:val="20"/>
    </w:rPr>
  </w:style>
  <w:style w:type="paragraph" w:styleId="Pieddepage">
    <w:name w:val="footer"/>
    <w:basedOn w:val="Normal"/>
    <w:link w:val="PieddepageCar"/>
    <w:uiPriority w:val="99"/>
    <w:rsid w:val="00BB63D0"/>
    <w:pPr>
      <w:spacing w:line="240" w:lineRule="exact"/>
    </w:pPr>
  </w:style>
  <w:style w:type="character" w:customStyle="1" w:styleId="PieddepageCar">
    <w:name w:val="Pied de page Car"/>
    <w:basedOn w:val="Policepardfaut"/>
    <w:link w:val="Pieddepage"/>
    <w:uiPriority w:val="99"/>
    <w:rsid w:val="00BB63D0"/>
    <w:rPr>
      <w:sz w:val="20"/>
    </w:rPr>
  </w:style>
  <w:style w:type="table" w:styleId="Grilledutableau">
    <w:name w:val="Table Grid"/>
    <w:basedOn w:val="TableauNormal"/>
    <w:uiPriority w:val="59"/>
    <w:rsid w:val="00EB77C9"/>
    <w:tblPr>
      <w:tblCellMar>
        <w:left w:w="0" w:type="dxa"/>
        <w:right w:w="0" w:type="dxa"/>
      </w:tblCellMar>
    </w:tblPr>
  </w:style>
  <w:style w:type="paragraph" w:styleId="Textedebulles">
    <w:name w:val="Balloon Text"/>
    <w:basedOn w:val="Normal"/>
    <w:link w:val="TextedebullesCar"/>
    <w:uiPriority w:val="99"/>
    <w:semiHidden/>
    <w:unhideWhenUsed/>
    <w:rsid w:val="00DA478E"/>
    <w:rPr>
      <w:rFonts w:ascii="Tahoma" w:hAnsi="Tahoma" w:cs="Tahoma"/>
      <w:sz w:val="16"/>
      <w:szCs w:val="16"/>
    </w:rPr>
  </w:style>
  <w:style w:type="character" w:customStyle="1" w:styleId="TextedebullesCar">
    <w:name w:val="Texte de bulles Car"/>
    <w:basedOn w:val="Policepardfaut"/>
    <w:link w:val="Textedebulles"/>
    <w:uiPriority w:val="99"/>
    <w:semiHidden/>
    <w:rsid w:val="00DA478E"/>
    <w:rPr>
      <w:rFonts w:ascii="Tahoma" w:hAnsi="Tahoma" w:cs="Tahoma"/>
      <w:sz w:val="16"/>
      <w:szCs w:val="16"/>
    </w:rPr>
  </w:style>
  <w:style w:type="paragraph" w:customStyle="1" w:styleId="Informationspieddepage">
    <w:name w:val="Informations pied de page"/>
    <w:basedOn w:val="Normal"/>
    <w:qFormat/>
    <w:rsid w:val="0036780C"/>
    <w:pPr>
      <w:framePr w:w="11907" w:h="1134" w:wrap="notBeside" w:vAnchor="page" w:hAnchor="page" w:yAlign="bottom" w:anchorLock="1"/>
      <w:spacing w:line="180" w:lineRule="atLeast"/>
      <w:jc w:val="center"/>
    </w:pPr>
    <w:rPr>
      <w:color w:val="9796A3" w:themeColor="accent6"/>
      <w:sz w:val="15"/>
    </w:rPr>
  </w:style>
  <w:style w:type="paragraph" w:customStyle="1" w:styleId="Pagination">
    <w:name w:val="Pagination"/>
    <w:basedOn w:val="Normal"/>
    <w:qFormat/>
    <w:rsid w:val="005C6612"/>
    <w:pPr>
      <w:spacing w:line="168" w:lineRule="atLeast"/>
      <w:jc w:val="right"/>
    </w:pPr>
    <w:rPr>
      <w:sz w:val="14"/>
    </w:rPr>
  </w:style>
  <w:style w:type="paragraph" w:customStyle="1" w:styleId="Intitulbleudroite">
    <w:name w:val="Intitulé bleu droite"/>
    <w:basedOn w:val="Normal"/>
    <w:qFormat/>
    <w:rsid w:val="0036780C"/>
    <w:pPr>
      <w:jc w:val="right"/>
    </w:pPr>
    <w:rPr>
      <w:color w:val="0053A1" w:themeColor="accent1"/>
    </w:rPr>
  </w:style>
  <w:style w:type="paragraph" w:customStyle="1" w:styleId="Intitulgrisdroite">
    <w:name w:val="Intitulé gris droite"/>
    <w:basedOn w:val="Normal"/>
    <w:qFormat/>
    <w:rsid w:val="0036780C"/>
    <w:pPr>
      <w:spacing w:line="220" w:lineRule="atLeast"/>
      <w:jc w:val="right"/>
    </w:pPr>
    <w:rPr>
      <w:rFonts w:ascii="Avenir LT Std 35 Light" w:hAnsi="Avenir LT Std 35 Light"/>
      <w:color w:val="9796A3" w:themeColor="accent6"/>
      <w:sz w:val="18"/>
    </w:rPr>
  </w:style>
  <w:style w:type="paragraph" w:customStyle="1" w:styleId="Intituladresseinternet">
    <w:name w:val="Intitulé adresse internet"/>
    <w:basedOn w:val="Normal"/>
    <w:qFormat/>
    <w:rsid w:val="0036780C"/>
    <w:pPr>
      <w:spacing w:line="220" w:lineRule="atLeast"/>
      <w:jc w:val="right"/>
    </w:pPr>
    <w:rPr>
      <w:color w:val="9796A3" w:themeColor="accent6"/>
      <w:sz w:val="18"/>
    </w:rPr>
  </w:style>
  <w:style w:type="paragraph" w:customStyle="1" w:styleId="Titredudocument">
    <w:name w:val="Titre du document"/>
    <w:basedOn w:val="Normal"/>
    <w:qFormat/>
    <w:rsid w:val="00C21EC0"/>
    <w:pPr>
      <w:spacing w:line="420" w:lineRule="atLeast"/>
    </w:pPr>
    <w:rPr>
      <w:rFonts w:asciiTheme="majorHAnsi" w:hAnsiTheme="majorHAnsi"/>
      <w:caps/>
      <w:color w:val="0053A1" w:themeColor="accent1"/>
      <w:sz w:val="30"/>
    </w:rPr>
  </w:style>
  <w:style w:type="paragraph" w:customStyle="1" w:styleId="Textedesaisiejustifi">
    <w:name w:val="Texte de saisie justifié"/>
    <w:basedOn w:val="Normal"/>
    <w:qFormat/>
    <w:rsid w:val="0036780C"/>
  </w:style>
  <w:style w:type="paragraph" w:customStyle="1" w:styleId="Textedesaisie">
    <w:name w:val="Texte de saisie"/>
    <w:basedOn w:val="Normal"/>
    <w:qFormat/>
    <w:rsid w:val="00C21EC0"/>
  </w:style>
  <w:style w:type="paragraph" w:styleId="Titre">
    <w:name w:val="Title"/>
    <w:aliases w:val="Chapô"/>
    <w:basedOn w:val="Normal"/>
    <w:next w:val="Normal"/>
    <w:link w:val="TitreCar"/>
    <w:uiPriority w:val="9"/>
    <w:qFormat/>
    <w:rsid w:val="00465F56"/>
    <w:pPr>
      <w:spacing w:after="300" w:line="540" w:lineRule="atLeast"/>
    </w:pPr>
    <w:rPr>
      <w:rFonts w:asciiTheme="majorHAnsi" w:eastAsiaTheme="majorEastAsia" w:hAnsiTheme="majorHAnsi" w:cstheme="majorBidi"/>
      <w:caps/>
      <w:kern w:val="28"/>
      <w:sz w:val="38"/>
      <w:szCs w:val="52"/>
    </w:rPr>
  </w:style>
  <w:style w:type="character" w:customStyle="1" w:styleId="TitreCar">
    <w:name w:val="Titre Car"/>
    <w:aliases w:val="Chapô Car"/>
    <w:basedOn w:val="Policepardfaut"/>
    <w:link w:val="Titre"/>
    <w:uiPriority w:val="9"/>
    <w:rsid w:val="00190878"/>
    <w:rPr>
      <w:rFonts w:asciiTheme="majorHAnsi" w:eastAsiaTheme="majorEastAsia" w:hAnsiTheme="majorHAnsi" w:cstheme="majorBidi"/>
      <w:caps/>
      <w:color w:val="000000" w:themeColor="text1"/>
      <w:kern w:val="28"/>
      <w:sz w:val="38"/>
      <w:szCs w:val="52"/>
    </w:rPr>
  </w:style>
  <w:style w:type="paragraph" w:styleId="Sous-titre">
    <w:name w:val="Subtitle"/>
    <w:basedOn w:val="Normal"/>
    <w:next w:val="Normal"/>
    <w:link w:val="Sous-titreCar"/>
    <w:uiPriority w:val="10"/>
    <w:qFormat/>
    <w:rsid w:val="00465F56"/>
    <w:pPr>
      <w:numPr>
        <w:ilvl w:val="1"/>
      </w:numPr>
      <w:spacing w:line="260" w:lineRule="atLeast"/>
    </w:pPr>
    <w:rPr>
      <w:rFonts w:asciiTheme="majorHAnsi" w:eastAsiaTheme="majorEastAsia" w:hAnsiTheme="majorHAnsi" w:cstheme="majorBidi"/>
      <w:iCs/>
      <w:sz w:val="24"/>
      <w:szCs w:val="24"/>
    </w:rPr>
  </w:style>
  <w:style w:type="character" w:customStyle="1" w:styleId="Sous-titreCar">
    <w:name w:val="Sous-titre Car"/>
    <w:basedOn w:val="Policepardfaut"/>
    <w:link w:val="Sous-titre"/>
    <w:uiPriority w:val="10"/>
    <w:rsid w:val="00190878"/>
    <w:rPr>
      <w:rFonts w:asciiTheme="majorHAnsi" w:eastAsiaTheme="majorEastAsia" w:hAnsiTheme="majorHAnsi" w:cstheme="majorBidi"/>
      <w:iCs/>
      <w:color w:val="000000" w:themeColor="text1"/>
      <w:sz w:val="24"/>
      <w:szCs w:val="24"/>
    </w:rPr>
  </w:style>
  <w:style w:type="character" w:customStyle="1" w:styleId="Titre1Car">
    <w:name w:val="Titre 1 Car"/>
    <w:aliases w:val="Subhead A Car,h1 Car,l1 Car,level 1 Car,level1 Car,1 Car,H1 Car,1titre Car,1titre1 Car,1titre2 Car,1titre3 Car,1titre4 Car,1titre5 Car,1titre6 Car,Chapter Headline Car,TITRE 1 Car,Titre 11 Car,t1.T1.Titre 1 Car,t1 Car,Lev 1 Car,1 ghost Car"/>
    <w:basedOn w:val="Policepardfaut"/>
    <w:link w:val="Titre1"/>
    <w:uiPriority w:val="99"/>
    <w:rsid w:val="001B332D"/>
    <w:rPr>
      <w:rFonts w:asciiTheme="majorHAnsi" w:eastAsiaTheme="majorEastAsia" w:hAnsiTheme="majorHAnsi" w:cstheme="majorBidi"/>
      <w:bCs/>
      <w:color w:val="000000" w:themeColor="text1"/>
      <w:sz w:val="34"/>
      <w:szCs w:val="28"/>
    </w:rPr>
  </w:style>
  <w:style w:type="character" w:customStyle="1" w:styleId="Titre2Car">
    <w:name w:val="Titre 2 Car"/>
    <w:aliases w:val="titre 2 contrat Car,title Car,Titre 21 Car,t2.T2 Car,(Alt+2) Car,h2 Car,H2 Car,Contrat 2 Car,Ctt Car,Arial 12 Fett Kursiv Car,Abschnitt Car,2 headline Car,h Car,Niveau 1 1 Car,(Sous-titre) Car,Chapter Title Car,hello Car,style2 Car,t2 Car"/>
    <w:basedOn w:val="Policepardfaut"/>
    <w:link w:val="Titre2"/>
    <w:uiPriority w:val="99"/>
    <w:rsid w:val="00465F56"/>
    <w:rPr>
      <w:rFonts w:asciiTheme="majorHAnsi" w:eastAsiaTheme="majorEastAsia" w:hAnsiTheme="majorHAnsi" w:cstheme="majorBidi"/>
      <w:bCs/>
      <w:color w:val="000000" w:themeColor="text1"/>
      <w:sz w:val="30"/>
      <w:szCs w:val="26"/>
    </w:rPr>
  </w:style>
  <w:style w:type="character" w:customStyle="1" w:styleId="Titre3Car">
    <w:name w:val="Titre 3 Car"/>
    <w:aliases w:val="Sous-article Car,titre 3 contrat Car,h3 Car,l3 Car,level3 Car,3 Car,(Alt+3) Car,subhead Car,H31 Car,H32 Car,H33 Car,H311 Car,Subhead B Car,Heading C Car,Titre 31 Car,t3.T3 Car,Contrat 3 Car,H3 Car,Arial 12 Fett Car,Unterabschnitt Car,b Car"/>
    <w:basedOn w:val="Policepardfaut"/>
    <w:link w:val="Titre3"/>
    <w:uiPriority w:val="99"/>
    <w:rsid w:val="00465F56"/>
    <w:rPr>
      <w:rFonts w:asciiTheme="majorHAnsi" w:eastAsiaTheme="majorEastAsia" w:hAnsiTheme="majorHAnsi" w:cstheme="majorBidi"/>
      <w:bCs/>
      <w:color w:val="000000" w:themeColor="text1"/>
      <w:sz w:val="26"/>
    </w:rPr>
  </w:style>
  <w:style w:type="paragraph" w:customStyle="1" w:styleId="Texteintitul">
    <w:name w:val="Texte intitulé"/>
    <w:basedOn w:val="Textedesaisie"/>
    <w:qFormat/>
    <w:rsid w:val="00CC786A"/>
    <w:pPr>
      <w:numPr>
        <w:numId w:val="1"/>
      </w:numPr>
      <w:spacing w:after="290"/>
      <w:ind w:left="420" w:hanging="420"/>
    </w:pPr>
    <w:rPr>
      <w:caps/>
      <w:sz w:val="20"/>
    </w:rPr>
  </w:style>
  <w:style w:type="paragraph" w:customStyle="1" w:styleId="Textesommaire">
    <w:name w:val="Texte sommaire"/>
    <w:basedOn w:val="Textedesaisie"/>
    <w:qFormat/>
    <w:rsid w:val="004C4D12"/>
    <w:pPr>
      <w:numPr>
        <w:numId w:val="2"/>
      </w:numPr>
      <w:tabs>
        <w:tab w:val="left" w:pos="420"/>
        <w:tab w:val="right" w:leader="dot" w:pos="5387"/>
      </w:tabs>
      <w:spacing w:after="290"/>
      <w:ind w:left="420" w:right="4253" w:hanging="420"/>
    </w:pPr>
    <w:rPr>
      <w:caps/>
      <w:color w:val="0053A1" w:themeColor="accent1"/>
      <w:sz w:val="20"/>
    </w:rPr>
  </w:style>
  <w:style w:type="paragraph" w:customStyle="1" w:styleId="Visuel">
    <w:name w:val="Visuel"/>
    <w:basedOn w:val="Normal"/>
    <w:qFormat/>
    <w:rsid w:val="00B37D43"/>
    <w:pPr>
      <w:framePr w:w="11907" w:h="1134" w:wrap="notBeside" w:vAnchor="page" w:hAnchor="page" w:yAlign="bottom" w:anchorLock="1"/>
      <w:ind w:left="-28"/>
    </w:pPr>
    <w:rPr>
      <w:noProof/>
      <w:lang w:eastAsia="fr-FR"/>
    </w:rPr>
  </w:style>
  <w:style w:type="paragraph" w:customStyle="1" w:styleId="Titreautomatique">
    <w:name w:val="Titre automatique"/>
    <w:basedOn w:val="En-tte"/>
    <w:qFormat/>
    <w:rsid w:val="00B37D43"/>
    <w:pPr>
      <w:framePr w:wrap="around" w:hAnchor="margin" w:yAlign="top"/>
      <w:spacing w:line="260" w:lineRule="exact"/>
      <w:suppressOverlap/>
    </w:pPr>
    <w:rPr>
      <w:rFonts w:asciiTheme="majorHAnsi" w:hAnsiTheme="majorHAnsi"/>
      <w:caps/>
      <w:color w:val="0053A1" w:themeColor="accent1"/>
      <w:sz w:val="20"/>
    </w:rPr>
  </w:style>
  <w:style w:type="character" w:customStyle="1" w:styleId="Textebleu">
    <w:name w:val="Texte bleu"/>
    <w:basedOn w:val="Policepardfaut"/>
    <w:uiPriority w:val="29"/>
    <w:qFormat/>
    <w:rsid w:val="004A0B59"/>
    <w:rPr>
      <w:rFonts w:asciiTheme="majorHAnsi" w:hAnsiTheme="majorHAnsi"/>
      <w:color w:val="0053A1" w:themeColor="accent1"/>
      <w:lang w:val="fr-FR"/>
    </w:rPr>
  </w:style>
  <w:style w:type="character" w:customStyle="1" w:styleId="Titre4Car">
    <w:name w:val="Titre 4 Car"/>
    <w:aliases w:val="titre 4 contrat Car,Titre 1.111 Car,Titre 1.1.1.1 Car,H4 Car,ITT t4 Car,PA Micro Section Car,I4 Car,4 Car,l4 Car,heading Car,heading4 Car,heading 4 + Indent: Left 0.5 in Car,TITRE 4 Car,Forbidden Car,Caché Car,Fiche_identité Car,h4 Car"/>
    <w:basedOn w:val="Policepardfaut"/>
    <w:link w:val="Titre4"/>
    <w:uiPriority w:val="99"/>
    <w:rsid w:val="00190878"/>
    <w:rPr>
      <w:rFonts w:asciiTheme="majorHAnsi" w:eastAsiaTheme="majorEastAsia" w:hAnsiTheme="majorHAnsi" w:cstheme="majorBidi"/>
      <w:bCs/>
      <w:iCs/>
      <w:color w:val="000000" w:themeColor="text1"/>
    </w:rPr>
  </w:style>
  <w:style w:type="paragraph" w:customStyle="1" w:styleId="Textepuce">
    <w:name w:val="Texte puce"/>
    <w:basedOn w:val="Textedesaisie"/>
    <w:qFormat/>
    <w:rsid w:val="00465F56"/>
    <w:pPr>
      <w:numPr>
        <w:numId w:val="3"/>
      </w:numPr>
      <w:ind w:left="1271" w:hanging="420"/>
    </w:pPr>
    <w:rPr>
      <w:sz w:val="20"/>
    </w:rPr>
  </w:style>
  <w:style w:type="paragraph" w:styleId="TM1">
    <w:name w:val="toc 1"/>
    <w:basedOn w:val="Normal"/>
    <w:next w:val="Normal"/>
    <w:autoRedefine/>
    <w:uiPriority w:val="39"/>
    <w:qFormat/>
    <w:rsid w:val="00335B3E"/>
    <w:pPr>
      <w:numPr>
        <w:numId w:val="4"/>
      </w:numPr>
      <w:tabs>
        <w:tab w:val="left" w:pos="709"/>
        <w:tab w:val="right" w:leader="dot" w:pos="9498"/>
      </w:tabs>
      <w:spacing w:after="290"/>
      <w:ind w:left="426" w:right="-30" w:hanging="426"/>
    </w:pPr>
    <w:rPr>
      <w:b/>
      <w:caps/>
      <w:noProof/>
      <w:color w:val="0053A1" w:themeColor="accent1"/>
      <w:lang w:val="en-US"/>
    </w:rPr>
  </w:style>
  <w:style w:type="paragraph" w:styleId="Paragraphedeliste">
    <w:name w:val="List Paragraph"/>
    <w:aliases w:val="AMR Paragraphe de liste 1er niveau,Paragraphe,lp1,Paragraphe_DAT,Level 1 Puce,List Paragraph11,FooterText,numbered,Bullet Normal,Bulleted List1,List Paragraph111,List Paragraph Option,Figure_name,List Paragraph2,List1,リスト段落,Liste AMR"/>
    <w:basedOn w:val="Normal"/>
    <w:link w:val="ParagraphedelisteCar"/>
    <w:uiPriority w:val="34"/>
    <w:qFormat/>
    <w:rsid w:val="005275B2"/>
    <w:pPr>
      <w:spacing w:after="200" w:line="276" w:lineRule="auto"/>
      <w:ind w:left="720"/>
      <w:contextualSpacing/>
    </w:pPr>
    <w:rPr>
      <w:color w:val="auto"/>
    </w:rPr>
  </w:style>
  <w:style w:type="character" w:customStyle="1" w:styleId="ParagraphedelisteCar">
    <w:name w:val="Paragraphe de liste Car"/>
    <w:aliases w:val="AMR Paragraphe de liste 1er niveau Car,Paragraphe Car,lp1 Car,Paragraphe_DAT Car,Level 1 Puce Car,List Paragraph11 Car,FooterText Car,numbered Car,Bullet Normal Car,Bulleted List1 Car,List Paragraph111 Car,Figure_name Car"/>
    <w:basedOn w:val="Policepardfaut"/>
    <w:link w:val="Paragraphedeliste"/>
    <w:uiPriority w:val="34"/>
    <w:qFormat/>
    <w:rsid w:val="005275B2"/>
  </w:style>
  <w:style w:type="character" w:customStyle="1" w:styleId="Titre5Car">
    <w:name w:val="Titre 5 Car"/>
    <w:aliases w:val="Titre 1.1111 Car,ITT t5 Car,PA Pico Section Car,Roman list Car,H5 Car,h5 Car,h51 Car,h52 Car,h511 Car,h53 Car,h512 Car,h54 Car,h513 Car,h521 Car,h5111 Car,5 Car,Underavsnitt Car,h55 Car,h514 Car,h522 Car,h5112 Car,h531 Car,h5121 Car,h541 Car"/>
    <w:basedOn w:val="Policepardfaut"/>
    <w:link w:val="Titre5"/>
    <w:uiPriority w:val="99"/>
    <w:rsid w:val="00AD3752"/>
    <w:rPr>
      <w:rFonts w:ascii="Cambria" w:eastAsia="Times New Roman" w:hAnsi="Cambria" w:cs="Times New Roman"/>
      <w:color w:val="243F60"/>
    </w:rPr>
  </w:style>
  <w:style w:type="character" w:customStyle="1" w:styleId="Titre6Car">
    <w:name w:val="Titre 6 Car"/>
    <w:aliases w:val="Titre 1.1.1.1.1.1 Car"/>
    <w:basedOn w:val="Policepardfaut"/>
    <w:link w:val="Titre6"/>
    <w:uiPriority w:val="99"/>
    <w:rsid w:val="00AD3752"/>
    <w:rPr>
      <w:rFonts w:ascii="Cambria" w:eastAsia="Times New Roman" w:hAnsi="Cambria" w:cs="Times New Roman"/>
      <w:i/>
      <w:iCs/>
      <w:color w:val="243F60"/>
    </w:rPr>
  </w:style>
  <w:style w:type="character" w:customStyle="1" w:styleId="Titre7Car">
    <w:name w:val="Titre 7 Car"/>
    <w:aliases w:val="h7 Car"/>
    <w:basedOn w:val="Policepardfaut"/>
    <w:link w:val="Titre7"/>
    <w:uiPriority w:val="99"/>
    <w:rsid w:val="00AD3752"/>
    <w:rPr>
      <w:rFonts w:ascii="Cambria" w:eastAsia="Times New Roman" w:hAnsi="Cambria" w:cs="Times New Roman"/>
      <w:i/>
      <w:iCs/>
      <w:color w:val="404040"/>
    </w:rPr>
  </w:style>
  <w:style w:type="character" w:customStyle="1" w:styleId="Titre8Car">
    <w:name w:val="Titre 8 Car"/>
    <w:aliases w:val="h8 Car"/>
    <w:basedOn w:val="Policepardfaut"/>
    <w:link w:val="Titre8"/>
    <w:uiPriority w:val="99"/>
    <w:rsid w:val="00AD3752"/>
    <w:rPr>
      <w:rFonts w:ascii="Cambria" w:eastAsia="Times New Roman" w:hAnsi="Cambria" w:cs="Times New Roman"/>
      <w:color w:val="404040"/>
      <w:sz w:val="20"/>
      <w:szCs w:val="20"/>
    </w:rPr>
  </w:style>
  <w:style w:type="character" w:customStyle="1" w:styleId="Titre9Car">
    <w:name w:val="Titre 9 Car"/>
    <w:aliases w:val="h9 Car,RFP Reference Car"/>
    <w:basedOn w:val="Policepardfaut"/>
    <w:link w:val="Titre9"/>
    <w:uiPriority w:val="99"/>
    <w:rsid w:val="00AD3752"/>
    <w:rPr>
      <w:rFonts w:ascii="Cambria" w:eastAsia="Times New Roman" w:hAnsi="Cambria" w:cs="Times New Roman"/>
      <w:i/>
      <w:iCs/>
      <w:color w:val="404040"/>
      <w:sz w:val="20"/>
      <w:szCs w:val="20"/>
    </w:rPr>
  </w:style>
  <w:style w:type="paragraph" w:customStyle="1" w:styleId="Puces">
    <w:name w:val="Puces"/>
    <w:basedOn w:val="Normal"/>
    <w:qFormat/>
    <w:rsid w:val="00A83AE8"/>
    <w:pPr>
      <w:numPr>
        <w:numId w:val="7"/>
      </w:numPr>
      <w:spacing w:after="120"/>
      <w:ind w:left="714" w:hanging="357"/>
    </w:pPr>
    <w:rPr>
      <w:rFonts w:ascii="Calibri" w:eastAsia="Times New Roman" w:hAnsi="Calibri" w:cs="Times New Roman"/>
      <w:color w:val="auto"/>
      <w:sz w:val="24"/>
      <w:szCs w:val="24"/>
      <w:lang w:eastAsia="fr-FR"/>
    </w:rPr>
  </w:style>
  <w:style w:type="paragraph" w:customStyle="1" w:styleId="SAT-Titre1">
    <w:name w:val="SAT - Titre 1"/>
    <w:basedOn w:val="Normal"/>
    <w:next w:val="Normal"/>
    <w:autoRedefine/>
    <w:qFormat/>
    <w:rsid w:val="00BD1548"/>
    <w:pPr>
      <w:numPr>
        <w:numId w:val="8"/>
      </w:numPr>
      <w:spacing w:before="480" w:after="240"/>
    </w:pPr>
    <w:rPr>
      <w:rFonts w:ascii="Calibri" w:eastAsia="Times New Roman" w:hAnsi="Calibri" w:cs="Arial"/>
      <w:b/>
      <w:snapToGrid w:val="0"/>
      <w:color w:val="auto"/>
      <w:u w:val="single"/>
    </w:rPr>
  </w:style>
  <w:style w:type="paragraph" w:customStyle="1" w:styleId="SAT-Titre2">
    <w:name w:val="SAT - Titre 2"/>
    <w:basedOn w:val="Normal"/>
    <w:autoRedefine/>
    <w:qFormat/>
    <w:rsid w:val="00A54D70"/>
    <w:pPr>
      <w:spacing w:after="120"/>
      <w:ind w:left="425"/>
    </w:pPr>
    <w:rPr>
      <w:rFonts w:cs="Arial"/>
      <w:lang w:bidi="en-US"/>
    </w:rPr>
  </w:style>
  <w:style w:type="paragraph" w:customStyle="1" w:styleId="SAT-Titre3">
    <w:name w:val="SAT - Titre 3"/>
    <w:basedOn w:val="Normal"/>
    <w:qFormat/>
    <w:rsid w:val="00767EA6"/>
    <w:pPr>
      <w:spacing w:before="240" w:after="240"/>
      <w:ind w:left="1985" w:hanging="1134"/>
    </w:pPr>
    <w:rPr>
      <w:rFonts w:ascii="Arial" w:eastAsia="Times New Roman" w:hAnsi="Arial" w:cs="Arial"/>
      <w:snapToGrid w:val="0"/>
      <w:color w:val="auto"/>
    </w:rPr>
  </w:style>
  <w:style w:type="character" w:customStyle="1" w:styleId="XXCPACar">
    <w:name w:val="X.X CPA Car"/>
    <w:basedOn w:val="Policepardfaut"/>
    <w:link w:val="XXCPA"/>
    <w:locked/>
    <w:rsid w:val="00767EA6"/>
    <w:rPr>
      <w:rFonts w:ascii="Arial" w:hAnsi="Arial" w:cs="Arial"/>
      <w:b/>
      <w:bCs/>
      <w:u w:val="single"/>
    </w:rPr>
  </w:style>
  <w:style w:type="paragraph" w:customStyle="1" w:styleId="XXCPA">
    <w:name w:val="X.X CPA"/>
    <w:basedOn w:val="Normal"/>
    <w:link w:val="XXCPACar"/>
    <w:qFormat/>
    <w:rsid w:val="00767EA6"/>
    <w:pPr>
      <w:autoSpaceDE w:val="0"/>
      <w:autoSpaceDN w:val="0"/>
      <w:ind w:right="-115"/>
    </w:pPr>
    <w:rPr>
      <w:rFonts w:ascii="Arial" w:hAnsi="Arial" w:cs="Arial"/>
      <w:b/>
      <w:bCs/>
      <w:color w:val="auto"/>
      <w:u w:val="single"/>
    </w:rPr>
  </w:style>
  <w:style w:type="paragraph" w:styleId="Corpsdetexte">
    <w:name w:val="Body Text"/>
    <w:basedOn w:val="Normal"/>
    <w:link w:val="CorpsdetexteCar"/>
    <w:rsid w:val="00807EA3"/>
    <w:pPr>
      <w:tabs>
        <w:tab w:val="left" w:pos="709"/>
        <w:tab w:val="left" w:pos="1560"/>
        <w:tab w:val="left" w:pos="6804"/>
      </w:tabs>
      <w:overflowPunct w:val="0"/>
      <w:autoSpaceDE w:val="0"/>
      <w:autoSpaceDN w:val="0"/>
      <w:adjustRightInd w:val="0"/>
      <w:spacing w:line="276" w:lineRule="auto"/>
      <w:textAlignment w:val="baseline"/>
    </w:pPr>
    <w:rPr>
      <w:rFonts w:ascii="Arial" w:eastAsia="Times New Roman" w:hAnsi="Arial" w:cs="Times New Roman"/>
      <w:color w:val="auto"/>
      <w:sz w:val="24"/>
      <w:szCs w:val="24"/>
      <w:lang w:eastAsia="fr-FR"/>
    </w:rPr>
  </w:style>
  <w:style w:type="character" w:customStyle="1" w:styleId="CorpsdetexteCar">
    <w:name w:val="Corps de texte Car"/>
    <w:basedOn w:val="Policepardfaut"/>
    <w:link w:val="Corpsdetexte"/>
    <w:rsid w:val="00807EA3"/>
    <w:rPr>
      <w:rFonts w:ascii="Arial" w:eastAsia="Times New Roman" w:hAnsi="Arial" w:cs="Times New Roman"/>
      <w:sz w:val="24"/>
      <w:szCs w:val="24"/>
      <w:lang w:eastAsia="fr-FR"/>
    </w:rPr>
  </w:style>
  <w:style w:type="paragraph" w:styleId="Corpsdetexte2">
    <w:name w:val="Body Text 2"/>
    <w:basedOn w:val="Normal"/>
    <w:link w:val="Corpsdetexte2Car"/>
    <w:uiPriority w:val="99"/>
    <w:unhideWhenUsed/>
    <w:rsid w:val="00807EA3"/>
    <w:pPr>
      <w:spacing w:after="120" w:line="480" w:lineRule="auto"/>
    </w:pPr>
  </w:style>
  <w:style w:type="character" w:customStyle="1" w:styleId="Corpsdetexte2Car">
    <w:name w:val="Corps de texte 2 Car"/>
    <w:basedOn w:val="Policepardfaut"/>
    <w:link w:val="Corpsdetexte2"/>
    <w:uiPriority w:val="99"/>
    <w:rsid w:val="00807EA3"/>
    <w:rPr>
      <w:color w:val="000000" w:themeColor="text1"/>
    </w:rPr>
  </w:style>
  <w:style w:type="paragraph" w:customStyle="1" w:styleId="Articletxt">
    <w:name w:val="Articletxt"/>
    <w:basedOn w:val="Normal"/>
    <w:rsid w:val="00B32BFF"/>
    <w:rPr>
      <w:rFonts w:ascii="Times" w:eastAsia="Times New Roman" w:hAnsi="Times" w:cs="Times New Roman"/>
      <w:color w:val="auto"/>
      <w:sz w:val="24"/>
      <w:szCs w:val="24"/>
      <w:lang w:eastAsia="fr-FR"/>
    </w:rPr>
  </w:style>
  <w:style w:type="paragraph" w:styleId="Notedebasdepage">
    <w:name w:val="footnote text"/>
    <w:basedOn w:val="Normal"/>
    <w:link w:val="NotedebasdepageCar"/>
    <w:semiHidden/>
    <w:rsid w:val="00B32BFF"/>
    <w:pPr>
      <w:overflowPunct w:val="0"/>
      <w:autoSpaceDE w:val="0"/>
      <w:autoSpaceDN w:val="0"/>
      <w:adjustRightInd w:val="0"/>
      <w:textAlignment w:val="baseline"/>
    </w:pPr>
    <w:rPr>
      <w:rFonts w:ascii="Arial" w:eastAsia="Times New Roman" w:hAnsi="Arial" w:cs="Times New Roman"/>
      <w:color w:val="auto"/>
      <w:sz w:val="24"/>
      <w:szCs w:val="24"/>
      <w:lang w:eastAsia="fr-FR"/>
    </w:rPr>
  </w:style>
  <w:style w:type="character" w:customStyle="1" w:styleId="NotedebasdepageCar">
    <w:name w:val="Note de bas de page Car"/>
    <w:basedOn w:val="Policepardfaut"/>
    <w:link w:val="Notedebasdepage"/>
    <w:semiHidden/>
    <w:rsid w:val="00B32BFF"/>
    <w:rPr>
      <w:rFonts w:ascii="Arial" w:eastAsia="Times New Roman" w:hAnsi="Arial" w:cs="Times New Roman"/>
      <w:sz w:val="24"/>
      <w:szCs w:val="24"/>
      <w:lang w:eastAsia="fr-FR"/>
    </w:rPr>
  </w:style>
  <w:style w:type="paragraph" w:styleId="Retraitcorpsdetexte2">
    <w:name w:val="Body Text Indent 2"/>
    <w:basedOn w:val="Normal"/>
    <w:link w:val="Retraitcorpsdetexte2Car"/>
    <w:uiPriority w:val="99"/>
    <w:unhideWhenUsed/>
    <w:rsid w:val="001F4E90"/>
    <w:pPr>
      <w:spacing w:after="120" w:line="480" w:lineRule="auto"/>
      <w:ind w:left="283"/>
    </w:pPr>
  </w:style>
  <w:style w:type="character" w:customStyle="1" w:styleId="Retraitcorpsdetexte2Car">
    <w:name w:val="Retrait corps de texte 2 Car"/>
    <w:basedOn w:val="Policepardfaut"/>
    <w:link w:val="Retraitcorpsdetexte2"/>
    <w:uiPriority w:val="99"/>
    <w:rsid w:val="001F4E90"/>
    <w:rPr>
      <w:color w:val="000000" w:themeColor="text1"/>
    </w:rPr>
  </w:style>
  <w:style w:type="character" w:customStyle="1" w:styleId="ATextecourantCar">
    <w:name w:val="A Texte courant Car"/>
    <w:basedOn w:val="Policepardfaut"/>
    <w:link w:val="ATextecourant"/>
    <w:locked/>
    <w:rsid w:val="001F4E90"/>
    <w:rPr>
      <w:rFonts w:ascii="Times" w:hAnsi="Times" w:cs="Times"/>
    </w:rPr>
  </w:style>
  <w:style w:type="paragraph" w:customStyle="1" w:styleId="ATextecourant">
    <w:name w:val="A Texte courant"/>
    <w:basedOn w:val="Normal"/>
    <w:link w:val="ATextecourantCar"/>
    <w:rsid w:val="001F4E90"/>
    <w:pPr>
      <w:autoSpaceDE w:val="0"/>
      <w:autoSpaceDN w:val="0"/>
      <w:spacing w:line="280" w:lineRule="exact"/>
      <w:ind w:left="794"/>
    </w:pPr>
    <w:rPr>
      <w:rFonts w:ascii="Times" w:hAnsi="Times" w:cs="Times"/>
      <w:color w:val="auto"/>
    </w:rPr>
  </w:style>
  <w:style w:type="character" w:styleId="Marquedecommentaire">
    <w:name w:val="annotation reference"/>
    <w:basedOn w:val="Policepardfaut"/>
    <w:uiPriority w:val="99"/>
    <w:unhideWhenUsed/>
    <w:rsid w:val="0039508A"/>
    <w:rPr>
      <w:sz w:val="16"/>
      <w:szCs w:val="16"/>
    </w:rPr>
  </w:style>
  <w:style w:type="paragraph" w:styleId="Commentaire">
    <w:name w:val="annotation text"/>
    <w:basedOn w:val="Normal"/>
    <w:link w:val="CommentaireCar"/>
    <w:uiPriority w:val="99"/>
    <w:unhideWhenUsed/>
    <w:rsid w:val="0039508A"/>
    <w:rPr>
      <w:sz w:val="20"/>
      <w:szCs w:val="20"/>
    </w:rPr>
  </w:style>
  <w:style w:type="character" w:customStyle="1" w:styleId="CommentaireCar">
    <w:name w:val="Commentaire Car"/>
    <w:basedOn w:val="Policepardfaut"/>
    <w:link w:val="Commentaire"/>
    <w:uiPriority w:val="99"/>
    <w:rsid w:val="0039508A"/>
    <w:rPr>
      <w:color w:val="000000" w:themeColor="text1"/>
      <w:sz w:val="20"/>
      <w:szCs w:val="20"/>
    </w:rPr>
  </w:style>
  <w:style w:type="paragraph" w:styleId="Objetducommentaire">
    <w:name w:val="annotation subject"/>
    <w:basedOn w:val="Commentaire"/>
    <w:next w:val="Commentaire"/>
    <w:link w:val="ObjetducommentaireCar"/>
    <w:uiPriority w:val="99"/>
    <w:semiHidden/>
    <w:unhideWhenUsed/>
    <w:rsid w:val="0039508A"/>
    <w:rPr>
      <w:b/>
      <w:bCs/>
    </w:rPr>
  </w:style>
  <w:style w:type="character" w:customStyle="1" w:styleId="ObjetducommentaireCar">
    <w:name w:val="Objet du commentaire Car"/>
    <w:basedOn w:val="CommentaireCar"/>
    <w:link w:val="Objetducommentaire"/>
    <w:uiPriority w:val="99"/>
    <w:semiHidden/>
    <w:rsid w:val="0039508A"/>
    <w:rPr>
      <w:b/>
      <w:bCs/>
      <w:color w:val="000000" w:themeColor="text1"/>
      <w:sz w:val="20"/>
      <w:szCs w:val="20"/>
    </w:rPr>
  </w:style>
  <w:style w:type="paragraph" w:styleId="Citation">
    <w:name w:val="Quote"/>
    <w:basedOn w:val="Normal"/>
    <w:next w:val="Normal"/>
    <w:link w:val="CitationCar"/>
    <w:uiPriority w:val="29"/>
    <w:qFormat/>
    <w:rsid w:val="00CC1913"/>
    <w:pPr>
      <w:numPr>
        <w:numId w:val="11"/>
      </w:numPr>
      <w:pBdr>
        <w:top w:val="single" w:sz="18" w:space="1" w:color="FFFFFF"/>
        <w:left w:val="single" w:sz="18" w:space="4" w:color="FFFFFF"/>
        <w:bottom w:val="single" w:sz="18" w:space="1" w:color="FFFFFF"/>
        <w:right w:val="single" w:sz="18" w:space="4" w:color="FFFFFF"/>
      </w:pBdr>
      <w:spacing w:before="60" w:after="60"/>
    </w:pPr>
    <w:rPr>
      <w:rFonts w:ascii="Calibri" w:eastAsia="Times New Roman" w:hAnsi="Calibri" w:cs="Times New Roman"/>
      <w:color w:val="auto"/>
      <w:szCs w:val="24"/>
      <w:lang w:eastAsia="fr-FR"/>
    </w:rPr>
  </w:style>
  <w:style w:type="character" w:customStyle="1" w:styleId="CitationCar">
    <w:name w:val="Citation Car"/>
    <w:basedOn w:val="Policepardfaut"/>
    <w:link w:val="Citation"/>
    <w:uiPriority w:val="29"/>
    <w:rsid w:val="00CC1913"/>
    <w:rPr>
      <w:rFonts w:ascii="Calibri" w:eastAsia="Times New Roman" w:hAnsi="Calibri" w:cs="Times New Roman"/>
      <w:szCs w:val="24"/>
      <w:lang w:eastAsia="fr-FR"/>
    </w:rPr>
  </w:style>
  <w:style w:type="paragraph" w:customStyle="1" w:styleId="Default">
    <w:name w:val="Default"/>
    <w:rsid w:val="00E651CD"/>
    <w:pPr>
      <w:autoSpaceDE w:val="0"/>
      <w:autoSpaceDN w:val="0"/>
      <w:adjustRightInd w:val="0"/>
    </w:pPr>
    <w:rPr>
      <w:rFonts w:ascii="Arial" w:hAnsi="Arial" w:cs="Arial"/>
      <w:color w:val="000000"/>
      <w:sz w:val="24"/>
      <w:szCs w:val="24"/>
    </w:rPr>
  </w:style>
  <w:style w:type="paragraph" w:customStyle="1" w:styleId="a">
    <w:name w:val="a"/>
    <w:basedOn w:val="Normal"/>
    <w:link w:val="aCar"/>
    <w:rsid w:val="006C4924"/>
    <w:pPr>
      <w:keepLines/>
      <w:tabs>
        <w:tab w:val="num" w:pos="1276"/>
      </w:tabs>
      <w:spacing w:before="180" w:after="60" w:line="240" w:lineRule="exact"/>
      <w:ind w:left="1134"/>
    </w:pPr>
    <w:rPr>
      <w:rFonts w:ascii="Times New Roman" w:eastAsia="Times New Roman" w:hAnsi="Times New Roman" w:cs="Times New Roman"/>
      <w:bCs/>
      <w:color w:val="31849B"/>
      <w:szCs w:val="20"/>
      <w:lang w:eastAsia="fr-FR"/>
    </w:rPr>
  </w:style>
  <w:style w:type="character" w:customStyle="1" w:styleId="aCar">
    <w:name w:val="a Car"/>
    <w:basedOn w:val="Policepardfaut"/>
    <w:link w:val="a"/>
    <w:rsid w:val="006C4924"/>
    <w:rPr>
      <w:rFonts w:ascii="Times New Roman" w:eastAsia="Times New Roman" w:hAnsi="Times New Roman" w:cs="Times New Roman"/>
      <w:bCs/>
      <w:color w:val="31849B"/>
      <w:szCs w:val="20"/>
      <w:lang w:eastAsia="fr-FR"/>
    </w:rPr>
  </w:style>
  <w:style w:type="paragraph" w:customStyle="1" w:styleId="Normal1">
    <w:name w:val="Normal1"/>
    <w:basedOn w:val="Normal"/>
    <w:link w:val="normalCar"/>
    <w:qFormat/>
    <w:rsid w:val="00731F6D"/>
    <w:pPr>
      <w:ind w:left="510" w:right="567"/>
    </w:pPr>
    <w:rPr>
      <w:rFonts w:ascii="Arial" w:eastAsia="Times New Roman" w:hAnsi="Arial" w:cs="Times New Roman"/>
      <w:color w:val="auto"/>
      <w:sz w:val="18"/>
      <w:szCs w:val="20"/>
      <w:lang w:eastAsia="fr-FR"/>
    </w:rPr>
  </w:style>
  <w:style w:type="character" w:customStyle="1" w:styleId="normalCar">
    <w:name w:val="normal Car"/>
    <w:basedOn w:val="Policepardfaut"/>
    <w:link w:val="Normal1"/>
    <w:rsid w:val="00731F6D"/>
    <w:rPr>
      <w:rFonts w:ascii="Arial" w:eastAsia="Times New Roman" w:hAnsi="Arial" w:cs="Times New Roman"/>
      <w:sz w:val="18"/>
      <w:szCs w:val="20"/>
      <w:lang w:eastAsia="fr-FR"/>
    </w:rPr>
  </w:style>
  <w:style w:type="character" w:customStyle="1" w:styleId="MaxCar">
    <w:name w:val="Max Car"/>
    <w:basedOn w:val="Policepardfaut"/>
    <w:link w:val="Max"/>
    <w:locked/>
    <w:rsid w:val="00F5411E"/>
    <w:rPr>
      <w:rFonts w:ascii="Calibri" w:hAnsi="Calibri"/>
    </w:rPr>
  </w:style>
  <w:style w:type="paragraph" w:customStyle="1" w:styleId="Max">
    <w:name w:val="Max"/>
    <w:basedOn w:val="Normal"/>
    <w:link w:val="MaxCar"/>
    <w:qFormat/>
    <w:rsid w:val="00F5411E"/>
    <w:pPr>
      <w:spacing w:after="120"/>
    </w:pPr>
    <w:rPr>
      <w:rFonts w:ascii="Calibri" w:hAnsi="Calibri"/>
      <w:color w:val="auto"/>
    </w:rPr>
  </w:style>
  <w:style w:type="paragraph" w:customStyle="1" w:styleId="PAGENFRUKL6">
    <w:name w:val="PAGENFRUK_L6"/>
    <w:basedOn w:val="Normal"/>
    <w:rsid w:val="00102632"/>
    <w:pPr>
      <w:tabs>
        <w:tab w:val="num" w:pos="850"/>
        <w:tab w:val="num" w:pos="1440"/>
        <w:tab w:val="num" w:pos="4320"/>
      </w:tabs>
      <w:spacing w:after="120" w:line="276" w:lineRule="auto"/>
      <w:ind w:left="4320" w:hanging="360"/>
    </w:pPr>
    <w:rPr>
      <w:rFonts w:ascii="Times New Roman" w:eastAsia="Calibri" w:hAnsi="Times New Roman" w:cs="Times New Roman"/>
      <w:color w:val="auto"/>
      <w:sz w:val="18"/>
      <w:szCs w:val="20"/>
    </w:rPr>
  </w:style>
  <w:style w:type="paragraph" w:styleId="TM2">
    <w:name w:val="toc 2"/>
    <w:basedOn w:val="Normal"/>
    <w:next w:val="Normal"/>
    <w:autoRedefine/>
    <w:uiPriority w:val="39"/>
    <w:unhideWhenUsed/>
    <w:rsid w:val="00BF14AE"/>
    <w:pPr>
      <w:tabs>
        <w:tab w:val="left" w:pos="993"/>
        <w:tab w:val="right" w:leader="dot" w:pos="9498"/>
      </w:tabs>
      <w:spacing w:after="290"/>
      <w:ind w:left="851" w:right="169" w:hanging="425"/>
    </w:pPr>
    <w:rPr>
      <w:noProof/>
    </w:rPr>
  </w:style>
  <w:style w:type="paragraph" w:styleId="TM3">
    <w:name w:val="toc 3"/>
    <w:basedOn w:val="Normal"/>
    <w:next w:val="Normal"/>
    <w:autoRedefine/>
    <w:uiPriority w:val="39"/>
    <w:unhideWhenUsed/>
    <w:rsid w:val="00F97E40"/>
    <w:pPr>
      <w:spacing w:after="100"/>
      <w:ind w:left="440"/>
    </w:pPr>
  </w:style>
  <w:style w:type="character" w:styleId="Lienhypertexte">
    <w:name w:val="Hyperlink"/>
    <w:basedOn w:val="Policepardfaut"/>
    <w:uiPriority w:val="99"/>
    <w:unhideWhenUsed/>
    <w:rsid w:val="00F97E40"/>
    <w:rPr>
      <w:color w:val="000000" w:themeColor="hyperlink"/>
      <w:u w:val="single"/>
    </w:rPr>
  </w:style>
  <w:style w:type="paragraph" w:styleId="En-ttedetabledesmatires">
    <w:name w:val="TOC Heading"/>
    <w:basedOn w:val="Titre1"/>
    <w:next w:val="Normal"/>
    <w:uiPriority w:val="39"/>
    <w:unhideWhenUsed/>
    <w:qFormat/>
    <w:rsid w:val="00F97E40"/>
    <w:pPr>
      <w:spacing w:before="240" w:after="0" w:line="259" w:lineRule="auto"/>
      <w:outlineLvl w:val="9"/>
    </w:pPr>
    <w:rPr>
      <w:bCs w:val="0"/>
      <w:color w:val="003D78" w:themeColor="accent1" w:themeShade="BF"/>
      <w:sz w:val="32"/>
      <w:szCs w:val="32"/>
      <w:lang w:eastAsia="fr-FR"/>
    </w:rPr>
  </w:style>
  <w:style w:type="paragraph" w:customStyle="1" w:styleId="Style1">
    <w:name w:val="Style1"/>
    <w:basedOn w:val="Normal"/>
    <w:link w:val="Style1Car"/>
    <w:qFormat/>
    <w:rsid w:val="00F97E40"/>
  </w:style>
  <w:style w:type="character" w:customStyle="1" w:styleId="Style1Car">
    <w:name w:val="Style1 Car"/>
    <w:basedOn w:val="Policepardfaut"/>
    <w:link w:val="Style1"/>
    <w:rsid w:val="00F97E40"/>
    <w:rPr>
      <w:color w:val="000000" w:themeColor="text1"/>
    </w:rPr>
  </w:style>
  <w:style w:type="paragraph" w:styleId="Rvision">
    <w:name w:val="Revision"/>
    <w:hidden/>
    <w:uiPriority w:val="99"/>
    <w:semiHidden/>
    <w:rsid w:val="003E19C1"/>
    <w:rPr>
      <w:color w:val="000000" w:themeColor="text1"/>
    </w:rPr>
  </w:style>
  <w:style w:type="paragraph" w:styleId="Textebrut">
    <w:name w:val="Plain Text"/>
    <w:basedOn w:val="Normal"/>
    <w:link w:val="TextebrutCar"/>
    <w:uiPriority w:val="99"/>
    <w:unhideWhenUsed/>
    <w:rsid w:val="00977D2D"/>
    <w:rPr>
      <w:rFonts w:ascii="Calibri" w:hAnsi="Calibri"/>
      <w:color w:val="auto"/>
      <w:szCs w:val="21"/>
    </w:rPr>
  </w:style>
  <w:style w:type="character" w:customStyle="1" w:styleId="TextebrutCar">
    <w:name w:val="Texte brut Car"/>
    <w:basedOn w:val="Policepardfaut"/>
    <w:link w:val="Textebrut"/>
    <w:uiPriority w:val="99"/>
    <w:semiHidden/>
    <w:rsid w:val="00977D2D"/>
    <w:rPr>
      <w:rFonts w:ascii="Calibri" w:hAnsi="Calibri"/>
      <w:szCs w:val="21"/>
    </w:rPr>
  </w:style>
  <w:style w:type="character" w:styleId="Mentionnonrsolue">
    <w:name w:val="Unresolved Mention"/>
    <w:basedOn w:val="Policepardfaut"/>
    <w:uiPriority w:val="99"/>
    <w:unhideWhenUsed/>
    <w:rsid w:val="009147F2"/>
    <w:rPr>
      <w:color w:val="605E5C"/>
      <w:shd w:val="clear" w:color="auto" w:fill="E1DFDD"/>
    </w:rPr>
  </w:style>
  <w:style w:type="paragraph" w:styleId="TM4">
    <w:name w:val="toc 4"/>
    <w:basedOn w:val="Normal"/>
    <w:next w:val="Normal"/>
    <w:autoRedefine/>
    <w:uiPriority w:val="39"/>
    <w:unhideWhenUsed/>
    <w:rsid w:val="006B4ED2"/>
    <w:pPr>
      <w:spacing w:after="100" w:line="259" w:lineRule="auto"/>
      <w:ind w:left="660"/>
    </w:pPr>
    <w:rPr>
      <w:rFonts w:eastAsiaTheme="minorEastAsia"/>
      <w:color w:val="auto"/>
      <w:lang w:eastAsia="fr-FR"/>
    </w:rPr>
  </w:style>
  <w:style w:type="paragraph" w:styleId="TM5">
    <w:name w:val="toc 5"/>
    <w:basedOn w:val="Normal"/>
    <w:next w:val="Normal"/>
    <w:autoRedefine/>
    <w:uiPriority w:val="39"/>
    <w:unhideWhenUsed/>
    <w:rsid w:val="006B4ED2"/>
    <w:pPr>
      <w:spacing w:after="100" w:line="259" w:lineRule="auto"/>
      <w:ind w:left="880"/>
    </w:pPr>
    <w:rPr>
      <w:rFonts w:eastAsiaTheme="minorEastAsia"/>
      <w:color w:val="auto"/>
      <w:lang w:eastAsia="fr-FR"/>
    </w:rPr>
  </w:style>
  <w:style w:type="paragraph" w:styleId="TM6">
    <w:name w:val="toc 6"/>
    <w:basedOn w:val="Normal"/>
    <w:next w:val="Normal"/>
    <w:autoRedefine/>
    <w:uiPriority w:val="39"/>
    <w:unhideWhenUsed/>
    <w:rsid w:val="006B4ED2"/>
    <w:pPr>
      <w:spacing w:after="100" w:line="259" w:lineRule="auto"/>
      <w:ind w:left="1100"/>
    </w:pPr>
    <w:rPr>
      <w:rFonts w:eastAsiaTheme="minorEastAsia"/>
      <w:color w:val="auto"/>
      <w:lang w:eastAsia="fr-FR"/>
    </w:rPr>
  </w:style>
  <w:style w:type="paragraph" w:styleId="TM7">
    <w:name w:val="toc 7"/>
    <w:basedOn w:val="Normal"/>
    <w:next w:val="Normal"/>
    <w:autoRedefine/>
    <w:uiPriority w:val="39"/>
    <w:unhideWhenUsed/>
    <w:rsid w:val="006B4ED2"/>
    <w:pPr>
      <w:spacing w:after="100" w:line="259" w:lineRule="auto"/>
      <w:ind w:left="1320"/>
    </w:pPr>
    <w:rPr>
      <w:rFonts w:eastAsiaTheme="minorEastAsia"/>
      <w:color w:val="auto"/>
      <w:lang w:eastAsia="fr-FR"/>
    </w:rPr>
  </w:style>
  <w:style w:type="paragraph" w:styleId="TM8">
    <w:name w:val="toc 8"/>
    <w:basedOn w:val="Normal"/>
    <w:next w:val="Normal"/>
    <w:autoRedefine/>
    <w:uiPriority w:val="39"/>
    <w:unhideWhenUsed/>
    <w:rsid w:val="006B4ED2"/>
    <w:pPr>
      <w:spacing w:after="100" w:line="259" w:lineRule="auto"/>
      <w:ind w:left="1540"/>
    </w:pPr>
    <w:rPr>
      <w:rFonts w:eastAsiaTheme="minorEastAsia"/>
      <w:color w:val="auto"/>
      <w:lang w:eastAsia="fr-FR"/>
    </w:rPr>
  </w:style>
  <w:style w:type="paragraph" w:styleId="TM9">
    <w:name w:val="toc 9"/>
    <w:basedOn w:val="Normal"/>
    <w:next w:val="Normal"/>
    <w:autoRedefine/>
    <w:uiPriority w:val="39"/>
    <w:unhideWhenUsed/>
    <w:rsid w:val="006B4ED2"/>
    <w:pPr>
      <w:spacing w:after="100" w:line="259" w:lineRule="auto"/>
      <w:ind w:left="1760"/>
    </w:pPr>
    <w:rPr>
      <w:rFonts w:eastAsiaTheme="minorEastAsia"/>
      <w:color w:val="auto"/>
      <w:lang w:eastAsia="fr-FR"/>
    </w:rPr>
  </w:style>
  <w:style w:type="paragraph" w:customStyle="1" w:styleId="NormalsansInterligne">
    <w:name w:val="Normal sans Interligne"/>
    <w:basedOn w:val="Normal"/>
    <w:qFormat/>
    <w:rsid w:val="00AC39E8"/>
    <w:rPr>
      <w:rFonts w:ascii="Avenir LT Std 55 Roman" w:eastAsiaTheme="minorEastAsia" w:hAnsi="Avenir LT Std 55 Roman"/>
      <w:noProof/>
      <w:color w:val="auto"/>
      <w:sz w:val="18"/>
      <w:szCs w:val="21"/>
      <w:lang w:eastAsia="fr-FR"/>
    </w:rPr>
  </w:style>
  <w:style w:type="table" w:styleId="TableauGrille4-Accentuation1">
    <w:name w:val="Grid Table 4 Accent 1"/>
    <w:basedOn w:val="TableauNormal"/>
    <w:uiPriority w:val="49"/>
    <w:rsid w:val="007F04B1"/>
    <w:tblPr>
      <w:tblStyleRowBandSize w:val="1"/>
      <w:tblStyleColBandSize w:val="1"/>
      <w:tblBorders>
        <w:top w:val="single" w:sz="4" w:space="0" w:color="2D99FF" w:themeColor="accent1" w:themeTint="99"/>
        <w:left w:val="single" w:sz="4" w:space="0" w:color="2D99FF" w:themeColor="accent1" w:themeTint="99"/>
        <w:bottom w:val="single" w:sz="4" w:space="0" w:color="2D99FF" w:themeColor="accent1" w:themeTint="99"/>
        <w:right w:val="single" w:sz="4" w:space="0" w:color="2D99FF" w:themeColor="accent1" w:themeTint="99"/>
        <w:insideH w:val="single" w:sz="4" w:space="0" w:color="2D99FF" w:themeColor="accent1" w:themeTint="99"/>
        <w:insideV w:val="single" w:sz="4" w:space="0" w:color="2D99FF" w:themeColor="accent1" w:themeTint="99"/>
      </w:tblBorders>
    </w:tblPr>
    <w:tblStylePr w:type="firstRow">
      <w:rPr>
        <w:b/>
        <w:bCs/>
        <w:color w:val="FFFFFF" w:themeColor="background1"/>
      </w:rPr>
      <w:tblPr/>
      <w:tcPr>
        <w:tcBorders>
          <w:top w:val="single" w:sz="4" w:space="0" w:color="0053A1" w:themeColor="accent1"/>
          <w:left w:val="single" w:sz="4" w:space="0" w:color="0053A1" w:themeColor="accent1"/>
          <w:bottom w:val="single" w:sz="4" w:space="0" w:color="0053A1" w:themeColor="accent1"/>
          <w:right w:val="single" w:sz="4" w:space="0" w:color="0053A1" w:themeColor="accent1"/>
          <w:insideH w:val="nil"/>
          <w:insideV w:val="nil"/>
        </w:tcBorders>
        <w:shd w:val="clear" w:color="auto" w:fill="0053A1" w:themeFill="accent1"/>
      </w:tcPr>
    </w:tblStylePr>
    <w:tblStylePr w:type="lastRow">
      <w:rPr>
        <w:b/>
        <w:bCs/>
      </w:rPr>
      <w:tblPr/>
      <w:tcPr>
        <w:tcBorders>
          <w:top w:val="double" w:sz="4" w:space="0" w:color="0053A1" w:themeColor="accent1"/>
        </w:tcBorders>
      </w:tcPr>
    </w:tblStylePr>
    <w:tblStylePr w:type="firstCol">
      <w:rPr>
        <w:b/>
        <w:bCs/>
      </w:rPr>
    </w:tblStylePr>
    <w:tblStylePr w:type="lastCol">
      <w:rPr>
        <w:b/>
        <w:bCs/>
      </w:rPr>
    </w:tblStylePr>
    <w:tblStylePr w:type="band1Vert">
      <w:tblPr/>
      <w:tcPr>
        <w:shd w:val="clear" w:color="auto" w:fill="B9DCFF" w:themeFill="accent1" w:themeFillTint="33"/>
      </w:tcPr>
    </w:tblStylePr>
    <w:tblStylePr w:type="band1Horz">
      <w:tblPr/>
      <w:tcPr>
        <w:shd w:val="clear" w:color="auto" w:fill="B9DCFF" w:themeFill="accent1" w:themeFillTint="33"/>
      </w:tcPr>
    </w:tblStylePr>
  </w:style>
  <w:style w:type="paragraph" w:customStyle="1" w:styleId="PuceNiveau1">
    <w:name w:val="Puce Niveau 1"/>
    <w:basedOn w:val="Normal"/>
    <w:qFormat/>
    <w:rsid w:val="00C70BCA"/>
    <w:pPr>
      <w:numPr>
        <w:numId w:val="17"/>
      </w:numPr>
      <w:spacing w:before="60" w:line="250" w:lineRule="exact"/>
    </w:pPr>
    <w:rPr>
      <w:rFonts w:ascii="Avenir LT Std 55 Roman" w:eastAsiaTheme="minorEastAsia" w:hAnsi="Avenir LT Std 55 Roman"/>
      <w:color w:val="auto"/>
      <w:sz w:val="18"/>
      <w:szCs w:val="21"/>
      <w:lang w:eastAsia="fr-FR"/>
    </w:rPr>
  </w:style>
  <w:style w:type="paragraph" w:customStyle="1" w:styleId="PuceNiveau2">
    <w:name w:val="Puce Niveau 2"/>
    <w:basedOn w:val="PuceNiveau1"/>
    <w:qFormat/>
    <w:rsid w:val="00C70BCA"/>
    <w:pPr>
      <w:numPr>
        <w:ilvl w:val="1"/>
      </w:numPr>
      <w:spacing w:before="0"/>
    </w:pPr>
  </w:style>
  <w:style w:type="paragraph" w:customStyle="1" w:styleId="PuceNiveau3">
    <w:name w:val="Puce Niveau 3"/>
    <w:basedOn w:val="PuceNiveau2"/>
    <w:qFormat/>
    <w:rsid w:val="00C70BCA"/>
    <w:pPr>
      <w:numPr>
        <w:ilvl w:val="2"/>
      </w:numPr>
    </w:pPr>
  </w:style>
  <w:style w:type="character" w:customStyle="1" w:styleId="PageGardeCar">
    <w:name w:val="PageGarde Car"/>
    <w:basedOn w:val="Policepardfaut"/>
    <w:link w:val="PageGarde"/>
    <w:locked/>
    <w:rsid w:val="00502E86"/>
    <w:rPr>
      <w:rFonts w:asciiTheme="majorHAnsi" w:eastAsiaTheme="majorEastAsia" w:hAnsiTheme="majorHAnsi" w:cstheme="majorBidi"/>
      <w:color w:val="4C1B62" w:themeColor="text2" w:themeShade="BF"/>
      <w:spacing w:val="5"/>
      <w:kern w:val="28"/>
      <w:sz w:val="44"/>
      <w:szCs w:val="44"/>
      <w:lang w:eastAsia="fr-FR"/>
    </w:rPr>
  </w:style>
  <w:style w:type="paragraph" w:customStyle="1" w:styleId="PageGarde">
    <w:name w:val="PageGarde"/>
    <w:basedOn w:val="Normal"/>
    <w:link w:val="PageGardeCar"/>
    <w:qFormat/>
    <w:rsid w:val="00502E86"/>
    <w:pPr>
      <w:contextualSpacing/>
      <w:jc w:val="center"/>
    </w:pPr>
    <w:rPr>
      <w:rFonts w:asciiTheme="majorHAnsi" w:eastAsiaTheme="majorEastAsia" w:hAnsiTheme="majorHAnsi" w:cstheme="majorBidi"/>
      <w:color w:val="4C1B62" w:themeColor="text2" w:themeShade="BF"/>
      <w:spacing w:val="5"/>
      <w:kern w:val="28"/>
      <w:sz w:val="44"/>
      <w:szCs w:val="44"/>
      <w:lang w:eastAsia="fr-FR"/>
    </w:rPr>
  </w:style>
  <w:style w:type="character" w:styleId="Lienhypertextesuivivisit">
    <w:name w:val="FollowedHyperlink"/>
    <w:basedOn w:val="Policepardfaut"/>
    <w:uiPriority w:val="99"/>
    <w:semiHidden/>
    <w:unhideWhenUsed/>
    <w:rsid w:val="006D717C"/>
    <w:rPr>
      <w:color w:val="000000" w:themeColor="followedHyperlink"/>
      <w:u w:val="single"/>
    </w:rPr>
  </w:style>
  <w:style w:type="numbering" w:customStyle="1" w:styleId="LFO1">
    <w:name w:val="LFO1"/>
    <w:basedOn w:val="Aucuneliste"/>
    <w:rsid w:val="00DF1019"/>
    <w:pPr>
      <w:numPr>
        <w:numId w:val="18"/>
      </w:numPr>
    </w:pPr>
  </w:style>
  <w:style w:type="numbering" w:customStyle="1" w:styleId="WWOutlineListStyle">
    <w:name w:val="WW_OutlineListStyle"/>
    <w:basedOn w:val="Aucuneliste"/>
    <w:rsid w:val="000F0855"/>
    <w:pPr>
      <w:numPr>
        <w:numId w:val="20"/>
      </w:numPr>
    </w:pPr>
  </w:style>
  <w:style w:type="paragraph" w:customStyle="1" w:styleId="Corpsdetexte21">
    <w:name w:val="Corps de texte 21"/>
    <w:basedOn w:val="Normal"/>
    <w:rsid w:val="00660CA5"/>
    <w:pPr>
      <w:ind w:right="567"/>
    </w:pPr>
    <w:rPr>
      <w:rFonts w:ascii="Arial" w:eastAsia="Times New Roman" w:hAnsi="Arial" w:cs="Times New Roman"/>
      <w:vanish/>
      <w:color w:val="FF0000"/>
      <w:sz w:val="18"/>
      <w:szCs w:val="20"/>
      <w:lang w:eastAsia="fr-FR"/>
    </w:rPr>
  </w:style>
  <w:style w:type="paragraph" w:customStyle="1" w:styleId="standardCar">
    <w:name w:val="standard Car"/>
    <w:basedOn w:val="Normal"/>
    <w:rsid w:val="001A1AC6"/>
    <w:pPr>
      <w:suppressAutoHyphens/>
      <w:ind w:right="-2"/>
    </w:pPr>
    <w:rPr>
      <w:rFonts w:ascii="Arial" w:eastAsia="Times New Roman" w:hAnsi="Arial" w:cs="Times New Roman"/>
      <w:color w:val="auto"/>
      <w:szCs w:val="20"/>
      <w:lang w:eastAsia="fr-FR"/>
    </w:rPr>
  </w:style>
  <w:style w:type="paragraph" w:customStyle="1" w:styleId="pf0">
    <w:name w:val="pf0"/>
    <w:basedOn w:val="Normal"/>
    <w:rsid w:val="000C6A1F"/>
    <w:pPr>
      <w:spacing w:before="100" w:beforeAutospacing="1" w:after="100" w:afterAutospacing="1"/>
    </w:pPr>
    <w:rPr>
      <w:rFonts w:ascii="Times New Roman" w:eastAsia="Times New Roman" w:hAnsi="Times New Roman" w:cs="Times New Roman"/>
      <w:color w:val="auto"/>
      <w:sz w:val="24"/>
      <w:szCs w:val="24"/>
      <w:lang w:eastAsia="fr-FR"/>
    </w:rPr>
  </w:style>
  <w:style w:type="character" w:customStyle="1" w:styleId="cf01">
    <w:name w:val="cf01"/>
    <w:basedOn w:val="Policepardfaut"/>
    <w:rsid w:val="000C6A1F"/>
    <w:rPr>
      <w:rFonts w:ascii="Segoe UI" w:hAnsi="Segoe UI" w:cs="Segoe UI" w:hint="default"/>
      <w:sz w:val="18"/>
      <w:szCs w:val="18"/>
      <w:shd w:val="clear" w:color="auto" w:fill="FFFF00"/>
    </w:rPr>
  </w:style>
  <w:style w:type="character" w:styleId="Appelnotedebasdep">
    <w:name w:val="footnote reference"/>
    <w:basedOn w:val="Policepardfaut"/>
    <w:semiHidden/>
    <w:rsid w:val="007556C5"/>
    <w:rPr>
      <w:position w:val="6"/>
      <w:sz w:val="16"/>
      <w:vertAlign w:val="superscript"/>
    </w:rPr>
  </w:style>
  <w:style w:type="character" w:styleId="Mention">
    <w:name w:val="Mention"/>
    <w:basedOn w:val="Policepardfaut"/>
    <w:uiPriority w:val="99"/>
    <w:unhideWhenUsed/>
    <w:rsid w:val="00771ADB"/>
    <w:rPr>
      <w:color w:val="2B579A"/>
      <w:shd w:val="clear" w:color="auto" w:fill="E1DFDD"/>
    </w:rPr>
  </w:style>
  <w:style w:type="paragraph" w:customStyle="1" w:styleId="Liste">
    <w:name w:val="_ Liste"/>
    <w:basedOn w:val="Normal"/>
    <w:rsid w:val="004A66D2"/>
    <w:pPr>
      <w:suppressAutoHyphens/>
      <w:autoSpaceDE w:val="0"/>
      <w:autoSpaceDN w:val="0"/>
      <w:spacing w:before="60" w:after="60" w:line="288" w:lineRule="auto"/>
      <w:ind w:left="720" w:hanging="360"/>
    </w:pPr>
    <w:rPr>
      <w:rFonts w:ascii="Frutiger Roman" w:eastAsia="Times New Roman" w:hAnsi="Frutiger Roman" w:cs="Times New Roman"/>
      <w:color w:val="auto"/>
      <w:sz w:val="20"/>
      <w:szCs w:val="24"/>
      <w:lang w:eastAsia="fr-FR"/>
    </w:rPr>
  </w:style>
  <w:style w:type="numbering" w:customStyle="1" w:styleId="LFO35">
    <w:name w:val="LFO35"/>
    <w:basedOn w:val="Aucuneliste"/>
    <w:rsid w:val="004A66D2"/>
    <w:pPr>
      <w:numPr>
        <w:numId w:val="25"/>
      </w:numPr>
    </w:pPr>
  </w:style>
  <w:style w:type="character" w:styleId="lev">
    <w:name w:val="Strong"/>
    <w:basedOn w:val="Policepardfaut"/>
    <w:uiPriority w:val="22"/>
    <w:qFormat/>
    <w:rsid w:val="00187928"/>
    <w:rPr>
      <w:b/>
      <w:bCs/>
    </w:rPr>
  </w:style>
  <w:style w:type="paragraph" w:styleId="NormalWeb">
    <w:name w:val="Normal (Web)"/>
    <w:basedOn w:val="Normal"/>
    <w:uiPriority w:val="99"/>
    <w:semiHidden/>
    <w:unhideWhenUsed/>
    <w:rsid w:val="000A44C5"/>
    <w:pPr>
      <w:spacing w:before="100" w:beforeAutospacing="1" w:after="100" w:afterAutospacing="1"/>
      <w:jc w:val="left"/>
    </w:pPr>
    <w:rPr>
      <w:rFonts w:ascii="Times New Roman" w:eastAsia="Times New Roman" w:hAnsi="Times New Roman" w:cs="Times New Roman"/>
      <w:color w:val="auto"/>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180149">
      <w:bodyDiv w:val="1"/>
      <w:marLeft w:val="0"/>
      <w:marRight w:val="0"/>
      <w:marTop w:val="0"/>
      <w:marBottom w:val="0"/>
      <w:divBdr>
        <w:top w:val="none" w:sz="0" w:space="0" w:color="auto"/>
        <w:left w:val="none" w:sz="0" w:space="0" w:color="auto"/>
        <w:bottom w:val="none" w:sz="0" w:space="0" w:color="auto"/>
        <w:right w:val="none" w:sz="0" w:space="0" w:color="auto"/>
      </w:divBdr>
    </w:div>
    <w:div w:id="63261313">
      <w:bodyDiv w:val="1"/>
      <w:marLeft w:val="0"/>
      <w:marRight w:val="0"/>
      <w:marTop w:val="0"/>
      <w:marBottom w:val="0"/>
      <w:divBdr>
        <w:top w:val="none" w:sz="0" w:space="0" w:color="auto"/>
        <w:left w:val="none" w:sz="0" w:space="0" w:color="auto"/>
        <w:bottom w:val="none" w:sz="0" w:space="0" w:color="auto"/>
        <w:right w:val="none" w:sz="0" w:space="0" w:color="auto"/>
      </w:divBdr>
    </w:div>
    <w:div w:id="96608537">
      <w:bodyDiv w:val="1"/>
      <w:marLeft w:val="0"/>
      <w:marRight w:val="0"/>
      <w:marTop w:val="0"/>
      <w:marBottom w:val="0"/>
      <w:divBdr>
        <w:top w:val="none" w:sz="0" w:space="0" w:color="auto"/>
        <w:left w:val="none" w:sz="0" w:space="0" w:color="auto"/>
        <w:bottom w:val="none" w:sz="0" w:space="0" w:color="auto"/>
        <w:right w:val="none" w:sz="0" w:space="0" w:color="auto"/>
      </w:divBdr>
      <w:divsChild>
        <w:div w:id="680090238">
          <w:marLeft w:val="0"/>
          <w:marRight w:val="0"/>
          <w:marTop w:val="0"/>
          <w:marBottom w:val="0"/>
          <w:divBdr>
            <w:top w:val="none" w:sz="0" w:space="0" w:color="auto"/>
            <w:left w:val="none" w:sz="0" w:space="0" w:color="auto"/>
            <w:bottom w:val="none" w:sz="0" w:space="0" w:color="auto"/>
            <w:right w:val="none" w:sz="0" w:space="0" w:color="auto"/>
          </w:divBdr>
          <w:divsChild>
            <w:div w:id="930119600">
              <w:marLeft w:val="0"/>
              <w:marRight w:val="0"/>
              <w:marTop w:val="0"/>
              <w:marBottom w:val="0"/>
              <w:divBdr>
                <w:top w:val="none" w:sz="0" w:space="0" w:color="auto"/>
                <w:left w:val="none" w:sz="0" w:space="0" w:color="auto"/>
                <w:bottom w:val="none" w:sz="0" w:space="0" w:color="auto"/>
                <w:right w:val="none" w:sz="0" w:space="0" w:color="auto"/>
              </w:divBdr>
            </w:div>
            <w:div w:id="1769496794">
              <w:marLeft w:val="0"/>
              <w:marRight w:val="0"/>
              <w:marTop w:val="0"/>
              <w:marBottom w:val="0"/>
              <w:divBdr>
                <w:top w:val="none" w:sz="0" w:space="0" w:color="auto"/>
                <w:left w:val="none" w:sz="0" w:space="0" w:color="auto"/>
                <w:bottom w:val="none" w:sz="0" w:space="0" w:color="auto"/>
                <w:right w:val="none" w:sz="0" w:space="0" w:color="auto"/>
              </w:divBdr>
            </w:div>
          </w:divsChild>
        </w:div>
        <w:div w:id="966425161">
          <w:marLeft w:val="0"/>
          <w:marRight w:val="0"/>
          <w:marTop w:val="0"/>
          <w:marBottom w:val="0"/>
          <w:divBdr>
            <w:top w:val="none" w:sz="0" w:space="0" w:color="auto"/>
            <w:left w:val="none" w:sz="0" w:space="0" w:color="auto"/>
            <w:bottom w:val="none" w:sz="0" w:space="0" w:color="auto"/>
            <w:right w:val="none" w:sz="0" w:space="0" w:color="auto"/>
          </w:divBdr>
        </w:div>
        <w:div w:id="2029284850">
          <w:marLeft w:val="0"/>
          <w:marRight w:val="0"/>
          <w:marTop w:val="0"/>
          <w:marBottom w:val="0"/>
          <w:divBdr>
            <w:top w:val="none" w:sz="0" w:space="0" w:color="auto"/>
            <w:left w:val="none" w:sz="0" w:space="0" w:color="auto"/>
            <w:bottom w:val="none" w:sz="0" w:space="0" w:color="auto"/>
            <w:right w:val="none" w:sz="0" w:space="0" w:color="auto"/>
          </w:divBdr>
        </w:div>
      </w:divsChild>
    </w:div>
    <w:div w:id="121459388">
      <w:bodyDiv w:val="1"/>
      <w:marLeft w:val="0"/>
      <w:marRight w:val="0"/>
      <w:marTop w:val="0"/>
      <w:marBottom w:val="0"/>
      <w:divBdr>
        <w:top w:val="none" w:sz="0" w:space="0" w:color="auto"/>
        <w:left w:val="none" w:sz="0" w:space="0" w:color="auto"/>
        <w:bottom w:val="none" w:sz="0" w:space="0" w:color="auto"/>
        <w:right w:val="none" w:sz="0" w:space="0" w:color="auto"/>
      </w:divBdr>
    </w:div>
    <w:div w:id="131144808">
      <w:bodyDiv w:val="1"/>
      <w:marLeft w:val="0"/>
      <w:marRight w:val="0"/>
      <w:marTop w:val="0"/>
      <w:marBottom w:val="0"/>
      <w:divBdr>
        <w:top w:val="none" w:sz="0" w:space="0" w:color="auto"/>
        <w:left w:val="none" w:sz="0" w:space="0" w:color="auto"/>
        <w:bottom w:val="none" w:sz="0" w:space="0" w:color="auto"/>
        <w:right w:val="none" w:sz="0" w:space="0" w:color="auto"/>
      </w:divBdr>
    </w:div>
    <w:div w:id="152382649">
      <w:bodyDiv w:val="1"/>
      <w:marLeft w:val="0"/>
      <w:marRight w:val="0"/>
      <w:marTop w:val="0"/>
      <w:marBottom w:val="0"/>
      <w:divBdr>
        <w:top w:val="none" w:sz="0" w:space="0" w:color="auto"/>
        <w:left w:val="none" w:sz="0" w:space="0" w:color="auto"/>
        <w:bottom w:val="none" w:sz="0" w:space="0" w:color="auto"/>
        <w:right w:val="none" w:sz="0" w:space="0" w:color="auto"/>
      </w:divBdr>
    </w:div>
    <w:div w:id="209848523">
      <w:bodyDiv w:val="1"/>
      <w:marLeft w:val="0"/>
      <w:marRight w:val="0"/>
      <w:marTop w:val="0"/>
      <w:marBottom w:val="0"/>
      <w:divBdr>
        <w:top w:val="none" w:sz="0" w:space="0" w:color="auto"/>
        <w:left w:val="none" w:sz="0" w:space="0" w:color="auto"/>
        <w:bottom w:val="none" w:sz="0" w:space="0" w:color="auto"/>
        <w:right w:val="none" w:sz="0" w:space="0" w:color="auto"/>
      </w:divBdr>
    </w:div>
    <w:div w:id="215899115">
      <w:bodyDiv w:val="1"/>
      <w:marLeft w:val="0"/>
      <w:marRight w:val="0"/>
      <w:marTop w:val="0"/>
      <w:marBottom w:val="0"/>
      <w:divBdr>
        <w:top w:val="none" w:sz="0" w:space="0" w:color="auto"/>
        <w:left w:val="none" w:sz="0" w:space="0" w:color="auto"/>
        <w:bottom w:val="none" w:sz="0" w:space="0" w:color="auto"/>
        <w:right w:val="none" w:sz="0" w:space="0" w:color="auto"/>
      </w:divBdr>
    </w:div>
    <w:div w:id="226696125">
      <w:bodyDiv w:val="1"/>
      <w:marLeft w:val="0"/>
      <w:marRight w:val="0"/>
      <w:marTop w:val="0"/>
      <w:marBottom w:val="0"/>
      <w:divBdr>
        <w:top w:val="none" w:sz="0" w:space="0" w:color="auto"/>
        <w:left w:val="none" w:sz="0" w:space="0" w:color="auto"/>
        <w:bottom w:val="none" w:sz="0" w:space="0" w:color="auto"/>
        <w:right w:val="none" w:sz="0" w:space="0" w:color="auto"/>
      </w:divBdr>
    </w:div>
    <w:div w:id="317422725">
      <w:bodyDiv w:val="1"/>
      <w:marLeft w:val="0"/>
      <w:marRight w:val="0"/>
      <w:marTop w:val="0"/>
      <w:marBottom w:val="0"/>
      <w:divBdr>
        <w:top w:val="none" w:sz="0" w:space="0" w:color="auto"/>
        <w:left w:val="none" w:sz="0" w:space="0" w:color="auto"/>
        <w:bottom w:val="none" w:sz="0" w:space="0" w:color="auto"/>
        <w:right w:val="none" w:sz="0" w:space="0" w:color="auto"/>
      </w:divBdr>
    </w:div>
    <w:div w:id="399518798">
      <w:bodyDiv w:val="1"/>
      <w:marLeft w:val="0"/>
      <w:marRight w:val="0"/>
      <w:marTop w:val="0"/>
      <w:marBottom w:val="0"/>
      <w:divBdr>
        <w:top w:val="none" w:sz="0" w:space="0" w:color="auto"/>
        <w:left w:val="none" w:sz="0" w:space="0" w:color="auto"/>
        <w:bottom w:val="none" w:sz="0" w:space="0" w:color="auto"/>
        <w:right w:val="none" w:sz="0" w:space="0" w:color="auto"/>
      </w:divBdr>
    </w:div>
    <w:div w:id="444665614">
      <w:bodyDiv w:val="1"/>
      <w:marLeft w:val="0"/>
      <w:marRight w:val="0"/>
      <w:marTop w:val="0"/>
      <w:marBottom w:val="0"/>
      <w:divBdr>
        <w:top w:val="none" w:sz="0" w:space="0" w:color="auto"/>
        <w:left w:val="none" w:sz="0" w:space="0" w:color="auto"/>
        <w:bottom w:val="none" w:sz="0" w:space="0" w:color="auto"/>
        <w:right w:val="none" w:sz="0" w:space="0" w:color="auto"/>
      </w:divBdr>
    </w:div>
    <w:div w:id="474760772">
      <w:bodyDiv w:val="1"/>
      <w:marLeft w:val="0"/>
      <w:marRight w:val="0"/>
      <w:marTop w:val="0"/>
      <w:marBottom w:val="0"/>
      <w:divBdr>
        <w:top w:val="none" w:sz="0" w:space="0" w:color="auto"/>
        <w:left w:val="none" w:sz="0" w:space="0" w:color="auto"/>
        <w:bottom w:val="none" w:sz="0" w:space="0" w:color="auto"/>
        <w:right w:val="none" w:sz="0" w:space="0" w:color="auto"/>
      </w:divBdr>
    </w:div>
    <w:div w:id="629286272">
      <w:bodyDiv w:val="1"/>
      <w:marLeft w:val="0"/>
      <w:marRight w:val="0"/>
      <w:marTop w:val="0"/>
      <w:marBottom w:val="0"/>
      <w:divBdr>
        <w:top w:val="none" w:sz="0" w:space="0" w:color="auto"/>
        <w:left w:val="none" w:sz="0" w:space="0" w:color="auto"/>
        <w:bottom w:val="none" w:sz="0" w:space="0" w:color="auto"/>
        <w:right w:val="none" w:sz="0" w:space="0" w:color="auto"/>
      </w:divBdr>
    </w:div>
    <w:div w:id="666640655">
      <w:bodyDiv w:val="1"/>
      <w:marLeft w:val="0"/>
      <w:marRight w:val="0"/>
      <w:marTop w:val="0"/>
      <w:marBottom w:val="0"/>
      <w:divBdr>
        <w:top w:val="none" w:sz="0" w:space="0" w:color="auto"/>
        <w:left w:val="none" w:sz="0" w:space="0" w:color="auto"/>
        <w:bottom w:val="none" w:sz="0" w:space="0" w:color="auto"/>
        <w:right w:val="none" w:sz="0" w:space="0" w:color="auto"/>
      </w:divBdr>
    </w:div>
    <w:div w:id="680015052">
      <w:bodyDiv w:val="1"/>
      <w:marLeft w:val="0"/>
      <w:marRight w:val="0"/>
      <w:marTop w:val="0"/>
      <w:marBottom w:val="0"/>
      <w:divBdr>
        <w:top w:val="none" w:sz="0" w:space="0" w:color="auto"/>
        <w:left w:val="none" w:sz="0" w:space="0" w:color="auto"/>
        <w:bottom w:val="none" w:sz="0" w:space="0" w:color="auto"/>
        <w:right w:val="none" w:sz="0" w:space="0" w:color="auto"/>
      </w:divBdr>
    </w:div>
    <w:div w:id="715010150">
      <w:bodyDiv w:val="1"/>
      <w:marLeft w:val="0"/>
      <w:marRight w:val="0"/>
      <w:marTop w:val="0"/>
      <w:marBottom w:val="0"/>
      <w:divBdr>
        <w:top w:val="none" w:sz="0" w:space="0" w:color="auto"/>
        <w:left w:val="none" w:sz="0" w:space="0" w:color="auto"/>
        <w:bottom w:val="none" w:sz="0" w:space="0" w:color="auto"/>
        <w:right w:val="none" w:sz="0" w:space="0" w:color="auto"/>
      </w:divBdr>
    </w:div>
    <w:div w:id="735317648">
      <w:bodyDiv w:val="1"/>
      <w:marLeft w:val="0"/>
      <w:marRight w:val="0"/>
      <w:marTop w:val="0"/>
      <w:marBottom w:val="0"/>
      <w:divBdr>
        <w:top w:val="none" w:sz="0" w:space="0" w:color="auto"/>
        <w:left w:val="none" w:sz="0" w:space="0" w:color="auto"/>
        <w:bottom w:val="none" w:sz="0" w:space="0" w:color="auto"/>
        <w:right w:val="none" w:sz="0" w:space="0" w:color="auto"/>
      </w:divBdr>
    </w:div>
    <w:div w:id="768500410">
      <w:bodyDiv w:val="1"/>
      <w:marLeft w:val="0"/>
      <w:marRight w:val="0"/>
      <w:marTop w:val="0"/>
      <w:marBottom w:val="0"/>
      <w:divBdr>
        <w:top w:val="none" w:sz="0" w:space="0" w:color="auto"/>
        <w:left w:val="none" w:sz="0" w:space="0" w:color="auto"/>
        <w:bottom w:val="none" w:sz="0" w:space="0" w:color="auto"/>
        <w:right w:val="none" w:sz="0" w:space="0" w:color="auto"/>
      </w:divBdr>
    </w:div>
    <w:div w:id="805470032">
      <w:bodyDiv w:val="1"/>
      <w:marLeft w:val="0"/>
      <w:marRight w:val="0"/>
      <w:marTop w:val="0"/>
      <w:marBottom w:val="0"/>
      <w:divBdr>
        <w:top w:val="none" w:sz="0" w:space="0" w:color="auto"/>
        <w:left w:val="none" w:sz="0" w:space="0" w:color="auto"/>
        <w:bottom w:val="none" w:sz="0" w:space="0" w:color="auto"/>
        <w:right w:val="none" w:sz="0" w:space="0" w:color="auto"/>
      </w:divBdr>
    </w:div>
    <w:div w:id="844438211">
      <w:bodyDiv w:val="1"/>
      <w:marLeft w:val="0"/>
      <w:marRight w:val="0"/>
      <w:marTop w:val="0"/>
      <w:marBottom w:val="0"/>
      <w:divBdr>
        <w:top w:val="none" w:sz="0" w:space="0" w:color="auto"/>
        <w:left w:val="none" w:sz="0" w:space="0" w:color="auto"/>
        <w:bottom w:val="none" w:sz="0" w:space="0" w:color="auto"/>
        <w:right w:val="none" w:sz="0" w:space="0" w:color="auto"/>
      </w:divBdr>
    </w:div>
    <w:div w:id="846752347">
      <w:bodyDiv w:val="1"/>
      <w:marLeft w:val="0"/>
      <w:marRight w:val="0"/>
      <w:marTop w:val="0"/>
      <w:marBottom w:val="0"/>
      <w:divBdr>
        <w:top w:val="none" w:sz="0" w:space="0" w:color="auto"/>
        <w:left w:val="none" w:sz="0" w:space="0" w:color="auto"/>
        <w:bottom w:val="none" w:sz="0" w:space="0" w:color="auto"/>
        <w:right w:val="none" w:sz="0" w:space="0" w:color="auto"/>
      </w:divBdr>
    </w:div>
    <w:div w:id="888569563">
      <w:bodyDiv w:val="1"/>
      <w:marLeft w:val="0"/>
      <w:marRight w:val="0"/>
      <w:marTop w:val="0"/>
      <w:marBottom w:val="0"/>
      <w:divBdr>
        <w:top w:val="none" w:sz="0" w:space="0" w:color="auto"/>
        <w:left w:val="none" w:sz="0" w:space="0" w:color="auto"/>
        <w:bottom w:val="none" w:sz="0" w:space="0" w:color="auto"/>
        <w:right w:val="none" w:sz="0" w:space="0" w:color="auto"/>
      </w:divBdr>
      <w:divsChild>
        <w:div w:id="1593272872">
          <w:blockQuote w:val="1"/>
          <w:marLeft w:val="0"/>
          <w:marRight w:val="0"/>
          <w:marTop w:val="0"/>
          <w:marBottom w:val="0"/>
          <w:divBdr>
            <w:top w:val="none" w:sz="0" w:space="0" w:color="auto"/>
            <w:left w:val="single" w:sz="6" w:space="18" w:color="auto"/>
            <w:bottom w:val="none" w:sz="0" w:space="0" w:color="auto"/>
            <w:right w:val="none" w:sz="0" w:space="0" w:color="auto"/>
          </w:divBdr>
        </w:div>
      </w:divsChild>
    </w:div>
    <w:div w:id="904727396">
      <w:bodyDiv w:val="1"/>
      <w:marLeft w:val="0"/>
      <w:marRight w:val="0"/>
      <w:marTop w:val="0"/>
      <w:marBottom w:val="0"/>
      <w:divBdr>
        <w:top w:val="none" w:sz="0" w:space="0" w:color="auto"/>
        <w:left w:val="none" w:sz="0" w:space="0" w:color="auto"/>
        <w:bottom w:val="none" w:sz="0" w:space="0" w:color="auto"/>
        <w:right w:val="none" w:sz="0" w:space="0" w:color="auto"/>
      </w:divBdr>
    </w:div>
    <w:div w:id="929510101">
      <w:bodyDiv w:val="1"/>
      <w:marLeft w:val="0"/>
      <w:marRight w:val="0"/>
      <w:marTop w:val="0"/>
      <w:marBottom w:val="0"/>
      <w:divBdr>
        <w:top w:val="none" w:sz="0" w:space="0" w:color="auto"/>
        <w:left w:val="none" w:sz="0" w:space="0" w:color="auto"/>
        <w:bottom w:val="none" w:sz="0" w:space="0" w:color="auto"/>
        <w:right w:val="none" w:sz="0" w:space="0" w:color="auto"/>
      </w:divBdr>
    </w:div>
    <w:div w:id="938291580">
      <w:bodyDiv w:val="1"/>
      <w:marLeft w:val="0"/>
      <w:marRight w:val="0"/>
      <w:marTop w:val="0"/>
      <w:marBottom w:val="0"/>
      <w:divBdr>
        <w:top w:val="none" w:sz="0" w:space="0" w:color="auto"/>
        <w:left w:val="none" w:sz="0" w:space="0" w:color="auto"/>
        <w:bottom w:val="none" w:sz="0" w:space="0" w:color="auto"/>
        <w:right w:val="none" w:sz="0" w:space="0" w:color="auto"/>
      </w:divBdr>
    </w:div>
    <w:div w:id="962346695">
      <w:bodyDiv w:val="1"/>
      <w:marLeft w:val="0"/>
      <w:marRight w:val="0"/>
      <w:marTop w:val="0"/>
      <w:marBottom w:val="0"/>
      <w:divBdr>
        <w:top w:val="none" w:sz="0" w:space="0" w:color="auto"/>
        <w:left w:val="none" w:sz="0" w:space="0" w:color="auto"/>
        <w:bottom w:val="none" w:sz="0" w:space="0" w:color="auto"/>
        <w:right w:val="none" w:sz="0" w:space="0" w:color="auto"/>
      </w:divBdr>
    </w:div>
    <w:div w:id="1085110268">
      <w:bodyDiv w:val="1"/>
      <w:marLeft w:val="0"/>
      <w:marRight w:val="0"/>
      <w:marTop w:val="0"/>
      <w:marBottom w:val="0"/>
      <w:divBdr>
        <w:top w:val="none" w:sz="0" w:space="0" w:color="auto"/>
        <w:left w:val="none" w:sz="0" w:space="0" w:color="auto"/>
        <w:bottom w:val="none" w:sz="0" w:space="0" w:color="auto"/>
        <w:right w:val="none" w:sz="0" w:space="0" w:color="auto"/>
      </w:divBdr>
    </w:div>
    <w:div w:id="1132478551">
      <w:bodyDiv w:val="1"/>
      <w:marLeft w:val="0"/>
      <w:marRight w:val="0"/>
      <w:marTop w:val="0"/>
      <w:marBottom w:val="0"/>
      <w:divBdr>
        <w:top w:val="none" w:sz="0" w:space="0" w:color="auto"/>
        <w:left w:val="none" w:sz="0" w:space="0" w:color="auto"/>
        <w:bottom w:val="none" w:sz="0" w:space="0" w:color="auto"/>
        <w:right w:val="none" w:sz="0" w:space="0" w:color="auto"/>
      </w:divBdr>
    </w:div>
    <w:div w:id="1206941521">
      <w:bodyDiv w:val="1"/>
      <w:marLeft w:val="0"/>
      <w:marRight w:val="0"/>
      <w:marTop w:val="0"/>
      <w:marBottom w:val="0"/>
      <w:divBdr>
        <w:top w:val="none" w:sz="0" w:space="0" w:color="auto"/>
        <w:left w:val="none" w:sz="0" w:space="0" w:color="auto"/>
        <w:bottom w:val="none" w:sz="0" w:space="0" w:color="auto"/>
        <w:right w:val="none" w:sz="0" w:space="0" w:color="auto"/>
      </w:divBdr>
    </w:div>
    <w:div w:id="1228419834">
      <w:bodyDiv w:val="1"/>
      <w:marLeft w:val="0"/>
      <w:marRight w:val="0"/>
      <w:marTop w:val="0"/>
      <w:marBottom w:val="0"/>
      <w:divBdr>
        <w:top w:val="none" w:sz="0" w:space="0" w:color="auto"/>
        <w:left w:val="none" w:sz="0" w:space="0" w:color="auto"/>
        <w:bottom w:val="none" w:sz="0" w:space="0" w:color="auto"/>
        <w:right w:val="none" w:sz="0" w:space="0" w:color="auto"/>
      </w:divBdr>
      <w:divsChild>
        <w:div w:id="1104964041">
          <w:marLeft w:val="0"/>
          <w:marRight w:val="0"/>
          <w:marTop w:val="0"/>
          <w:marBottom w:val="150"/>
          <w:divBdr>
            <w:top w:val="none" w:sz="0" w:space="0" w:color="auto"/>
            <w:left w:val="none" w:sz="0" w:space="0" w:color="auto"/>
            <w:bottom w:val="none" w:sz="0" w:space="0" w:color="auto"/>
            <w:right w:val="none" w:sz="0" w:space="0" w:color="auto"/>
          </w:divBdr>
        </w:div>
        <w:div w:id="1962763086">
          <w:marLeft w:val="0"/>
          <w:marRight w:val="0"/>
          <w:marTop w:val="150"/>
          <w:marBottom w:val="0"/>
          <w:divBdr>
            <w:top w:val="none" w:sz="0" w:space="0" w:color="auto"/>
            <w:left w:val="none" w:sz="0" w:space="0" w:color="auto"/>
            <w:bottom w:val="none" w:sz="0" w:space="0" w:color="auto"/>
            <w:right w:val="none" w:sz="0" w:space="0" w:color="auto"/>
          </w:divBdr>
        </w:div>
      </w:divsChild>
    </w:div>
    <w:div w:id="1255897764">
      <w:bodyDiv w:val="1"/>
      <w:marLeft w:val="0"/>
      <w:marRight w:val="0"/>
      <w:marTop w:val="0"/>
      <w:marBottom w:val="0"/>
      <w:divBdr>
        <w:top w:val="none" w:sz="0" w:space="0" w:color="auto"/>
        <w:left w:val="none" w:sz="0" w:space="0" w:color="auto"/>
        <w:bottom w:val="none" w:sz="0" w:space="0" w:color="auto"/>
        <w:right w:val="none" w:sz="0" w:space="0" w:color="auto"/>
      </w:divBdr>
    </w:div>
    <w:div w:id="1260869608">
      <w:bodyDiv w:val="1"/>
      <w:marLeft w:val="0"/>
      <w:marRight w:val="0"/>
      <w:marTop w:val="0"/>
      <w:marBottom w:val="0"/>
      <w:divBdr>
        <w:top w:val="none" w:sz="0" w:space="0" w:color="auto"/>
        <w:left w:val="none" w:sz="0" w:space="0" w:color="auto"/>
        <w:bottom w:val="none" w:sz="0" w:space="0" w:color="auto"/>
        <w:right w:val="none" w:sz="0" w:space="0" w:color="auto"/>
      </w:divBdr>
    </w:div>
    <w:div w:id="1279990480">
      <w:bodyDiv w:val="1"/>
      <w:marLeft w:val="0"/>
      <w:marRight w:val="0"/>
      <w:marTop w:val="0"/>
      <w:marBottom w:val="0"/>
      <w:divBdr>
        <w:top w:val="none" w:sz="0" w:space="0" w:color="auto"/>
        <w:left w:val="none" w:sz="0" w:space="0" w:color="auto"/>
        <w:bottom w:val="none" w:sz="0" w:space="0" w:color="auto"/>
        <w:right w:val="none" w:sz="0" w:space="0" w:color="auto"/>
      </w:divBdr>
    </w:div>
    <w:div w:id="1290819285">
      <w:bodyDiv w:val="1"/>
      <w:marLeft w:val="0"/>
      <w:marRight w:val="0"/>
      <w:marTop w:val="0"/>
      <w:marBottom w:val="0"/>
      <w:divBdr>
        <w:top w:val="none" w:sz="0" w:space="0" w:color="auto"/>
        <w:left w:val="none" w:sz="0" w:space="0" w:color="auto"/>
        <w:bottom w:val="none" w:sz="0" w:space="0" w:color="auto"/>
        <w:right w:val="none" w:sz="0" w:space="0" w:color="auto"/>
      </w:divBdr>
    </w:div>
    <w:div w:id="1328827941">
      <w:bodyDiv w:val="1"/>
      <w:marLeft w:val="0"/>
      <w:marRight w:val="0"/>
      <w:marTop w:val="0"/>
      <w:marBottom w:val="0"/>
      <w:divBdr>
        <w:top w:val="none" w:sz="0" w:space="0" w:color="auto"/>
        <w:left w:val="none" w:sz="0" w:space="0" w:color="auto"/>
        <w:bottom w:val="none" w:sz="0" w:space="0" w:color="auto"/>
        <w:right w:val="none" w:sz="0" w:space="0" w:color="auto"/>
      </w:divBdr>
      <w:divsChild>
        <w:div w:id="1130055851">
          <w:marLeft w:val="0"/>
          <w:marRight w:val="0"/>
          <w:marTop w:val="0"/>
          <w:marBottom w:val="0"/>
          <w:divBdr>
            <w:top w:val="none" w:sz="0" w:space="0" w:color="auto"/>
            <w:left w:val="none" w:sz="0" w:space="0" w:color="auto"/>
            <w:bottom w:val="none" w:sz="0" w:space="0" w:color="auto"/>
            <w:right w:val="none" w:sz="0" w:space="0" w:color="auto"/>
          </w:divBdr>
          <w:divsChild>
            <w:div w:id="69889585">
              <w:marLeft w:val="0"/>
              <w:marRight w:val="0"/>
              <w:marTop w:val="0"/>
              <w:marBottom w:val="0"/>
              <w:divBdr>
                <w:top w:val="none" w:sz="0" w:space="0" w:color="auto"/>
                <w:left w:val="none" w:sz="0" w:space="0" w:color="auto"/>
                <w:bottom w:val="none" w:sz="0" w:space="0" w:color="auto"/>
                <w:right w:val="none" w:sz="0" w:space="0" w:color="auto"/>
              </w:divBdr>
            </w:div>
            <w:div w:id="122235206">
              <w:marLeft w:val="0"/>
              <w:marRight w:val="0"/>
              <w:marTop w:val="0"/>
              <w:marBottom w:val="0"/>
              <w:divBdr>
                <w:top w:val="none" w:sz="0" w:space="0" w:color="auto"/>
                <w:left w:val="none" w:sz="0" w:space="0" w:color="auto"/>
                <w:bottom w:val="none" w:sz="0" w:space="0" w:color="auto"/>
                <w:right w:val="none" w:sz="0" w:space="0" w:color="auto"/>
              </w:divBdr>
            </w:div>
            <w:div w:id="351567048">
              <w:marLeft w:val="0"/>
              <w:marRight w:val="0"/>
              <w:marTop w:val="0"/>
              <w:marBottom w:val="0"/>
              <w:divBdr>
                <w:top w:val="none" w:sz="0" w:space="0" w:color="auto"/>
                <w:left w:val="none" w:sz="0" w:space="0" w:color="auto"/>
                <w:bottom w:val="none" w:sz="0" w:space="0" w:color="auto"/>
                <w:right w:val="none" w:sz="0" w:space="0" w:color="auto"/>
              </w:divBdr>
            </w:div>
            <w:div w:id="429740193">
              <w:marLeft w:val="0"/>
              <w:marRight w:val="0"/>
              <w:marTop w:val="0"/>
              <w:marBottom w:val="0"/>
              <w:divBdr>
                <w:top w:val="none" w:sz="0" w:space="0" w:color="auto"/>
                <w:left w:val="none" w:sz="0" w:space="0" w:color="auto"/>
                <w:bottom w:val="none" w:sz="0" w:space="0" w:color="auto"/>
                <w:right w:val="none" w:sz="0" w:space="0" w:color="auto"/>
              </w:divBdr>
            </w:div>
            <w:div w:id="451679792">
              <w:marLeft w:val="0"/>
              <w:marRight w:val="0"/>
              <w:marTop w:val="0"/>
              <w:marBottom w:val="0"/>
              <w:divBdr>
                <w:top w:val="none" w:sz="0" w:space="0" w:color="auto"/>
                <w:left w:val="none" w:sz="0" w:space="0" w:color="auto"/>
                <w:bottom w:val="none" w:sz="0" w:space="0" w:color="auto"/>
                <w:right w:val="none" w:sz="0" w:space="0" w:color="auto"/>
              </w:divBdr>
            </w:div>
            <w:div w:id="669721253">
              <w:marLeft w:val="0"/>
              <w:marRight w:val="0"/>
              <w:marTop w:val="0"/>
              <w:marBottom w:val="0"/>
              <w:divBdr>
                <w:top w:val="none" w:sz="0" w:space="0" w:color="auto"/>
                <w:left w:val="none" w:sz="0" w:space="0" w:color="auto"/>
                <w:bottom w:val="none" w:sz="0" w:space="0" w:color="auto"/>
                <w:right w:val="none" w:sz="0" w:space="0" w:color="auto"/>
              </w:divBdr>
            </w:div>
            <w:div w:id="975572087">
              <w:marLeft w:val="0"/>
              <w:marRight w:val="0"/>
              <w:marTop w:val="0"/>
              <w:marBottom w:val="0"/>
              <w:divBdr>
                <w:top w:val="none" w:sz="0" w:space="0" w:color="auto"/>
                <w:left w:val="none" w:sz="0" w:space="0" w:color="auto"/>
                <w:bottom w:val="none" w:sz="0" w:space="0" w:color="auto"/>
                <w:right w:val="none" w:sz="0" w:space="0" w:color="auto"/>
              </w:divBdr>
            </w:div>
            <w:div w:id="1089503128">
              <w:marLeft w:val="0"/>
              <w:marRight w:val="0"/>
              <w:marTop w:val="0"/>
              <w:marBottom w:val="0"/>
              <w:divBdr>
                <w:top w:val="none" w:sz="0" w:space="0" w:color="auto"/>
                <w:left w:val="none" w:sz="0" w:space="0" w:color="auto"/>
                <w:bottom w:val="none" w:sz="0" w:space="0" w:color="auto"/>
                <w:right w:val="none" w:sz="0" w:space="0" w:color="auto"/>
              </w:divBdr>
            </w:div>
            <w:div w:id="1140147167">
              <w:marLeft w:val="0"/>
              <w:marRight w:val="0"/>
              <w:marTop w:val="0"/>
              <w:marBottom w:val="0"/>
              <w:divBdr>
                <w:top w:val="none" w:sz="0" w:space="0" w:color="auto"/>
                <w:left w:val="none" w:sz="0" w:space="0" w:color="auto"/>
                <w:bottom w:val="none" w:sz="0" w:space="0" w:color="auto"/>
                <w:right w:val="none" w:sz="0" w:space="0" w:color="auto"/>
              </w:divBdr>
            </w:div>
            <w:div w:id="1165632655">
              <w:marLeft w:val="0"/>
              <w:marRight w:val="0"/>
              <w:marTop w:val="0"/>
              <w:marBottom w:val="0"/>
              <w:divBdr>
                <w:top w:val="none" w:sz="0" w:space="0" w:color="auto"/>
                <w:left w:val="none" w:sz="0" w:space="0" w:color="auto"/>
                <w:bottom w:val="none" w:sz="0" w:space="0" w:color="auto"/>
                <w:right w:val="none" w:sz="0" w:space="0" w:color="auto"/>
              </w:divBdr>
            </w:div>
            <w:div w:id="1214927673">
              <w:marLeft w:val="0"/>
              <w:marRight w:val="0"/>
              <w:marTop w:val="0"/>
              <w:marBottom w:val="0"/>
              <w:divBdr>
                <w:top w:val="none" w:sz="0" w:space="0" w:color="auto"/>
                <w:left w:val="none" w:sz="0" w:space="0" w:color="auto"/>
                <w:bottom w:val="none" w:sz="0" w:space="0" w:color="auto"/>
                <w:right w:val="none" w:sz="0" w:space="0" w:color="auto"/>
              </w:divBdr>
            </w:div>
            <w:div w:id="1637644433">
              <w:marLeft w:val="0"/>
              <w:marRight w:val="0"/>
              <w:marTop w:val="0"/>
              <w:marBottom w:val="0"/>
              <w:divBdr>
                <w:top w:val="none" w:sz="0" w:space="0" w:color="auto"/>
                <w:left w:val="none" w:sz="0" w:space="0" w:color="auto"/>
                <w:bottom w:val="none" w:sz="0" w:space="0" w:color="auto"/>
                <w:right w:val="none" w:sz="0" w:space="0" w:color="auto"/>
              </w:divBdr>
            </w:div>
            <w:div w:id="1657030022">
              <w:marLeft w:val="0"/>
              <w:marRight w:val="0"/>
              <w:marTop w:val="0"/>
              <w:marBottom w:val="0"/>
              <w:divBdr>
                <w:top w:val="none" w:sz="0" w:space="0" w:color="auto"/>
                <w:left w:val="none" w:sz="0" w:space="0" w:color="auto"/>
                <w:bottom w:val="none" w:sz="0" w:space="0" w:color="auto"/>
                <w:right w:val="none" w:sz="0" w:space="0" w:color="auto"/>
              </w:divBdr>
            </w:div>
            <w:div w:id="1853106135">
              <w:marLeft w:val="0"/>
              <w:marRight w:val="0"/>
              <w:marTop w:val="0"/>
              <w:marBottom w:val="0"/>
              <w:divBdr>
                <w:top w:val="none" w:sz="0" w:space="0" w:color="auto"/>
                <w:left w:val="none" w:sz="0" w:space="0" w:color="auto"/>
                <w:bottom w:val="none" w:sz="0" w:space="0" w:color="auto"/>
                <w:right w:val="none" w:sz="0" w:space="0" w:color="auto"/>
              </w:divBdr>
            </w:div>
            <w:div w:id="2021733345">
              <w:marLeft w:val="0"/>
              <w:marRight w:val="0"/>
              <w:marTop w:val="0"/>
              <w:marBottom w:val="0"/>
              <w:divBdr>
                <w:top w:val="none" w:sz="0" w:space="0" w:color="auto"/>
                <w:left w:val="none" w:sz="0" w:space="0" w:color="auto"/>
                <w:bottom w:val="none" w:sz="0" w:space="0" w:color="auto"/>
                <w:right w:val="none" w:sz="0" w:space="0" w:color="auto"/>
              </w:divBdr>
            </w:div>
            <w:div w:id="2052338666">
              <w:marLeft w:val="0"/>
              <w:marRight w:val="0"/>
              <w:marTop w:val="0"/>
              <w:marBottom w:val="0"/>
              <w:divBdr>
                <w:top w:val="none" w:sz="0" w:space="0" w:color="auto"/>
                <w:left w:val="none" w:sz="0" w:space="0" w:color="auto"/>
                <w:bottom w:val="none" w:sz="0" w:space="0" w:color="auto"/>
                <w:right w:val="none" w:sz="0" w:space="0" w:color="auto"/>
              </w:divBdr>
            </w:div>
            <w:div w:id="2083722547">
              <w:marLeft w:val="0"/>
              <w:marRight w:val="0"/>
              <w:marTop w:val="0"/>
              <w:marBottom w:val="0"/>
              <w:divBdr>
                <w:top w:val="none" w:sz="0" w:space="0" w:color="auto"/>
                <w:left w:val="none" w:sz="0" w:space="0" w:color="auto"/>
                <w:bottom w:val="none" w:sz="0" w:space="0" w:color="auto"/>
                <w:right w:val="none" w:sz="0" w:space="0" w:color="auto"/>
              </w:divBdr>
            </w:div>
            <w:div w:id="2089844353">
              <w:marLeft w:val="0"/>
              <w:marRight w:val="0"/>
              <w:marTop w:val="0"/>
              <w:marBottom w:val="0"/>
              <w:divBdr>
                <w:top w:val="none" w:sz="0" w:space="0" w:color="auto"/>
                <w:left w:val="none" w:sz="0" w:space="0" w:color="auto"/>
                <w:bottom w:val="none" w:sz="0" w:space="0" w:color="auto"/>
                <w:right w:val="none" w:sz="0" w:space="0" w:color="auto"/>
              </w:divBdr>
            </w:div>
          </w:divsChild>
        </w:div>
        <w:div w:id="1326663116">
          <w:marLeft w:val="0"/>
          <w:marRight w:val="0"/>
          <w:marTop w:val="0"/>
          <w:marBottom w:val="0"/>
          <w:divBdr>
            <w:top w:val="none" w:sz="0" w:space="0" w:color="auto"/>
            <w:left w:val="none" w:sz="0" w:space="0" w:color="auto"/>
            <w:bottom w:val="none" w:sz="0" w:space="0" w:color="auto"/>
            <w:right w:val="none" w:sz="0" w:space="0" w:color="auto"/>
          </w:divBdr>
          <w:divsChild>
            <w:div w:id="96411622">
              <w:marLeft w:val="0"/>
              <w:marRight w:val="0"/>
              <w:marTop w:val="0"/>
              <w:marBottom w:val="0"/>
              <w:divBdr>
                <w:top w:val="none" w:sz="0" w:space="0" w:color="auto"/>
                <w:left w:val="none" w:sz="0" w:space="0" w:color="auto"/>
                <w:bottom w:val="none" w:sz="0" w:space="0" w:color="auto"/>
                <w:right w:val="none" w:sz="0" w:space="0" w:color="auto"/>
              </w:divBdr>
            </w:div>
            <w:div w:id="205528530">
              <w:marLeft w:val="0"/>
              <w:marRight w:val="0"/>
              <w:marTop w:val="0"/>
              <w:marBottom w:val="0"/>
              <w:divBdr>
                <w:top w:val="none" w:sz="0" w:space="0" w:color="auto"/>
                <w:left w:val="none" w:sz="0" w:space="0" w:color="auto"/>
                <w:bottom w:val="none" w:sz="0" w:space="0" w:color="auto"/>
                <w:right w:val="none" w:sz="0" w:space="0" w:color="auto"/>
              </w:divBdr>
            </w:div>
            <w:div w:id="305400420">
              <w:marLeft w:val="0"/>
              <w:marRight w:val="0"/>
              <w:marTop w:val="0"/>
              <w:marBottom w:val="0"/>
              <w:divBdr>
                <w:top w:val="none" w:sz="0" w:space="0" w:color="auto"/>
                <w:left w:val="none" w:sz="0" w:space="0" w:color="auto"/>
                <w:bottom w:val="none" w:sz="0" w:space="0" w:color="auto"/>
                <w:right w:val="none" w:sz="0" w:space="0" w:color="auto"/>
              </w:divBdr>
            </w:div>
            <w:div w:id="966350370">
              <w:marLeft w:val="0"/>
              <w:marRight w:val="0"/>
              <w:marTop w:val="0"/>
              <w:marBottom w:val="0"/>
              <w:divBdr>
                <w:top w:val="none" w:sz="0" w:space="0" w:color="auto"/>
                <w:left w:val="none" w:sz="0" w:space="0" w:color="auto"/>
                <w:bottom w:val="none" w:sz="0" w:space="0" w:color="auto"/>
                <w:right w:val="none" w:sz="0" w:space="0" w:color="auto"/>
              </w:divBdr>
            </w:div>
            <w:div w:id="1056971390">
              <w:marLeft w:val="0"/>
              <w:marRight w:val="0"/>
              <w:marTop w:val="0"/>
              <w:marBottom w:val="0"/>
              <w:divBdr>
                <w:top w:val="none" w:sz="0" w:space="0" w:color="auto"/>
                <w:left w:val="none" w:sz="0" w:space="0" w:color="auto"/>
                <w:bottom w:val="none" w:sz="0" w:space="0" w:color="auto"/>
                <w:right w:val="none" w:sz="0" w:space="0" w:color="auto"/>
              </w:divBdr>
            </w:div>
            <w:div w:id="1227254390">
              <w:marLeft w:val="0"/>
              <w:marRight w:val="0"/>
              <w:marTop w:val="0"/>
              <w:marBottom w:val="0"/>
              <w:divBdr>
                <w:top w:val="none" w:sz="0" w:space="0" w:color="auto"/>
                <w:left w:val="none" w:sz="0" w:space="0" w:color="auto"/>
                <w:bottom w:val="none" w:sz="0" w:space="0" w:color="auto"/>
                <w:right w:val="none" w:sz="0" w:space="0" w:color="auto"/>
              </w:divBdr>
            </w:div>
            <w:div w:id="1543786308">
              <w:marLeft w:val="0"/>
              <w:marRight w:val="0"/>
              <w:marTop w:val="0"/>
              <w:marBottom w:val="0"/>
              <w:divBdr>
                <w:top w:val="none" w:sz="0" w:space="0" w:color="auto"/>
                <w:left w:val="none" w:sz="0" w:space="0" w:color="auto"/>
                <w:bottom w:val="none" w:sz="0" w:space="0" w:color="auto"/>
                <w:right w:val="none" w:sz="0" w:space="0" w:color="auto"/>
              </w:divBdr>
            </w:div>
            <w:div w:id="1645768177">
              <w:marLeft w:val="0"/>
              <w:marRight w:val="0"/>
              <w:marTop w:val="0"/>
              <w:marBottom w:val="0"/>
              <w:divBdr>
                <w:top w:val="none" w:sz="0" w:space="0" w:color="auto"/>
                <w:left w:val="none" w:sz="0" w:space="0" w:color="auto"/>
                <w:bottom w:val="none" w:sz="0" w:space="0" w:color="auto"/>
                <w:right w:val="none" w:sz="0" w:space="0" w:color="auto"/>
              </w:divBdr>
            </w:div>
            <w:div w:id="2050448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5687689">
      <w:bodyDiv w:val="1"/>
      <w:marLeft w:val="0"/>
      <w:marRight w:val="0"/>
      <w:marTop w:val="0"/>
      <w:marBottom w:val="0"/>
      <w:divBdr>
        <w:top w:val="none" w:sz="0" w:space="0" w:color="auto"/>
        <w:left w:val="none" w:sz="0" w:space="0" w:color="auto"/>
        <w:bottom w:val="none" w:sz="0" w:space="0" w:color="auto"/>
        <w:right w:val="none" w:sz="0" w:space="0" w:color="auto"/>
      </w:divBdr>
    </w:div>
    <w:div w:id="1392540037">
      <w:bodyDiv w:val="1"/>
      <w:marLeft w:val="0"/>
      <w:marRight w:val="0"/>
      <w:marTop w:val="0"/>
      <w:marBottom w:val="0"/>
      <w:divBdr>
        <w:top w:val="none" w:sz="0" w:space="0" w:color="auto"/>
        <w:left w:val="none" w:sz="0" w:space="0" w:color="auto"/>
        <w:bottom w:val="none" w:sz="0" w:space="0" w:color="auto"/>
        <w:right w:val="none" w:sz="0" w:space="0" w:color="auto"/>
      </w:divBdr>
    </w:div>
    <w:div w:id="1417633754">
      <w:bodyDiv w:val="1"/>
      <w:marLeft w:val="0"/>
      <w:marRight w:val="0"/>
      <w:marTop w:val="0"/>
      <w:marBottom w:val="0"/>
      <w:divBdr>
        <w:top w:val="none" w:sz="0" w:space="0" w:color="auto"/>
        <w:left w:val="none" w:sz="0" w:space="0" w:color="auto"/>
        <w:bottom w:val="none" w:sz="0" w:space="0" w:color="auto"/>
        <w:right w:val="none" w:sz="0" w:space="0" w:color="auto"/>
      </w:divBdr>
    </w:div>
    <w:div w:id="1447193524">
      <w:bodyDiv w:val="1"/>
      <w:marLeft w:val="0"/>
      <w:marRight w:val="0"/>
      <w:marTop w:val="0"/>
      <w:marBottom w:val="0"/>
      <w:divBdr>
        <w:top w:val="none" w:sz="0" w:space="0" w:color="auto"/>
        <w:left w:val="none" w:sz="0" w:space="0" w:color="auto"/>
        <w:bottom w:val="none" w:sz="0" w:space="0" w:color="auto"/>
        <w:right w:val="none" w:sz="0" w:space="0" w:color="auto"/>
      </w:divBdr>
    </w:div>
    <w:div w:id="1455051614">
      <w:bodyDiv w:val="1"/>
      <w:marLeft w:val="0"/>
      <w:marRight w:val="0"/>
      <w:marTop w:val="0"/>
      <w:marBottom w:val="0"/>
      <w:divBdr>
        <w:top w:val="none" w:sz="0" w:space="0" w:color="auto"/>
        <w:left w:val="none" w:sz="0" w:space="0" w:color="auto"/>
        <w:bottom w:val="none" w:sz="0" w:space="0" w:color="auto"/>
        <w:right w:val="none" w:sz="0" w:space="0" w:color="auto"/>
      </w:divBdr>
    </w:div>
    <w:div w:id="1475485494">
      <w:bodyDiv w:val="1"/>
      <w:marLeft w:val="0"/>
      <w:marRight w:val="0"/>
      <w:marTop w:val="0"/>
      <w:marBottom w:val="0"/>
      <w:divBdr>
        <w:top w:val="none" w:sz="0" w:space="0" w:color="auto"/>
        <w:left w:val="none" w:sz="0" w:space="0" w:color="auto"/>
        <w:bottom w:val="none" w:sz="0" w:space="0" w:color="auto"/>
        <w:right w:val="none" w:sz="0" w:space="0" w:color="auto"/>
      </w:divBdr>
      <w:divsChild>
        <w:div w:id="238290209">
          <w:blockQuote w:val="1"/>
          <w:marLeft w:val="0"/>
          <w:marRight w:val="0"/>
          <w:marTop w:val="0"/>
          <w:marBottom w:val="0"/>
          <w:divBdr>
            <w:top w:val="none" w:sz="0" w:space="0" w:color="auto"/>
            <w:left w:val="single" w:sz="6" w:space="18" w:color="auto"/>
            <w:bottom w:val="none" w:sz="0" w:space="0" w:color="auto"/>
            <w:right w:val="none" w:sz="0" w:space="0" w:color="auto"/>
          </w:divBdr>
        </w:div>
      </w:divsChild>
    </w:div>
    <w:div w:id="1486320048">
      <w:bodyDiv w:val="1"/>
      <w:marLeft w:val="0"/>
      <w:marRight w:val="0"/>
      <w:marTop w:val="0"/>
      <w:marBottom w:val="0"/>
      <w:divBdr>
        <w:top w:val="none" w:sz="0" w:space="0" w:color="auto"/>
        <w:left w:val="none" w:sz="0" w:space="0" w:color="auto"/>
        <w:bottom w:val="none" w:sz="0" w:space="0" w:color="auto"/>
        <w:right w:val="none" w:sz="0" w:space="0" w:color="auto"/>
      </w:divBdr>
    </w:div>
    <w:div w:id="1488209309">
      <w:bodyDiv w:val="1"/>
      <w:marLeft w:val="0"/>
      <w:marRight w:val="0"/>
      <w:marTop w:val="0"/>
      <w:marBottom w:val="0"/>
      <w:divBdr>
        <w:top w:val="none" w:sz="0" w:space="0" w:color="auto"/>
        <w:left w:val="none" w:sz="0" w:space="0" w:color="auto"/>
        <w:bottom w:val="none" w:sz="0" w:space="0" w:color="auto"/>
        <w:right w:val="none" w:sz="0" w:space="0" w:color="auto"/>
      </w:divBdr>
    </w:div>
    <w:div w:id="1521427976">
      <w:bodyDiv w:val="1"/>
      <w:marLeft w:val="0"/>
      <w:marRight w:val="0"/>
      <w:marTop w:val="0"/>
      <w:marBottom w:val="0"/>
      <w:divBdr>
        <w:top w:val="none" w:sz="0" w:space="0" w:color="auto"/>
        <w:left w:val="none" w:sz="0" w:space="0" w:color="auto"/>
        <w:bottom w:val="none" w:sz="0" w:space="0" w:color="auto"/>
        <w:right w:val="none" w:sz="0" w:space="0" w:color="auto"/>
      </w:divBdr>
    </w:div>
    <w:div w:id="1621103302">
      <w:bodyDiv w:val="1"/>
      <w:marLeft w:val="0"/>
      <w:marRight w:val="0"/>
      <w:marTop w:val="0"/>
      <w:marBottom w:val="0"/>
      <w:divBdr>
        <w:top w:val="none" w:sz="0" w:space="0" w:color="auto"/>
        <w:left w:val="none" w:sz="0" w:space="0" w:color="auto"/>
        <w:bottom w:val="none" w:sz="0" w:space="0" w:color="auto"/>
        <w:right w:val="none" w:sz="0" w:space="0" w:color="auto"/>
      </w:divBdr>
    </w:div>
    <w:div w:id="1625381785">
      <w:bodyDiv w:val="1"/>
      <w:marLeft w:val="0"/>
      <w:marRight w:val="0"/>
      <w:marTop w:val="0"/>
      <w:marBottom w:val="0"/>
      <w:divBdr>
        <w:top w:val="none" w:sz="0" w:space="0" w:color="auto"/>
        <w:left w:val="none" w:sz="0" w:space="0" w:color="auto"/>
        <w:bottom w:val="none" w:sz="0" w:space="0" w:color="auto"/>
        <w:right w:val="none" w:sz="0" w:space="0" w:color="auto"/>
      </w:divBdr>
    </w:div>
    <w:div w:id="1627544856">
      <w:bodyDiv w:val="1"/>
      <w:marLeft w:val="0"/>
      <w:marRight w:val="0"/>
      <w:marTop w:val="0"/>
      <w:marBottom w:val="0"/>
      <w:divBdr>
        <w:top w:val="none" w:sz="0" w:space="0" w:color="auto"/>
        <w:left w:val="none" w:sz="0" w:space="0" w:color="auto"/>
        <w:bottom w:val="none" w:sz="0" w:space="0" w:color="auto"/>
        <w:right w:val="none" w:sz="0" w:space="0" w:color="auto"/>
      </w:divBdr>
    </w:div>
    <w:div w:id="1655840083">
      <w:bodyDiv w:val="1"/>
      <w:marLeft w:val="0"/>
      <w:marRight w:val="0"/>
      <w:marTop w:val="0"/>
      <w:marBottom w:val="0"/>
      <w:divBdr>
        <w:top w:val="none" w:sz="0" w:space="0" w:color="auto"/>
        <w:left w:val="none" w:sz="0" w:space="0" w:color="auto"/>
        <w:bottom w:val="none" w:sz="0" w:space="0" w:color="auto"/>
        <w:right w:val="none" w:sz="0" w:space="0" w:color="auto"/>
      </w:divBdr>
    </w:div>
    <w:div w:id="1731727639">
      <w:bodyDiv w:val="1"/>
      <w:marLeft w:val="0"/>
      <w:marRight w:val="0"/>
      <w:marTop w:val="0"/>
      <w:marBottom w:val="0"/>
      <w:divBdr>
        <w:top w:val="none" w:sz="0" w:space="0" w:color="auto"/>
        <w:left w:val="none" w:sz="0" w:space="0" w:color="auto"/>
        <w:bottom w:val="none" w:sz="0" w:space="0" w:color="auto"/>
        <w:right w:val="none" w:sz="0" w:space="0" w:color="auto"/>
      </w:divBdr>
    </w:div>
    <w:div w:id="1734236352">
      <w:bodyDiv w:val="1"/>
      <w:marLeft w:val="0"/>
      <w:marRight w:val="0"/>
      <w:marTop w:val="0"/>
      <w:marBottom w:val="0"/>
      <w:divBdr>
        <w:top w:val="none" w:sz="0" w:space="0" w:color="auto"/>
        <w:left w:val="none" w:sz="0" w:space="0" w:color="auto"/>
        <w:bottom w:val="none" w:sz="0" w:space="0" w:color="auto"/>
        <w:right w:val="none" w:sz="0" w:space="0" w:color="auto"/>
      </w:divBdr>
    </w:div>
    <w:div w:id="1749501481">
      <w:bodyDiv w:val="1"/>
      <w:marLeft w:val="0"/>
      <w:marRight w:val="0"/>
      <w:marTop w:val="0"/>
      <w:marBottom w:val="0"/>
      <w:divBdr>
        <w:top w:val="none" w:sz="0" w:space="0" w:color="auto"/>
        <w:left w:val="none" w:sz="0" w:space="0" w:color="auto"/>
        <w:bottom w:val="none" w:sz="0" w:space="0" w:color="auto"/>
        <w:right w:val="none" w:sz="0" w:space="0" w:color="auto"/>
      </w:divBdr>
    </w:div>
    <w:div w:id="1774083109">
      <w:bodyDiv w:val="1"/>
      <w:marLeft w:val="0"/>
      <w:marRight w:val="0"/>
      <w:marTop w:val="0"/>
      <w:marBottom w:val="0"/>
      <w:divBdr>
        <w:top w:val="none" w:sz="0" w:space="0" w:color="auto"/>
        <w:left w:val="none" w:sz="0" w:space="0" w:color="auto"/>
        <w:bottom w:val="none" w:sz="0" w:space="0" w:color="auto"/>
        <w:right w:val="none" w:sz="0" w:space="0" w:color="auto"/>
      </w:divBdr>
      <w:divsChild>
        <w:div w:id="1685670369">
          <w:marLeft w:val="0"/>
          <w:marRight w:val="0"/>
          <w:marTop w:val="0"/>
          <w:marBottom w:val="0"/>
          <w:divBdr>
            <w:top w:val="none" w:sz="0" w:space="0" w:color="auto"/>
            <w:left w:val="none" w:sz="0" w:space="0" w:color="auto"/>
            <w:bottom w:val="none" w:sz="0" w:space="0" w:color="auto"/>
            <w:right w:val="none" w:sz="0" w:space="0" w:color="auto"/>
          </w:divBdr>
        </w:div>
      </w:divsChild>
    </w:div>
    <w:div w:id="1809393561">
      <w:bodyDiv w:val="1"/>
      <w:marLeft w:val="0"/>
      <w:marRight w:val="0"/>
      <w:marTop w:val="0"/>
      <w:marBottom w:val="0"/>
      <w:divBdr>
        <w:top w:val="none" w:sz="0" w:space="0" w:color="auto"/>
        <w:left w:val="none" w:sz="0" w:space="0" w:color="auto"/>
        <w:bottom w:val="none" w:sz="0" w:space="0" w:color="auto"/>
        <w:right w:val="none" w:sz="0" w:space="0" w:color="auto"/>
      </w:divBdr>
    </w:div>
    <w:div w:id="1811097959">
      <w:bodyDiv w:val="1"/>
      <w:marLeft w:val="0"/>
      <w:marRight w:val="0"/>
      <w:marTop w:val="0"/>
      <w:marBottom w:val="0"/>
      <w:divBdr>
        <w:top w:val="none" w:sz="0" w:space="0" w:color="auto"/>
        <w:left w:val="none" w:sz="0" w:space="0" w:color="auto"/>
        <w:bottom w:val="none" w:sz="0" w:space="0" w:color="auto"/>
        <w:right w:val="none" w:sz="0" w:space="0" w:color="auto"/>
      </w:divBdr>
    </w:div>
    <w:div w:id="1870532514">
      <w:bodyDiv w:val="1"/>
      <w:marLeft w:val="0"/>
      <w:marRight w:val="0"/>
      <w:marTop w:val="0"/>
      <w:marBottom w:val="0"/>
      <w:divBdr>
        <w:top w:val="none" w:sz="0" w:space="0" w:color="auto"/>
        <w:left w:val="none" w:sz="0" w:space="0" w:color="auto"/>
        <w:bottom w:val="none" w:sz="0" w:space="0" w:color="auto"/>
        <w:right w:val="none" w:sz="0" w:space="0" w:color="auto"/>
      </w:divBdr>
    </w:div>
    <w:div w:id="2004695125">
      <w:bodyDiv w:val="1"/>
      <w:marLeft w:val="0"/>
      <w:marRight w:val="0"/>
      <w:marTop w:val="0"/>
      <w:marBottom w:val="0"/>
      <w:divBdr>
        <w:top w:val="none" w:sz="0" w:space="0" w:color="auto"/>
        <w:left w:val="none" w:sz="0" w:space="0" w:color="auto"/>
        <w:bottom w:val="none" w:sz="0" w:space="0" w:color="auto"/>
        <w:right w:val="none" w:sz="0" w:space="0" w:color="auto"/>
      </w:divBdr>
    </w:div>
    <w:div w:id="2027097400">
      <w:bodyDiv w:val="1"/>
      <w:marLeft w:val="0"/>
      <w:marRight w:val="0"/>
      <w:marTop w:val="0"/>
      <w:marBottom w:val="0"/>
      <w:divBdr>
        <w:top w:val="none" w:sz="0" w:space="0" w:color="auto"/>
        <w:left w:val="none" w:sz="0" w:space="0" w:color="auto"/>
        <w:bottom w:val="none" w:sz="0" w:space="0" w:color="auto"/>
        <w:right w:val="none" w:sz="0" w:space="0" w:color="auto"/>
      </w:divBdr>
    </w:div>
    <w:div w:id="2037728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omments" Target="comments.xml"/><Relationship Id="rId18" Type="http://schemas.openxmlformats.org/officeDocument/2006/relationships/hyperlink" Target="mailto:Grdf-mediation-mediateur@grdf.fr" TargetMode="Externa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mailto:X.X@XXXX.XX" TargetMode="External"/><Relationship Id="rId17" Type="http://schemas.openxmlformats.org/officeDocument/2006/relationships/hyperlink" Target="http://www.grdf.fr/"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microsoft.com/office/2018/08/relationships/commentsExtensible" Target="commentsExtensible.xm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pierre.soleau@grdf.fr" TargetMode="External"/><Relationship Id="rId24" Type="http://schemas.openxmlformats.org/officeDocument/2006/relationships/image" Target="media/image1.png"/><Relationship Id="rId5" Type="http://schemas.openxmlformats.org/officeDocument/2006/relationships/numbering" Target="numbering.xml"/><Relationship Id="rId15" Type="http://schemas.microsoft.com/office/2016/09/relationships/commentsIds" Target="commentsIds.xml"/><Relationship Id="rId23" Type="http://schemas.openxmlformats.org/officeDocument/2006/relationships/header" Target="header4.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commentsExtended" Target="commentsExtended.xml"/><Relationship Id="rId22" Type="http://schemas.openxmlformats.org/officeDocument/2006/relationships/header" Target="header3.xml"/><Relationship Id="rId27"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P6619\AppData\Roaming\Microsoft\Templates\GRDF_cahier%20des%20charges.dotx" TargetMode="External"/></Relationships>
</file>

<file path=word/theme/theme1.xml><?xml version="1.0" encoding="utf-8"?>
<a:theme xmlns:a="http://schemas.openxmlformats.org/drawingml/2006/main" name="Thème Office">
  <a:themeElements>
    <a:clrScheme name="GRDF">
      <a:dk1>
        <a:sysClr val="windowText" lastClr="000000"/>
      </a:dk1>
      <a:lt1>
        <a:srgbClr val="FFFFFF"/>
      </a:lt1>
      <a:dk2>
        <a:srgbClr val="662483"/>
      </a:dk2>
      <a:lt2>
        <a:srgbClr val="CCCCC6"/>
      </a:lt2>
      <a:accent1>
        <a:srgbClr val="0053A1"/>
      </a:accent1>
      <a:accent2>
        <a:srgbClr val="009BC4"/>
      </a:accent2>
      <a:accent3>
        <a:srgbClr val="00B1AF"/>
      </a:accent3>
      <a:accent4>
        <a:srgbClr val="71B857"/>
      </a:accent4>
      <a:accent5>
        <a:srgbClr val="FAB200"/>
      </a:accent5>
      <a:accent6>
        <a:srgbClr val="9796A3"/>
      </a:accent6>
      <a:hlink>
        <a:srgbClr val="000000"/>
      </a:hlink>
      <a:folHlink>
        <a:srgbClr val="000000"/>
      </a:folHlink>
    </a:clrScheme>
    <a:fontScheme name="GRDF">
      <a:majorFont>
        <a:latin typeface="Avenir LT Std 65 Medium"/>
        <a:ea typeface=""/>
        <a:cs typeface=""/>
      </a:majorFont>
      <a:minorFont>
        <a:latin typeface="Avenir LT Std 55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B02D00539FF65409EFD9673C05F3F4B" ma:contentTypeVersion="5" ma:contentTypeDescription="Crée un document." ma:contentTypeScope="" ma:versionID="b7254b23f3c51f6b3d5430075ae2344d">
  <xsd:schema xmlns:xsd="http://www.w3.org/2001/XMLSchema" xmlns:xs="http://www.w3.org/2001/XMLSchema" xmlns:p="http://schemas.microsoft.com/office/2006/metadata/properties" xmlns:ns2="fdadd2a7-df74-4743-8449-e79eec204820" targetNamespace="http://schemas.microsoft.com/office/2006/metadata/properties" ma:root="true" ma:fieldsID="3159d6a36545ab8ca2c070192bd96b9e" ns2:_="">
    <xsd:import namespace="fdadd2a7-df74-4743-8449-e79eec20482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dadd2a7-df74-4743-8449-e79eec20482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461DEFE-04B4-46B4-ADA1-3FB603D327A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77460F7-FFBC-4D80-80BA-2E8896601867}">
  <ds:schemaRefs>
    <ds:schemaRef ds:uri="http://schemas.microsoft.com/sharepoint/v3/contenttype/forms"/>
  </ds:schemaRefs>
</ds:datastoreItem>
</file>

<file path=customXml/itemProps3.xml><?xml version="1.0" encoding="utf-8"?>
<ds:datastoreItem xmlns:ds="http://schemas.openxmlformats.org/officeDocument/2006/customXml" ds:itemID="{1C925CF7-8914-4CC8-99FC-31CC028FBC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dadd2a7-df74-4743-8449-e79eec20482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67B87B1-78BE-46A6-BCE6-C63F5F55C4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GRDF_cahier des charges.dotx</Template>
  <TotalTime>1018</TotalTime>
  <Pages>51</Pages>
  <Words>19948</Words>
  <Characters>109717</Characters>
  <Application>Microsoft Office Word</Application>
  <DocSecurity>0</DocSecurity>
  <Lines>914</Lines>
  <Paragraphs>258</Paragraphs>
  <ScaleCrop>false</ScaleCrop>
  <HeadingPairs>
    <vt:vector size="2" baseType="variant">
      <vt:variant>
        <vt:lpstr>Titre</vt:lpstr>
      </vt:variant>
      <vt:variant>
        <vt:i4>1</vt:i4>
      </vt:variant>
    </vt:vector>
  </HeadingPairs>
  <TitlesOfParts>
    <vt:vector size="1" baseType="lpstr">
      <vt:lpstr>GRDF</vt:lpstr>
    </vt:vector>
  </TitlesOfParts>
  <Manager>GRDF</Manager>
  <Company>GRDF</Company>
  <LinksUpToDate>false</LinksUpToDate>
  <CharactersWithSpaces>129407</CharactersWithSpaces>
  <SharedDoc>false</SharedDoc>
  <HLinks>
    <vt:vector size="90" baseType="variant">
      <vt:variant>
        <vt:i4>4784227</vt:i4>
      </vt:variant>
      <vt:variant>
        <vt:i4>141</vt:i4>
      </vt:variant>
      <vt:variant>
        <vt:i4>0</vt:i4>
      </vt:variant>
      <vt:variant>
        <vt:i4>5</vt:i4>
      </vt:variant>
      <vt:variant>
        <vt:lpwstr>mailto:Grdf-mediation-mediateur@grdf.fr</vt:lpwstr>
      </vt:variant>
      <vt:variant>
        <vt:lpwstr/>
      </vt:variant>
      <vt:variant>
        <vt:i4>7602210</vt:i4>
      </vt:variant>
      <vt:variant>
        <vt:i4>138</vt:i4>
      </vt:variant>
      <vt:variant>
        <vt:i4>0</vt:i4>
      </vt:variant>
      <vt:variant>
        <vt:i4>5</vt:i4>
      </vt:variant>
      <vt:variant>
        <vt:lpwstr>http://www.grdf.fr/</vt:lpwstr>
      </vt:variant>
      <vt:variant>
        <vt:lpwstr/>
      </vt:variant>
      <vt:variant>
        <vt:i4>1245204</vt:i4>
      </vt:variant>
      <vt:variant>
        <vt:i4>135</vt:i4>
      </vt:variant>
      <vt:variant>
        <vt:i4>0</vt:i4>
      </vt:variant>
      <vt:variant>
        <vt:i4>5</vt:i4>
      </vt:variant>
      <vt:variant>
        <vt:lpwstr>https://www.insee.fr/fr/statistiques/serie/010764358</vt:lpwstr>
      </vt:variant>
      <vt:variant>
        <vt:lpwstr/>
      </vt:variant>
      <vt:variant>
        <vt:i4>1769499</vt:i4>
      </vt:variant>
      <vt:variant>
        <vt:i4>132</vt:i4>
      </vt:variant>
      <vt:variant>
        <vt:i4>0</vt:i4>
      </vt:variant>
      <vt:variant>
        <vt:i4>5</vt:i4>
      </vt:variant>
      <vt:variant>
        <vt:lpwstr>https://www.insee.fr/fr/statistiques/serie/001565183</vt:lpwstr>
      </vt:variant>
      <vt:variant>
        <vt:lpwstr/>
      </vt:variant>
      <vt:variant>
        <vt:i4>1245205</vt:i4>
      </vt:variant>
      <vt:variant>
        <vt:i4>129</vt:i4>
      </vt:variant>
      <vt:variant>
        <vt:i4>0</vt:i4>
      </vt:variant>
      <vt:variant>
        <vt:i4>5</vt:i4>
      </vt:variant>
      <vt:variant>
        <vt:lpwstr>https://www.insee.fr/fr/statistiques/serie/010766269</vt:lpwstr>
      </vt:variant>
      <vt:variant>
        <vt:lpwstr/>
      </vt:variant>
      <vt:variant>
        <vt:i4>1966103</vt:i4>
      </vt:variant>
      <vt:variant>
        <vt:i4>126</vt:i4>
      </vt:variant>
      <vt:variant>
        <vt:i4>0</vt:i4>
      </vt:variant>
      <vt:variant>
        <vt:i4>5</vt:i4>
      </vt:variant>
      <vt:variant>
        <vt:lpwstr>https://www.insee.fr/fr/statistiques/serie/010765177</vt:lpwstr>
      </vt:variant>
      <vt:variant>
        <vt:lpwstr/>
      </vt:variant>
      <vt:variant>
        <vt:i4>1572887</vt:i4>
      </vt:variant>
      <vt:variant>
        <vt:i4>123</vt:i4>
      </vt:variant>
      <vt:variant>
        <vt:i4>0</vt:i4>
      </vt:variant>
      <vt:variant>
        <vt:i4>5</vt:i4>
      </vt:variant>
      <vt:variant>
        <vt:lpwstr>https://www.insee.fr/fr/statistiques/serie/010763919</vt:lpwstr>
      </vt:variant>
      <vt:variant>
        <vt:lpwstr/>
      </vt:variant>
      <vt:variant>
        <vt:i4>1769496</vt:i4>
      </vt:variant>
      <vt:variant>
        <vt:i4>120</vt:i4>
      </vt:variant>
      <vt:variant>
        <vt:i4>0</vt:i4>
      </vt:variant>
      <vt:variant>
        <vt:i4>5</vt:i4>
      </vt:variant>
      <vt:variant>
        <vt:lpwstr>https://www.insee.fr/fr/statistiques/serie/010764192</vt:lpwstr>
      </vt:variant>
      <vt:variant>
        <vt:lpwstr/>
      </vt:variant>
      <vt:variant>
        <vt:i4>1048596</vt:i4>
      </vt:variant>
      <vt:variant>
        <vt:i4>117</vt:i4>
      </vt:variant>
      <vt:variant>
        <vt:i4>0</vt:i4>
      </vt:variant>
      <vt:variant>
        <vt:i4>5</vt:i4>
      </vt:variant>
      <vt:variant>
        <vt:lpwstr>https://www.insee.fr/fr/statistiques/serie/010763820</vt:lpwstr>
      </vt:variant>
      <vt:variant>
        <vt:lpwstr/>
      </vt:variant>
      <vt:variant>
        <vt:i4>1638419</vt:i4>
      </vt:variant>
      <vt:variant>
        <vt:i4>114</vt:i4>
      </vt:variant>
      <vt:variant>
        <vt:i4>0</vt:i4>
      </vt:variant>
      <vt:variant>
        <vt:i4>5</vt:i4>
      </vt:variant>
      <vt:variant>
        <vt:lpwstr>https://www.insee.fr/fr/statistiques/serie/010765839</vt:lpwstr>
      </vt:variant>
      <vt:variant>
        <vt:lpwstr/>
      </vt:variant>
      <vt:variant>
        <vt:i4>3407964</vt:i4>
      </vt:variant>
      <vt:variant>
        <vt:i4>12</vt:i4>
      </vt:variant>
      <vt:variant>
        <vt:i4>0</vt:i4>
      </vt:variant>
      <vt:variant>
        <vt:i4>5</vt:i4>
      </vt:variant>
      <vt:variant>
        <vt:lpwstr>mailto:X.X@XXXX.XX</vt:lpwstr>
      </vt:variant>
      <vt:variant>
        <vt:lpwstr/>
      </vt:variant>
      <vt:variant>
        <vt:i4>7274579</vt:i4>
      </vt:variant>
      <vt:variant>
        <vt:i4>9</vt:i4>
      </vt:variant>
      <vt:variant>
        <vt:i4>0</vt:i4>
      </vt:variant>
      <vt:variant>
        <vt:i4>5</vt:i4>
      </vt:variant>
      <vt:variant>
        <vt:lpwstr>scm-graaf@grdf.fr</vt:lpwstr>
      </vt:variant>
      <vt:variant>
        <vt:lpwstr/>
      </vt:variant>
      <vt:variant>
        <vt:i4>6750210</vt:i4>
      </vt:variant>
      <vt:variant>
        <vt:i4>6</vt:i4>
      </vt:variant>
      <vt:variant>
        <vt:i4>0</vt:i4>
      </vt:variant>
      <vt:variant>
        <vt:i4>5</vt:i4>
      </vt:variant>
      <vt:variant>
        <vt:lpwstr>mailto:clemence.rogier@grdf.fr</vt:lpwstr>
      </vt:variant>
      <vt:variant>
        <vt:lpwstr/>
      </vt:variant>
      <vt:variant>
        <vt:i4>1704050</vt:i4>
      </vt:variant>
      <vt:variant>
        <vt:i4>3</vt:i4>
      </vt:variant>
      <vt:variant>
        <vt:i4>0</vt:i4>
      </vt:variant>
      <vt:variant>
        <vt:i4>5</vt:i4>
      </vt:variant>
      <vt:variant>
        <vt:lpwstr>mailto:damien.prieur@grdf.fr</vt:lpwstr>
      </vt:variant>
      <vt:variant>
        <vt:lpwstr/>
      </vt:variant>
      <vt:variant>
        <vt:i4>131178</vt:i4>
      </vt:variant>
      <vt:variant>
        <vt:i4>0</vt:i4>
      </vt:variant>
      <vt:variant>
        <vt:i4>0</vt:i4>
      </vt:variant>
      <vt:variant>
        <vt:i4>5</vt:i4>
      </vt:variant>
      <vt:variant>
        <vt:lpwstr>https://grdf.sharepoint.com/:w:/r/sites/Direction-juridique/_layouts/15/Doc.aspx?sourcedoc=%7B72E667BF-4A02-4076-A7B0-CA6D29278C57%7D&amp;file=note---accords-cadres-12-2021.docx&amp;action=default&amp;mobileredirect=true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GRDF</dc:title>
  <dc:subject>GRDF</dc:subject>
  <dc:creator>MA3012</dc:creator>
  <cp:keywords/>
  <dc:description/>
  <cp:lastModifiedBy>DENIS Jean Baptiste (GRDF)</cp:lastModifiedBy>
  <cp:revision>32</cp:revision>
  <cp:lastPrinted>2024-12-04T07:51:00Z</cp:lastPrinted>
  <dcterms:created xsi:type="dcterms:W3CDTF">2025-09-18T14:55:00Z</dcterms:created>
  <dcterms:modified xsi:type="dcterms:W3CDTF">2025-09-29T15:17:00Z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0x0101002B02D00539FF65409EFD9673C05F3F4B</vt:lpwstr>
  </property>
</Properties>
</file>