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327" w:type="dxa"/>
        <w:tblLayout w:type="fixed"/>
        <w:tblCellMar>
          <w:left w:w="0" w:type="dxa"/>
          <w:right w:w="0" w:type="dxa"/>
        </w:tblCellMar>
        <w:tblLook w:val="04A0" w:firstRow="1" w:lastRow="0" w:firstColumn="1" w:lastColumn="0" w:noHBand="0" w:noVBand="1"/>
      </w:tblPr>
      <w:tblGrid>
        <w:gridCol w:w="2835"/>
        <w:gridCol w:w="6492"/>
      </w:tblGrid>
      <w:tr w:rsidR="00CE3408" w:rsidRPr="00DB3F05" w14:paraId="21EB08CA" w14:textId="77777777" w:rsidTr="00E26646">
        <w:trPr>
          <w:trHeight w:val="482"/>
        </w:trPr>
        <w:tc>
          <w:tcPr>
            <w:tcW w:w="2835" w:type="dxa"/>
            <w:vMerge w:val="restart"/>
            <w:shd w:val="clear" w:color="auto" w:fill="auto"/>
          </w:tcPr>
          <w:p w14:paraId="0812D3F4" w14:textId="77777777" w:rsidR="000471DD" w:rsidRPr="00DB3F05" w:rsidRDefault="000471DD" w:rsidP="007C5E03">
            <w:pPr>
              <w:spacing w:before="120" w:after="120" w:line="240" w:lineRule="auto"/>
              <w:jc w:val="both"/>
            </w:pPr>
          </w:p>
        </w:tc>
        <w:tc>
          <w:tcPr>
            <w:tcW w:w="6492" w:type="dxa"/>
            <w:shd w:val="clear" w:color="auto" w:fill="auto"/>
          </w:tcPr>
          <w:p w14:paraId="5559E772" w14:textId="77777777" w:rsidR="000471DD" w:rsidRPr="00DB3F05" w:rsidRDefault="000471DD" w:rsidP="000471DD">
            <w:pPr>
              <w:pStyle w:val="Intitulbleudroite"/>
            </w:pPr>
            <w:r w:rsidRPr="00DB3F05">
              <w:t>Direction Achats et Approvisionnements</w:t>
            </w:r>
          </w:p>
          <w:p w14:paraId="7510D5E8" w14:textId="77777777" w:rsidR="000471DD" w:rsidRPr="00DB3F05" w:rsidRDefault="00437266" w:rsidP="007C5E03">
            <w:pPr>
              <w:pStyle w:val="Intitulbleudroite"/>
              <w:spacing w:before="120" w:after="120" w:line="240" w:lineRule="auto"/>
              <w:ind w:left="2155"/>
            </w:pPr>
            <w:r w:rsidRPr="00DB3F05">
              <w:rPr>
                <w:noProof/>
              </w:rPr>
              <w:t>Délégation Achats Matériels</w:t>
            </w:r>
          </w:p>
        </w:tc>
      </w:tr>
      <w:tr w:rsidR="00CE3408" w:rsidRPr="00DB3F05" w14:paraId="7B15D95C" w14:textId="77777777" w:rsidTr="00E26646">
        <w:trPr>
          <w:trHeight w:hRule="exact" w:val="170"/>
        </w:trPr>
        <w:tc>
          <w:tcPr>
            <w:tcW w:w="2835" w:type="dxa"/>
            <w:vMerge/>
            <w:shd w:val="clear" w:color="auto" w:fill="auto"/>
          </w:tcPr>
          <w:p w14:paraId="50BCE940" w14:textId="77777777" w:rsidR="000471DD" w:rsidRPr="00DB3F05" w:rsidRDefault="000471DD" w:rsidP="007C5E03">
            <w:pPr>
              <w:spacing w:before="120" w:after="120" w:line="240" w:lineRule="auto"/>
              <w:jc w:val="both"/>
            </w:pPr>
          </w:p>
        </w:tc>
        <w:tc>
          <w:tcPr>
            <w:tcW w:w="6492" w:type="dxa"/>
            <w:shd w:val="clear" w:color="auto" w:fill="auto"/>
          </w:tcPr>
          <w:p w14:paraId="7A4D1B1B" w14:textId="77777777" w:rsidR="000471DD" w:rsidRPr="00DB3F05" w:rsidRDefault="000471DD" w:rsidP="007C5E03">
            <w:pPr>
              <w:spacing w:before="120" w:after="120" w:line="240" w:lineRule="auto"/>
              <w:ind w:left="2155"/>
              <w:jc w:val="both"/>
              <w:rPr>
                <w:highlight w:val="yellow"/>
              </w:rPr>
            </w:pPr>
          </w:p>
        </w:tc>
      </w:tr>
      <w:tr w:rsidR="00CE3408" w:rsidRPr="00DB3F05" w14:paraId="4D9B5269" w14:textId="77777777" w:rsidTr="00E26646">
        <w:trPr>
          <w:trHeight w:val="442"/>
        </w:trPr>
        <w:tc>
          <w:tcPr>
            <w:tcW w:w="2835" w:type="dxa"/>
            <w:vMerge/>
            <w:shd w:val="clear" w:color="auto" w:fill="auto"/>
          </w:tcPr>
          <w:p w14:paraId="104096AF" w14:textId="77777777" w:rsidR="000471DD" w:rsidRPr="00DB3F05" w:rsidRDefault="000471DD" w:rsidP="007C5E03">
            <w:pPr>
              <w:spacing w:before="120" w:after="120" w:line="240" w:lineRule="auto"/>
              <w:jc w:val="both"/>
            </w:pPr>
          </w:p>
        </w:tc>
        <w:tc>
          <w:tcPr>
            <w:tcW w:w="6492" w:type="dxa"/>
            <w:shd w:val="clear" w:color="auto" w:fill="auto"/>
          </w:tcPr>
          <w:p w14:paraId="18E17F95" w14:textId="77777777" w:rsidR="006534A7" w:rsidRPr="00DB3F05" w:rsidRDefault="006534A7" w:rsidP="007C5E03">
            <w:pPr>
              <w:pStyle w:val="Intitulgrisdroite"/>
              <w:spacing w:before="120" w:after="120" w:line="240" w:lineRule="auto"/>
              <w:ind w:left="2155"/>
              <w:rPr>
                <w:rFonts w:ascii="Avenir LT Std 55 Roman" w:hAnsi="Avenir LT Std 55 Roman"/>
              </w:rPr>
            </w:pPr>
            <w:r w:rsidRPr="00DB3F05">
              <w:rPr>
                <w:rFonts w:ascii="Avenir LT Std 55 Roman" w:hAnsi="Avenir LT Std 55 Roman"/>
                <w:noProof/>
              </w:rPr>
              <w:t>17 rue des Bretons</w:t>
            </w:r>
          </w:p>
          <w:p w14:paraId="1DE83FF6" w14:textId="77777777" w:rsidR="000471DD" w:rsidRPr="00DB3F05" w:rsidRDefault="006534A7" w:rsidP="007C5E03">
            <w:pPr>
              <w:pStyle w:val="Intitulgrisdroite"/>
              <w:spacing w:before="120" w:after="120" w:line="240" w:lineRule="auto"/>
              <w:ind w:left="2155"/>
              <w:rPr>
                <w:rFonts w:ascii="Avenir LT Std 55 Roman" w:hAnsi="Avenir LT Std 55 Roman"/>
              </w:rPr>
            </w:pPr>
            <w:r w:rsidRPr="00DB3F05">
              <w:rPr>
                <w:rFonts w:ascii="Avenir LT Std 55 Roman" w:hAnsi="Avenir LT Std 55 Roman"/>
                <w:noProof/>
              </w:rPr>
              <w:t>93 210</w:t>
            </w:r>
            <w:r w:rsidRPr="00DB3F05">
              <w:rPr>
                <w:rFonts w:ascii="Avenir LT Std 55 Roman" w:hAnsi="Avenir LT Std 55 Roman"/>
              </w:rPr>
              <w:t xml:space="preserve"> </w:t>
            </w:r>
            <w:r w:rsidRPr="00DB3F05">
              <w:rPr>
                <w:rFonts w:ascii="Avenir LT Std 55 Roman" w:hAnsi="Avenir LT Std 55 Roman"/>
                <w:noProof/>
              </w:rPr>
              <w:t>SAINT-DENIS</w:t>
            </w:r>
          </w:p>
          <w:p w14:paraId="71EA891F" w14:textId="77777777" w:rsidR="00C74B5A" w:rsidRPr="00DB3F05" w:rsidRDefault="00C74B5A" w:rsidP="007C5E03">
            <w:pPr>
              <w:pStyle w:val="Intitulgrisdroite"/>
              <w:spacing w:before="120" w:after="120" w:line="240" w:lineRule="auto"/>
              <w:ind w:left="2155"/>
              <w:rPr>
                <w:rFonts w:ascii="Avenir LT Std 55 Roman" w:hAnsi="Avenir LT Std 55 Roman"/>
                <w:highlight w:val="yellow"/>
              </w:rPr>
            </w:pPr>
          </w:p>
        </w:tc>
      </w:tr>
      <w:tr w:rsidR="00CE3408" w:rsidRPr="00DB3F05" w14:paraId="53548A9E" w14:textId="77777777" w:rsidTr="00E26646">
        <w:trPr>
          <w:trHeight w:hRule="exact" w:val="199"/>
        </w:trPr>
        <w:tc>
          <w:tcPr>
            <w:tcW w:w="2835" w:type="dxa"/>
            <w:vMerge/>
            <w:shd w:val="clear" w:color="auto" w:fill="auto"/>
          </w:tcPr>
          <w:p w14:paraId="5AB57291" w14:textId="77777777" w:rsidR="000471DD" w:rsidRPr="00DB3F05" w:rsidRDefault="000471DD" w:rsidP="007C5E03">
            <w:pPr>
              <w:spacing w:before="120" w:after="120" w:line="240" w:lineRule="auto"/>
              <w:jc w:val="both"/>
            </w:pPr>
          </w:p>
        </w:tc>
        <w:tc>
          <w:tcPr>
            <w:tcW w:w="6492" w:type="dxa"/>
            <w:shd w:val="clear" w:color="auto" w:fill="auto"/>
          </w:tcPr>
          <w:p w14:paraId="7DF8F824" w14:textId="77777777" w:rsidR="000471DD" w:rsidRPr="00DB3F05" w:rsidRDefault="000471DD" w:rsidP="007C5E03">
            <w:pPr>
              <w:spacing w:before="120" w:after="120" w:line="240" w:lineRule="auto"/>
              <w:ind w:left="2155"/>
              <w:jc w:val="right"/>
              <w:rPr>
                <w:highlight w:val="yellow"/>
              </w:rPr>
            </w:pPr>
          </w:p>
        </w:tc>
      </w:tr>
      <w:tr w:rsidR="00CE3408" w:rsidRPr="00DB3F05" w14:paraId="52D89E5D" w14:textId="77777777" w:rsidTr="00E26646">
        <w:trPr>
          <w:trHeight w:val="133"/>
        </w:trPr>
        <w:tc>
          <w:tcPr>
            <w:tcW w:w="2835" w:type="dxa"/>
            <w:vMerge/>
            <w:shd w:val="clear" w:color="auto" w:fill="auto"/>
          </w:tcPr>
          <w:p w14:paraId="6D56ADE1" w14:textId="77777777" w:rsidR="000471DD" w:rsidRPr="00DB3F05" w:rsidRDefault="000471DD" w:rsidP="007C5E03">
            <w:pPr>
              <w:spacing w:before="120" w:after="120" w:line="240" w:lineRule="auto"/>
              <w:jc w:val="both"/>
            </w:pPr>
          </w:p>
        </w:tc>
        <w:tc>
          <w:tcPr>
            <w:tcW w:w="6492" w:type="dxa"/>
            <w:shd w:val="clear" w:color="auto" w:fill="auto"/>
          </w:tcPr>
          <w:p w14:paraId="315992D1" w14:textId="77777777" w:rsidR="006534A7" w:rsidRPr="00DB3F05" w:rsidRDefault="006534A7" w:rsidP="007C5E03">
            <w:pPr>
              <w:pStyle w:val="Intituladresseinternet"/>
              <w:spacing w:before="120" w:after="120" w:line="240" w:lineRule="auto"/>
              <w:ind w:left="2155"/>
            </w:pPr>
          </w:p>
          <w:p w14:paraId="54621BFD" w14:textId="77777777" w:rsidR="000471DD" w:rsidRPr="00DB3F05" w:rsidRDefault="000471DD" w:rsidP="007C5E03">
            <w:pPr>
              <w:pStyle w:val="Intituladresseinternet"/>
              <w:spacing w:before="120" w:after="120" w:line="240" w:lineRule="auto"/>
              <w:ind w:left="2155"/>
              <w:rPr>
                <w:highlight w:val="yellow"/>
              </w:rPr>
            </w:pPr>
          </w:p>
        </w:tc>
      </w:tr>
      <w:tr w:rsidR="00CE3408" w:rsidRPr="00DB3F05" w14:paraId="4819A2AD" w14:textId="77777777" w:rsidTr="007C5E03">
        <w:trPr>
          <w:trHeight w:hRule="exact" w:val="1527"/>
        </w:trPr>
        <w:tc>
          <w:tcPr>
            <w:tcW w:w="9327" w:type="dxa"/>
            <w:gridSpan w:val="2"/>
            <w:shd w:val="clear" w:color="auto" w:fill="auto"/>
          </w:tcPr>
          <w:p w14:paraId="5B402D60" w14:textId="77777777" w:rsidR="006445BE" w:rsidRPr="00DB3F05" w:rsidRDefault="006445BE" w:rsidP="007C5E03">
            <w:pPr>
              <w:spacing w:before="120" w:after="120" w:line="240" w:lineRule="auto"/>
              <w:jc w:val="both"/>
            </w:pPr>
          </w:p>
        </w:tc>
      </w:tr>
      <w:tr w:rsidR="00CE3408" w:rsidRPr="004917B6" w14:paraId="2191C3A5" w14:textId="77777777" w:rsidTr="007C5E03">
        <w:trPr>
          <w:trHeight w:hRule="exact" w:val="505"/>
        </w:trPr>
        <w:tc>
          <w:tcPr>
            <w:tcW w:w="9327" w:type="dxa"/>
            <w:gridSpan w:val="2"/>
            <w:shd w:val="clear" w:color="auto" w:fill="auto"/>
            <w:vAlign w:val="bottom"/>
          </w:tcPr>
          <w:p w14:paraId="1A82A8C8" w14:textId="77777777" w:rsidR="00B37D43" w:rsidRPr="00DB3F05" w:rsidRDefault="008E3342" w:rsidP="007C5E03">
            <w:pPr>
              <w:pStyle w:val="Titredudocument"/>
              <w:spacing w:before="120" w:after="120" w:line="240" w:lineRule="auto"/>
              <w:jc w:val="both"/>
              <w:rPr>
                <w:rFonts w:ascii="Avenir LT Std 55 Roman" w:hAnsi="Avenir LT Std 55 Roman"/>
              </w:rPr>
            </w:pPr>
            <w:r w:rsidRPr="00DB3F05">
              <w:rPr>
                <w:rFonts w:ascii="Avenir LT Std 55 Roman" w:hAnsi="Avenir LT Std 55 Roman"/>
              </w:rPr>
              <w:t xml:space="preserve">reglement de </w:t>
            </w:r>
            <w:r w:rsidR="007B2E4F" w:rsidRPr="00DB3F05">
              <w:rPr>
                <w:rFonts w:ascii="Avenir LT Std 55 Roman" w:hAnsi="Avenir LT Std 55 Roman"/>
              </w:rPr>
              <w:t>CONSULTATION PROCEDURE</w:t>
            </w:r>
            <w:r w:rsidR="00BC2F75" w:rsidRPr="00DB3F05">
              <w:rPr>
                <w:rFonts w:ascii="Avenir LT Std 55 Roman" w:hAnsi="Avenir LT Std 55 Roman"/>
                <w:noProof/>
              </w:rPr>
              <w:t xml:space="preserve"> NEGOCIEE</w:t>
            </w:r>
          </w:p>
        </w:tc>
      </w:tr>
      <w:tr w:rsidR="00CE3408" w:rsidRPr="00DB3F05" w14:paraId="7D85B4EF" w14:textId="77777777" w:rsidTr="007C5E03">
        <w:trPr>
          <w:trHeight w:hRule="exact" w:val="227"/>
        </w:trPr>
        <w:tc>
          <w:tcPr>
            <w:tcW w:w="9327" w:type="dxa"/>
            <w:gridSpan w:val="2"/>
            <w:shd w:val="clear" w:color="auto" w:fill="auto"/>
          </w:tcPr>
          <w:p w14:paraId="700B5340" w14:textId="3EE63369" w:rsidR="006445BE" w:rsidRPr="00DB3F05" w:rsidRDefault="00142AB6" w:rsidP="007C5E03">
            <w:pPr>
              <w:spacing w:before="120" w:after="120" w:line="240" w:lineRule="auto"/>
              <w:jc w:val="both"/>
            </w:pPr>
            <w:r w:rsidRPr="00DB3F05">
              <w:rPr>
                <w:noProof/>
              </w:rPr>
              <w:drawing>
                <wp:anchor distT="0" distB="0" distL="114300" distR="114300" simplePos="0" relativeHeight="251657728" behindDoc="0" locked="1" layoutInCell="1" allowOverlap="1" wp14:anchorId="00FBF0D0" wp14:editId="204F187D">
                  <wp:simplePos x="0" y="0"/>
                  <wp:positionH relativeFrom="margin">
                    <wp:posOffset>-126365</wp:posOffset>
                  </wp:positionH>
                  <wp:positionV relativeFrom="paragraph">
                    <wp:posOffset>17780</wp:posOffset>
                  </wp:positionV>
                  <wp:extent cx="247650" cy="57150"/>
                  <wp:effectExtent l="0" t="0" r="0" b="0"/>
                  <wp:wrapNone/>
                  <wp:docPr id="1513818243" name="Image 2" descr="barre_jau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arre_jaun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47650" cy="571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0D7B2A3E" w14:textId="77777777" w:rsidR="006445BE" w:rsidRPr="00DB3F05" w:rsidRDefault="006445BE" w:rsidP="00C26308">
      <w:pPr>
        <w:pStyle w:val="Titre"/>
        <w:spacing w:before="120" w:after="120" w:line="240" w:lineRule="auto"/>
        <w:jc w:val="both"/>
        <w:rPr>
          <w:rFonts w:ascii="Avenir LT Std 55 Roman" w:hAnsi="Avenir LT Std 55 Roman"/>
          <w:color w:val="009BC4"/>
        </w:rPr>
      </w:pPr>
      <w:r w:rsidRPr="00DB3F05">
        <w:rPr>
          <w:rFonts w:ascii="Avenir LT Std 55 Roman" w:hAnsi="Avenir LT Std 55 Roman"/>
          <w:color w:val="009BC4"/>
        </w:rPr>
        <w:t>Obje</w:t>
      </w:r>
      <w:r w:rsidR="00B37D43" w:rsidRPr="00DB3F05">
        <w:rPr>
          <w:rFonts w:ascii="Avenir LT Std 55 Roman" w:hAnsi="Avenir LT Std 55 Roman"/>
          <w:color w:val="009BC4"/>
        </w:rPr>
        <w:t>t</w:t>
      </w:r>
      <w:r w:rsidR="002045D5">
        <w:rPr>
          <w:rFonts w:ascii="Avenir LT Std 55 Roman" w:hAnsi="Avenir LT Std 55 Roman"/>
          <w:color w:val="009BC4"/>
        </w:rPr>
        <w:t xml:space="preserve"> </w:t>
      </w:r>
      <w:r w:rsidR="00B37D43" w:rsidRPr="00DB3F05">
        <w:rPr>
          <w:rFonts w:ascii="Avenir LT Std 55 Roman" w:hAnsi="Avenir LT Std 55 Roman"/>
          <w:color w:val="009BC4"/>
        </w:rPr>
        <w:t>:</w:t>
      </w:r>
      <w:r w:rsidR="002045D5">
        <w:rPr>
          <w:rFonts w:ascii="Avenir LT Std 55 Roman" w:hAnsi="Avenir LT Std 55 Roman"/>
          <w:color w:val="009BC4"/>
        </w:rPr>
        <w:t xml:space="preserve"> </w:t>
      </w:r>
      <w:r w:rsidR="002045D5" w:rsidRPr="002045D5">
        <w:rPr>
          <w:rFonts w:ascii="Avenir LT Std 55 Roman" w:hAnsi="Avenir LT Std 55 Roman"/>
          <w:noProof/>
          <w:color w:val="009BC4"/>
        </w:rPr>
        <w:t>Produits consommables</w:t>
      </w:r>
      <w:r w:rsidR="002045D5">
        <w:rPr>
          <w:rFonts w:ascii="Avenir LT Std 55 Roman" w:hAnsi="Avenir LT Std 55 Roman"/>
          <w:noProof/>
          <w:color w:val="009BC4"/>
        </w:rPr>
        <w:t> :</w:t>
      </w:r>
      <w:r w:rsidR="002045D5" w:rsidRPr="002045D5">
        <w:rPr>
          <w:rFonts w:ascii="Avenir LT Std 55 Roman" w:hAnsi="Avenir LT Std 55 Roman"/>
          <w:noProof/>
          <w:color w:val="009BC4"/>
        </w:rPr>
        <w:t xml:space="preserve"> Chiffons Solvants &amp; Produits moussants</w:t>
      </w:r>
    </w:p>
    <w:p w14:paraId="491031EA" w14:textId="77777777" w:rsidR="00C4511E" w:rsidRPr="00261DA9" w:rsidRDefault="00261DA9" w:rsidP="00261DA9">
      <w:pPr>
        <w:spacing w:line="240" w:lineRule="auto"/>
        <w:jc w:val="both"/>
        <w:rPr>
          <w:rFonts w:ascii="Antagometrica BT" w:eastAsia="Times New Roman" w:hAnsi="Antagometrica BT" w:cs="Calibri"/>
          <w:color w:val="FF0000"/>
          <w:sz w:val="20"/>
          <w:szCs w:val="20"/>
          <w:lang w:eastAsia="fr-FR"/>
        </w:rPr>
      </w:pPr>
      <w:r w:rsidRPr="00DB3F05">
        <w:rPr>
          <w:rStyle w:val="Textebleu"/>
          <w:rFonts w:ascii="Avenir LT Std 55 Roman" w:hAnsi="Avenir LT Std 55 Roman"/>
          <w:color w:val="00B1AF"/>
        </w:rPr>
        <w:t>Avis</w:t>
      </w:r>
      <w:r w:rsidR="008E3342" w:rsidRPr="00DB3F05">
        <w:rPr>
          <w:rStyle w:val="Textebleu"/>
          <w:rFonts w:ascii="Avenir LT Std 55 Roman" w:hAnsi="Avenir LT Std 55 Roman"/>
          <w:color w:val="00B1AF"/>
        </w:rPr>
        <w:t xml:space="preserve"> n°</w:t>
      </w:r>
      <w:r w:rsidR="006445BE" w:rsidRPr="00DB3F05">
        <w:rPr>
          <w:rStyle w:val="Textebleu"/>
          <w:rFonts w:ascii="Avenir LT Std 55 Roman" w:hAnsi="Avenir LT Std 55 Roman"/>
          <w:color w:val="00B1AF"/>
        </w:rPr>
        <w:t xml:space="preserve"> :</w:t>
      </w:r>
      <w:r w:rsidR="006445BE" w:rsidRPr="00DB3F05">
        <w:rPr>
          <w:rStyle w:val="Textebleu"/>
          <w:rFonts w:ascii="Avenir LT Std 55 Roman" w:hAnsi="Avenir LT Std 55 Roman"/>
        </w:rPr>
        <w:t xml:space="preserve"> </w:t>
      </w:r>
      <w:r w:rsidRPr="001615D0">
        <w:rPr>
          <w:rStyle w:val="Textebleu"/>
          <w:rFonts w:ascii="Avenir LT Std 55 Roman" w:hAnsi="Avenir LT Std 55 Roman"/>
          <w:caps/>
        </w:rPr>
        <w:t>GRDF_AO_337151</w:t>
      </w:r>
    </w:p>
    <w:p w14:paraId="0D57A9FD" w14:textId="6C10D7BE" w:rsidR="002E21CE" w:rsidRPr="00DB3F05" w:rsidRDefault="008E3342" w:rsidP="00C26308">
      <w:pPr>
        <w:pStyle w:val="Texteintitul"/>
        <w:numPr>
          <w:ilvl w:val="0"/>
          <w:numId w:val="20"/>
        </w:numPr>
        <w:spacing w:before="120" w:after="120" w:line="240" w:lineRule="auto"/>
        <w:ind w:left="420"/>
        <w:jc w:val="both"/>
      </w:pPr>
      <w:r w:rsidRPr="00DB3F05">
        <w:rPr>
          <w:rStyle w:val="Textebleu"/>
          <w:rFonts w:ascii="Avenir LT Std 55 Roman" w:hAnsi="Avenir LT Std 55 Roman"/>
          <w:color w:val="00B1AF"/>
        </w:rPr>
        <w:t>date limite de remise des plis</w:t>
      </w:r>
      <w:r w:rsidR="002E21CE" w:rsidRPr="00DB3F05">
        <w:rPr>
          <w:rStyle w:val="Textebleu"/>
          <w:rFonts w:ascii="Avenir LT Std 55 Roman" w:hAnsi="Avenir LT Std 55 Roman"/>
          <w:color w:val="00B1AF"/>
        </w:rPr>
        <w:t xml:space="preserve"> :</w:t>
      </w:r>
      <w:r w:rsidR="002E21CE" w:rsidRPr="00DB3F05">
        <w:rPr>
          <w:rStyle w:val="Textebleu"/>
          <w:rFonts w:ascii="Avenir LT Std 55 Roman" w:hAnsi="Avenir LT Std 55 Roman"/>
        </w:rPr>
        <w:t xml:space="preserve"> </w:t>
      </w:r>
      <w:r w:rsidRPr="00BF4ACC">
        <w:rPr>
          <w:rStyle w:val="Textebleu"/>
          <w:rFonts w:ascii="Avenir LT Std 55 Roman" w:hAnsi="Avenir LT Std 55 Roman"/>
          <w:noProof/>
        </w:rPr>
        <w:t xml:space="preserve">le </w:t>
      </w:r>
      <w:r w:rsidR="00BF4ACC" w:rsidRPr="00BF4ACC">
        <w:rPr>
          <w:rStyle w:val="Textebleu"/>
          <w:rFonts w:ascii="Avenir LT Std 55 Roman" w:hAnsi="Avenir LT Std 55 Roman"/>
        </w:rPr>
        <w:t>27</w:t>
      </w:r>
      <w:r w:rsidR="00437266" w:rsidRPr="00BF4ACC">
        <w:rPr>
          <w:rStyle w:val="Textebleu"/>
          <w:rFonts w:ascii="Avenir LT Std 55 Roman" w:hAnsi="Avenir LT Std 55 Roman"/>
        </w:rPr>
        <w:t>/</w:t>
      </w:r>
      <w:r w:rsidR="00AD2CA9" w:rsidRPr="00BF4ACC">
        <w:rPr>
          <w:rStyle w:val="Textebleu"/>
          <w:rFonts w:ascii="Avenir LT Std 55 Roman" w:hAnsi="Avenir LT Std 55 Roman"/>
        </w:rPr>
        <w:t>1</w:t>
      </w:r>
      <w:r w:rsidR="00C33610">
        <w:rPr>
          <w:rStyle w:val="Textebleu"/>
          <w:rFonts w:ascii="Avenir LT Std 55 Roman" w:hAnsi="Avenir LT Std 55 Roman"/>
        </w:rPr>
        <w:t>0</w:t>
      </w:r>
      <w:r w:rsidR="00437266" w:rsidRPr="00BF4ACC">
        <w:rPr>
          <w:rStyle w:val="Textebleu"/>
          <w:rFonts w:ascii="Avenir LT Std 55 Roman" w:hAnsi="Avenir LT Std 55 Roman"/>
        </w:rPr>
        <w:t xml:space="preserve">/2025 </w:t>
      </w:r>
      <w:r w:rsidR="002659DE" w:rsidRPr="00BF4ACC">
        <w:rPr>
          <w:rStyle w:val="Textebleu"/>
          <w:rFonts w:ascii="Avenir LT Std 55 Roman" w:hAnsi="Avenir LT Std 55 Roman"/>
        </w:rPr>
        <w:t>10 :</w:t>
      </w:r>
      <w:r w:rsidR="008C4A84">
        <w:rPr>
          <w:rStyle w:val="Textebleu"/>
          <w:rFonts w:ascii="Avenir LT Std 55 Roman" w:hAnsi="Avenir LT Std 55 Roman"/>
        </w:rPr>
        <w:t xml:space="preserve"> </w:t>
      </w:r>
      <w:r w:rsidR="002659DE" w:rsidRPr="00BF4ACC">
        <w:rPr>
          <w:rStyle w:val="Textebleu"/>
          <w:rFonts w:ascii="Avenir LT Std 55 Roman" w:hAnsi="Avenir LT Std 55 Roman"/>
        </w:rPr>
        <w:t>00 :</w:t>
      </w:r>
      <w:r w:rsidR="008C4A84">
        <w:rPr>
          <w:rStyle w:val="Textebleu"/>
          <w:rFonts w:ascii="Avenir LT Std 55 Roman" w:hAnsi="Avenir LT Std 55 Roman"/>
        </w:rPr>
        <w:t xml:space="preserve"> </w:t>
      </w:r>
      <w:r w:rsidR="00BF4ACC" w:rsidRPr="00BF4ACC">
        <w:rPr>
          <w:rStyle w:val="Textebleu"/>
          <w:rFonts w:ascii="Avenir LT Std 55 Roman" w:hAnsi="Avenir LT Std 55 Roman"/>
        </w:rPr>
        <w:t>00</w:t>
      </w:r>
    </w:p>
    <w:p w14:paraId="7721096D" w14:textId="77777777" w:rsidR="000D19C0" w:rsidRPr="00DB3F05" w:rsidRDefault="008E3342" w:rsidP="000D19C0">
      <w:pPr>
        <w:pStyle w:val="Texteintitul"/>
        <w:numPr>
          <w:ilvl w:val="0"/>
          <w:numId w:val="20"/>
        </w:numPr>
        <w:spacing w:before="120" w:after="120" w:line="240" w:lineRule="auto"/>
        <w:ind w:left="420"/>
        <w:jc w:val="both"/>
      </w:pPr>
      <w:r w:rsidRPr="00DB3F05">
        <w:rPr>
          <w:rStyle w:val="Textebleu"/>
          <w:rFonts w:ascii="Avenir LT Std 55 Roman" w:hAnsi="Avenir LT Std 55 Roman"/>
          <w:color w:val="00B1AF"/>
        </w:rPr>
        <w:t>interlocuteur de grdf</w:t>
      </w:r>
      <w:r w:rsidR="002E21CE" w:rsidRPr="00DB3F05">
        <w:rPr>
          <w:rStyle w:val="Textebleu"/>
          <w:rFonts w:ascii="Avenir LT Std 55 Roman" w:hAnsi="Avenir LT Std 55 Roman"/>
          <w:color w:val="00B1AF"/>
        </w:rPr>
        <w:t xml:space="preserve"> :</w:t>
      </w:r>
      <w:r w:rsidR="002E21CE" w:rsidRPr="00DB3F05">
        <w:rPr>
          <w:rStyle w:val="Textebleu"/>
          <w:rFonts w:ascii="Avenir LT Std 55 Roman" w:hAnsi="Avenir LT Std 55 Roman"/>
        </w:rPr>
        <w:t xml:space="preserve"> </w:t>
      </w:r>
      <w:r w:rsidR="00DE2E1C">
        <w:rPr>
          <w:rStyle w:val="Textebleu"/>
          <w:rFonts w:ascii="Avenir LT Std 55 Roman" w:hAnsi="Avenir LT Std 55 Roman"/>
          <w:noProof/>
        </w:rPr>
        <w:t>jean-baptiste denis</w:t>
      </w:r>
    </w:p>
    <w:p w14:paraId="4973957B" w14:textId="77777777" w:rsidR="006C73FE" w:rsidRPr="00DB3F05" w:rsidRDefault="006C73FE" w:rsidP="00414AA5">
      <w:pPr>
        <w:pStyle w:val="Textedesaisie"/>
        <w:spacing w:before="120" w:after="120" w:line="240" w:lineRule="auto"/>
        <w:jc w:val="both"/>
      </w:pPr>
    </w:p>
    <w:p w14:paraId="723A6553" w14:textId="77777777" w:rsidR="002D1066" w:rsidRPr="00DB3F05" w:rsidRDefault="002D1066" w:rsidP="00C21EC0">
      <w:pPr>
        <w:pStyle w:val="Titre"/>
        <w:rPr>
          <w:rFonts w:ascii="Avenir LT Std 55 Roman" w:hAnsi="Avenir LT Std 55 Roman"/>
        </w:rPr>
      </w:pPr>
      <w:r w:rsidRPr="00DB3F05">
        <w:rPr>
          <w:rFonts w:ascii="Avenir LT Std 55 Roman" w:hAnsi="Avenir LT Std 55 Roman"/>
        </w:rPr>
        <w:t>sommaire</w:t>
      </w:r>
    </w:p>
    <w:p w14:paraId="454E1298" w14:textId="77777777" w:rsidR="00FE1B09" w:rsidRPr="00380FAE" w:rsidRDefault="002D1066">
      <w:pPr>
        <w:pStyle w:val="TM1"/>
        <w:tabs>
          <w:tab w:val="left" w:pos="440"/>
          <w:tab w:val="right" w:leader="dot" w:pos="9316"/>
        </w:tabs>
        <w:rPr>
          <w:rFonts w:ascii="Aptos" w:eastAsia="Times New Roman" w:hAnsi="Aptos"/>
          <w:b w:val="0"/>
          <w:bCs w:val="0"/>
          <w:caps w:val="0"/>
          <w:noProof/>
          <w:color w:val="auto"/>
          <w:kern w:val="2"/>
          <w:sz w:val="24"/>
          <w:szCs w:val="24"/>
          <w:lang w:eastAsia="fr-FR"/>
        </w:rPr>
      </w:pPr>
      <w:r w:rsidRPr="00DB3F05">
        <w:rPr>
          <w:noProof/>
          <w:color w:val="0053A1"/>
          <w:szCs w:val="22"/>
        </w:rPr>
        <w:fldChar w:fldCharType="begin"/>
      </w:r>
      <w:r w:rsidRPr="00DB3F05">
        <w:instrText xml:space="preserve"> TOC \o "1-1" \u </w:instrText>
      </w:r>
      <w:r w:rsidRPr="00DB3F05">
        <w:rPr>
          <w:noProof/>
          <w:color w:val="0053A1"/>
          <w:szCs w:val="22"/>
        </w:rPr>
        <w:fldChar w:fldCharType="separate"/>
      </w:r>
      <w:r w:rsidR="00FE1B09" w:rsidRPr="00B922B7">
        <w:rPr>
          <w:noProof/>
        </w:rPr>
        <w:t>1.</w:t>
      </w:r>
      <w:r w:rsidR="00FE1B09" w:rsidRPr="00380FAE">
        <w:rPr>
          <w:rFonts w:ascii="Aptos" w:eastAsia="Times New Roman" w:hAnsi="Aptos"/>
          <w:b w:val="0"/>
          <w:bCs w:val="0"/>
          <w:caps w:val="0"/>
          <w:noProof/>
          <w:color w:val="auto"/>
          <w:kern w:val="2"/>
          <w:sz w:val="24"/>
          <w:szCs w:val="24"/>
          <w:lang w:eastAsia="fr-FR"/>
        </w:rPr>
        <w:tab/>
      </w:r>
      <w:r w:rsidR="00FE1B09" w:rsidRPr="00B922B7">
        <w:rPr>
          <w:noProof/>
        </w:rPr>
        <w:t>Objet du présent document</w:t>
      </w:r>
      <w:r w:rsidR="00FE1B09">
        <w:rPr>
          <w:noProof/>
        </w:rPr>
        <w:tab/>
      </w:r>
      <w:r w:rsidR="00FE1B09">
        <w:rPr>
          <w:noProof/>
        </w:rPr>
        <w:fldChar w:fldCharType="begin"/>
      </w:r>
      <w:r w:rsidR="00FE1B09">
        <w:rPr>
          <w:noProof/>
        </w:rPr>
        <w:instrText xml:space="preserve"> PAGEREF _Toc198830489 \h </w:instrText>
      </w:r>
      <w:r w:rsidR="00FE1B09">
        <w:rPr>
          <w:noProof/>
        </w:rPr>
      </w:r>
      <w:r w:rsidR="00FE1B09">
        <w:rPr>
          <w:noProof/>
        </w:rPr>
        <w:fldChar w:fldCharType="separate"/>
      </w:r>
      <w:r w:rsidR="00496944">
        <w:rPr>
          <w:noProof/>
        </w:rPr>
        <w:t>2</w:t>
      </w:r>
      <w:r w:rsidR="00FE1B09">
        <w:rPr>
          <w:noProof/>
        </w:rPr>
        <w:fldChar w:fldCharType="end"/>
      </w:r>
    </w:p>
    <w:p w14:paraId="5F2C2B5B" w14:textId="77777777" w:rsidR="00FE1B09" w:rsidRPr="00380FAE" w:rsidRDefault="00FE1B09">
      <w:pPr>
        <w:pStyle w:val="TM1"/>
        <w:tabs>
          <w:tab w:val="left" w:pos="440"/>
          <w:tab w:val="right" w:leader="dot" w:pos="9316"/>
        </w:tabs>
        <w:rPr>
          <w:rFonts w:ascii="Aptos" w:eastAsia="Times New Roman" w:hAnsi="Aptos"/>
          <w:b w:val="0"/>
          <w:bCs w:val="0"/>
          <w:caps w:val="0"/>
          <w:noProof/>
          <w:color w:val="auto"/>
          <w:kern w:val="2"/>
          <w:sz w:val="24"/>
          <w:szCs w:val="24"/>
          <w:lang w:eastAsia="fr-FR"/>
        </w:rPr>
      </w:pPr>
      <w:r w:rsidRPr="00B922B7">
        <w:rPr>
          <w:noProof/>
        </w:rPr>
        <w:t>2.</w:t>
      </w:r>
      <w:r w:rsidRPr="00380FAE">
        <w:rPr>
          <w:rFonts w:ascii="Aptos" w:eastAsia="Times New Roman" w:hAnsi="Aptos"/>
          <w:b w:val="0"/>
          <w:bCs w:val="0"/>
          <w:caps w:val="0"/>
          <w:noProof/>
          <w:color w:val="auto"/>
          <w:kern w:val="2"/>
          <w:sz w:val="24"/>
          <w:szCs w:val="24"/>
          <w:lang w:eastAsia="fr-FR"/>
        </w:rPr>
        <w:tab/>
      </w:r>
      <w:r w:rsidRPr="00B922B7">
        <w:rPr>
          <w:noProof/>
        </w:rPr>
        <w:t>Définitions</w:t>
      </w:r>
      <w:r>
        <w:rPr>
          <w:noProof/>
        </w:rPr>
        <w:tab/>
      </w:r>
      <w:r>
        <w:rPr>
          <w:noProof/>
        </w:rPr>
        <w:fldChar w:fldCharType="begin"/>
      </w:r>
      <w:r>
        <w:rPr>
          <w:noProof/>
        </w:rPr>
        <w:instrText xml:space="preserve"> PAGEREF _Toc198830490 \h </w:instrText>
      </w:r>
      <w:r>
        <w:rPr>
          <w:noProof/>
        </w:rPr>
      </w:r>
      <w:r>
        <w:rPr>
          <w:noProof/>
        </w:rPr>
        <w:fldChar w:fldCharType="separate"/>
      </w:r>
      <w:r w:rsidR="00496944">
        <w:rPr>
          <w:noProof/>
        </w:rPr>
        <w:t>2</w:t>
      </w:r>
      <w:r>
        <w:rPr>
          <w:noProof/>
        </w:rPr>
        <w:fldChar w:fldCharType="end"/>
      </w:r>
    </w:p>
    <w:p w14:paraId="3C882F9B" w14:textId="77777777" w:rsidR="00FE1B09" w:rsidRPr="00380FAE" w:rsidRDefault="00FE1B09">
      <w:pPr>
        <w:pStyle w:val="TM1"/>
        <w:tabs>
          <w:tab w:val="left" w:pos="440"/>
          <w:tab w:val="right" w:leader="dot" w:pos="9316"/>
        </w:tabs>
        <w:rPr>
          <w:rFonts w:ascii="Aptos" w:eastAsia="Times New Roman" w:hAnsi="Aptos"/>
          <w:b w:val="0"/>
          <w:bCs w:val="0"/>
          <w:caps w:val="0"/>
          <w:noProof/>
          <w:color w:val="auto"/>
          <w:kern w:val="2"/>
          <w:sz w:val="24"/>
          <w:szCs w:val="24"/>
          <w:lang w:eastAsia="fr-FR"/>
        </w:rPr>
      </w:pPr>
      <w:r w:rsidRPr="00B922B7">
        <w:rPr>
          <w:noProof/>
        </w:rPr>
        <w:t>3.</w:t>
      </w:r>
      <w:r w:rsidRPr="00380FAE">
        <w:rPr>
          <w:rFonts w:ascii="Aptos" w:eastAsia="Times New Roman" w:hAnsi="Aptos"/>
          <w:b w:val="0"/>
          <w:bCs w:val="0"/>
          <w:caps w:val="0"/>
          <w:noProof/>
          <w:color w:val="auto"/>
          <w:kern w:val="2"/>
          <w:sz w:val="24"/>
          <w:szCs w:val="24"/>
          <w:lang w:eastAsia="fr-FR"/>
        </w:rPr>
        <w:tab/>
      </w:r>
      <w:r w:rsidRPr="00B922B7">
        <w:rPr>
          <w:noProof/>
        </w:rPr>
        <w:t>Identification de l’entité adjudicatrice</w:t>
      </w:r>
      <w:r>
        <w:rPr>
          <w:noProof/>
        </w:rPr>
        <w:tab/>
      </w:r>
      <w:r>
        <w:rPr>
          <w:noProof/>
        </w:rPr>
        <w:fldChar w:fldCharType="begin"/>
      </w:r>
      <w:r>
        <w:rPr>
          <w:noProof/>
        </w:rPr>
        <w:instrText xml:space="preserve"> PAGEREF _Toc198830491 \h </w:instrText>
      </w:r>
      <w:r>
        <w:rPr>
          <w:noProof/>
        </w:rPr>
      </w:r>
      <w:r>
        <w:rPr>
          <w:noProof/>
        </w:rPr>
        <w:fldChar w:fldCharType="separate"/>
      </w:r>
      <w:r w:rsidR="00496944">
        <w:rPr>
          <w:noProof/>
        </w:rPr>
        <w:t>2</w:t>
      </w:r>
      <w:r>
        <w:rPr>
          <w:noProof/>
        </w:rPr>
        <w:fldChar w:fldCharType="end"/>
      </w:r>
    </w:p>
    <w:p w14:paraId="4F971637" w14:textId="77777777" w:rsidR="00FE1B09" w:rsidRPr="00380FAE" w:rsidRDefault="00FE1B09">
      <w:pPr>
        <w:pStyle w:val="TM1"/>
        <w:tabs>
          <w:tab w:val="left" w:pos="440"/>
          <w:tab w:val="right" w:leader="dot" w:pos="9316"/>
        </w:tabs>
        <w:rPr>
          <w:rFonts w:ascii="Aptos" w:eastAsia="Times New Roman" w:hAnsi="Aptos"/>
          <w:b w:val="0"/>
          <w:bCs w:val="0"/>
          <w:caps w:val="0"/>
          <w:noProof/>
          <w:color w:val="auto"/>
          <w:kern w:val="2"/>
          <w:sz w:val="24"/>
          <w:szCs w:val="24"/>
          <w:lang w:eastAsia="fr-FR"/>
        </w:rPr>
      </w:pPr>
      <w:r w:rsidRPr="00B922B7">
        <w:rPr>
          <w:noProof/>
        </w:rPr>
        <w:t>4.</w:t>
      </w:r>
      <w:r w:rsidRPr="00380FAE">
        <w:rPr>
          <w:rFonts w:ascii="Aptos" w:eastAsia="Times New Roman" w:hAnsi="Aptos"/>
          <w:b w:val="0"/>
          <w:bCs w:val="0"/>
          <w:caps w:val="0"/>
          <w:noProof/>
          <w:color w:val="auto"/>
          <w:kern w:val="2"/>
          <w:sz w:val="24"/>
          <w:szCs w:val="24"/>
          <w:lang w:eastAsia="fr-FR"/>
        </w:rPr>
        <w:tab/>
      </w:r>
      <w:r w:rsidRPr="00B922B7">
        <w:rPr>
          <w:noProof/>
        </w:rPr>
        <w:t>Point de contact de la présente consultation</w:t>
      </w:r>
      <w:r>
        <w:rPr>
          <w:noProof/>
        </w:rPr>
        <w:tab/>
      </w:r>
      <w:r>
        <w:rPr>
          <w:noProof/>
        </w:rPr>
        <w:fldChar w:fldCharType="begin"/>
      </w:r>
      <w:r>
        <w:rPr>
          <w:noProof/>
        </w:rPr>
        <w:instrText xml:space="preserve"> PAGEREF _Toc198830492 \h </w:instrText>
      </w:r>
      <w:r>
        <w:rPr>
          <w:noProof/>
        </w:rPr>
      </w:r>
      <w:r>
        <w:rPr>
          <w:noProof/>
        </w:rPr>
        <w:fldChar w:fldCharType="separate"/>
      </w:r>
      <w:r w:rsidR="00496944">
        <w:rPr>
          <w:noProof/>
        </w:rPr>
        <w:t>2</w:t>
      </w:r>
      <w:r>
        <w:rPr>
          <w:noProof/>
        </w:rPr>
        <w:fldChar w:fldCharType="end"/>
      </w:r>
    </w:p>
    <w:p w14:paraId="723C0BB4" w14:textId="77777777" w:rsidR="00FE1B09" w:rsidRPr="00380FAE" w:rsidRDefault="00FE1B09">
      <w:pPr>
        <w:pStyle w:val="TM1"/>
        <w:tabs>
          <w:tab w:val="left" w:pos="440"/>
          <w:tab w:val="right" w:leader="dot" w:pos="9316"/>
        </w:tabs>
        <w:rPr>
          <w:rFonts w:ascii="Aptos" w:eastAsia="Times New Roman" w:hAnsi="Aptos"/>
          <w:b w:val="0"/>
          <w:bCs w:val="0"/>
          <w:caps w:val="0"/>
          <w:noProof/>
          <w:color w:val="auto"/>
          <w:kern w:val="2"/>
          <w:sz w:val="24"/>
          <w:szCs w:val="24"/>
          <w:lang w:eastAsia="fr-FR"/>
        </w:rPr>
      </w:pPr>
      <w:r w:rsidRPr="00B922B7">
        <w:rPr>
          <w:noProof/>
        </w:rPr>
        <w:t>5.</w:t>
      </w:r>
      <w:r w:rsidRPr="00380FAE">
        <w:rPr>
          <w:rFonts w:ascii="Aptos" w:eastAsia="Times New Roman" w:hAnsi="Aptos"/>
          <w:b w:val="0"/>
          <w:bCs w:val="0"/>
          <w:caps w:val="0"/>
          <w:noProof/>
          <w:color w:val="auto"/>
          <w:kern w:val="2"/>
          <w:sz w:val="24"/>
          <w:szCs w:val="24"/>
          <w:lang w:eastAsia="fr-FR"/>
        </w:rPr>
        <w:tab/>
      </w:r>
      <w:r w:rsidRPr="00B922B7">
        <w:rPr>
          <w:noProof/>
        </w:rPr>
        <w:t>Présentation</w:t>
      </w:r>
      <w:r w:rsidRPr="00B922B7">
        <w:rPr>
          <w:noProof/>
          <w:shd w:val="clear" w:color="auto" w:fill="FFFFFF"/>
        </w:rPr>
        <w:t xml:space="preserve"> de la présente consultation</w:t>
      </w:r>
      <w:r>
        <w:rPr>
          <w:noProof/>
        </w:rPr>
        <w:tab/>
      </w:r>
      <w:r>
        <w:rPr>
          <w:noProof/>
        </w:rPr>
        <w:fldChar w:fldCharType="begin"/>
      </w:r>
      <w:r>
        <w:rPr>
          <w:noProof/>
        </w:rPr>
        <w:instrText xml:space="preserve"> PAGEREF _Toc198830493 \h </w:instrText>
      </w:r>
      <w:r>
        <w:rPr>
          <w:noProof/>
        </w:rPr>
      </w:r>
      <w:r>
        <w:rPr>
          <w:noProof/>
        </w:rPr>
        <w:fldChar w:fldCharType="separate"/>
      </w:r>
      <w:r w:rsidR="00496944">
        <w:rPr>
          <w:noProof/>
        </w:rPr>
        <w:t>3</w:t>
      </w:r>
      <w:r>
        <w:rPr>
          <w:noProof/>
        </w:rPr>
        <w:fldChar w:fldCharType="end"/>
      </w:r>
    </w:p>
    <w:p w14:paraId="0499DC6D" w14:textId="77777777" w:rsidR="00FE1B09" w:rsidRPr="00380FAE" w:rsidRDefault="00FE1B09">
      <w:pPr>
        <w:pStyle w:val="TM1"/>
        <w:tabs>
          <w:tab w:val="left" w:pos="440"/>
          <w:tab w:val="right" w:leader="dot" w:pos="9316"/>
        </w:tabs>
        <w:rPr>
          <w:rFonts w:ascii="Aptos" w:eastAsia="Times New Roman" w:hAnsi="Aptos"/>
          <w:b w:val="0"/>
          <w:bCs w:val="0"/>
          <w:caps w:val="0"/>
          <w:noProof/>
          <w:color w:val="auto"/>
          <w:kern w:val="2"/>
          <w:sz w:val="24"/>
          <w:szCs w:val="24"/>
          <w:lang w:eastAsia="fr-FR"/>
        </w:rPr>
      </w:pPr>
      <w:r w:rsidRPr="00B922B7">
        <w:rPr>
          <w:noProof/>
        </w:rPr>
        <w:t>6.</w:t>
      </w:r>
      <w:r w:rsidRPr="00380FAE">
        <w:rPr>
          <w:rFonts w:ascii="Aptos" w:eastAsia="Times New Roman" w:hAnsi="Aptos"/>
          <w:b w:val="0"/>
          <w:bCs w:val="0"/>
          <w:caps w:val="0"/>
          <w:noProof/>
          <w:color w:val="auto"/>
          <w:kern w:val="2"/>
          <w:sz w:val="24"/>
          <w:szCs w:val="24"/>
          <w:lang w:eastAsia="fr-FR"/>
        </w:rPr>
        <w:tab/>
      </w:r>
      <w:r w:rsidRPr="00B922B7">
        <w:rPr>
          <w:noProof/>
        </w:rPr>
        <w:t>Organisation de la consultation</w:t>
      </w:r>
      <w:r>
        <w:rPr>
          <w:noProof/>
        </w:rPr>
        <w:tab/>
      </w:r>
      <w:r>
        <w:rPr>
          <w:noProof/>
        </w:rPr>
        <w:fldChar w:fldCharType="begin"/>
      </w:r>
      <w:r>
        <w:rPr>
          <w:noProof/>
        </w:rPr>
        <w:instrText xml:space="preserve"> PAGEREF _Toc198830494 \h </w:instrText>
      </w:r>
      <w:r>
        <w:rPr>
          <w:noProof/>
        </w:rPr>
      </w:r>
      <w:r>
        <w:rPr>
          <w:noProof/>
        </w:rPr>
        <w:fldChar w:fldCharType="separate"/>
      </w:r>
      <w:r w:rsidR="00496944">
        <w:rPr>
          <w:noProof/>
        </w:rPr>
        <w:t>6</w:t>
      </w:r>
      <w:r>
        <w:rPr>
          <w:noProof/>
        </w:rPr>
        <w:fldChar w:fldCharType="end"/>
      </w:r>
    </w:p>
    <w:p w14:paraId="1DA9E198" w14:textId="77777777" w:rsidR="00FE1B09" w:rsidRPr="00380FAE" w:rsidRDefault="00FE1B09">
      <w:pPr>
        <w:pStyle w:val="TM1"/>
        <w:tabs>
          <w:tab w:val="left" w:pos="440"/>
          <w:tab w:val="right" w:leader="dot" w:pos="9316"/>
        </w:tabs>
        <w:rPr>
          <w:rFonts w:ascii="Aptos" w:eastAsia="Times New Roman" w:hAnsi="Aptos"/>
          <w:b w:val="0"/>
          <w:bCs w:val="0"/>
          <w:caps w:val="0"/>
          <w:noProof/>
          <w:color w:val="auto"/>
          <w:kern w:val="2"/>
          <w:sz w:val="24"/>
          <w:szCs w:val="24"/>
          <w:lang w:eastAsia="fr-FR"/>
        </w:rPr>
      </w:pPr>
      <w:r w:rsidRPr="00B922B7">
        <w:rPr>
          <w:noProof/>
        </w:rPr>
        <w:t>7.</w:t>
      </w:r>
      <w:r w:rsidRPr="00380FAE">
        <w:rPr>
          <w:rFonts w:ascii="Aptos" w:eastAsia="Times New Roman" w:hAnsi="Aptos"/>
          <w:b w:val="0"/>
          <w:bCs w:val="0"/>
          <w:caps w:val="0"/>
          <w:noProof/>
          <w:color w:val="auto"/>
          <w:kern w:val="2"/>
          <w:sz w:val="24"/>
          <w:szCs w:val="24"/>
          <w:lang w:eastAsia="fr-FR"/>
        </w:rPr>
        <w:tab/>
      </w:r>
      <w:r w:rsidRPr="00B922B7">
        <w:rPr>
          <w:noProof/>
        </w:rPr>
        <w:t>Composition du Dossier de consultation</w:t>
      </w:r>
      <w:r>
        <w:rPr>
          <w:noProof/>
        </w:rPr>
        <w:tab/>
      </w:r>
      <w:r>
        <w:rPr>
          <w:noProof/>
        </w:rPr>
        <w:fldChar w:fldCharType="begin"/>
      </w:r>
      <w:r>
        <w:rPr>
          <w:noProof/>
        </w:rPr>
        <w:instrText xml:space="preserve"> PAGEREF _Toc198830495 \h </w:instrText>
      </w:r>
      <w:r>
        <w:rPr>
          <w:noProof/>
        </w:rPr>
      </w:r>
      <w:r>
        <w:rPr>
          <w:noProof/>
        </w:rPr>
        <w:fldChar w:fldCharType="separate"/>
      </w:r>
      <w:r w:rsidR="00496944">
        <w:rPr>
          <w:noProof/>
        </w:rPr>
        <w:t>8</w:t>
      </w:r>
      <w:r>
        <w:rPr>
          <w:noProof/>
        </w:rPr>
        <w:fldChar w:fldCharType="end"/>
      </w:r>
    </w:p>
    <w:p w14:paraId="19404D34" w14:textId="77777777" w:rsidR="00FE1B09" w:rsidRPr="00380FAE" w:rsidRDefault="00FE1B09">
      <w:pPr>
        <w:pStyle w:val="TM1"/>
        <w:tabs>
          <w:tab w:val="left" w:pos="440"/>
          <w:tab w:val="right" w:leader="dot" w:pos="9316"/>
        </w:tabs>
        <w:rPr>
          <w:rFonts w:ascii="Aptos" w:eastAsia="Times New Roman" w:hAnsi="Aptos"/>
          <w:b w:val="0"/>
          <w:bCs w:val="0"/>
          <w:caps w:val="0"/>
          <w:noProof/>
          <w:color w:val="auto"/>
          <w:kern w:val="2"/>
          <w:sz w:val="24"/>
          <w:szCs w:val="24"/>
          <w:lang w:eastAsia="fr-FR"/>
        </w:rPr>
      </w:pPr>
      <w:r w:rsidRPr="00B922B7">
        <w:rPr>
          <w:noProof/>
        </w:rPr>
        <w:t>8.</w:t>
      </w:r>
      <w:r w:rsidRPr="00380FAE">
        <w:rPr>
          <w:rFonts w:ascii="Aptos" w:eastAsia="Times New Roman" w:hAnsi="Aptos"/>
          <w:b w:val="0"/>
          <w:bCs w:val="0"/>
          <w:caps w:val="0"/>
          <w:noProof/>
          <w:color w:val="auto"/>
          <w:kern w:val="2"/>
          <w:sz w:val="24"/>
          <w:szCs w:val="24"/>
          <w:lang w:eastAsia="fr-FR"/>
        </w:rPr>
        <w:tab/>
      </w:r>
      <w:r w:rsidRPr="00B922B7">
        <w:rPr>
          <w:noProof/>
        </w:rPr>
        <w:t>Présentation et modalités de remise des offres</w:t>
      </w:r>
      <w:r>
        <w:rPr>
          <w:noProof/>
        </w:rPr>
        <w:tab/>
      </w:r>
      <w:r>
        <w:rPr>
          <w:noProof/>
        </w:rPr>
        <w:fldChar w:fldCharType="begin"/>
      </w:r>
      <w:r>
        <w:rPr>
          <w:noProof/>
        </w:rPr>
        <w:instrText xml:space="preserve"> PAGEREF _Toc198830496 \h </w:instrText>
      </w:r>
      <w:r>
        <w:rPr>
          <w:noProof/>
        </w:rPr>
      </w:r>
      <w:r>
        <w:rPr>
          <w:noProof/>
        </w:rPr>
        <w:fldChar w:fldCharType="separate"/>
      </w:r>
      <w:r w:rsidR="00496944">
        <w:rPr>
          <w:noProof/>
        </w:rPr>
        <w:t>9</w:t>
      </w:r>
      <w:r>
        <w:rPr>
          <w:noProof/>
        </w:rPr>
        <w:fldChar w:fldCharType="end"/>
      </w:r>
    </w:p>
    <w:p w14:paraId="52DE7438" w14:textId="77777777" w:rsidR="00FE1B09" w:rsidRPr="00380FAE" w:rsidRDefault="00FE1B09">
      <w:pPr>
        <w:pStyle w:val="TM1"/>
        <w:tabs>
          <w:tab w:val="left" w:pos="440"/>
          <w:tab w:val="right" w:leader="dot" w:pos="9316"/>
        </w:tabs>
        <w:rPr>
          <w:rFonts w:ascii="Aptos" w:eastAsia="Times New Roman" w:hAnsi="Aptos"/>
          <w:b w:val="0"/>
          <w:bCs w:val="0"/>
          <w:caps w:val="0"/>
          <w:noProof/>
          <w:color w:val="auto"/>
          <w:kern w:val="2"/>
          <w:sz w:val="24"/>
          <w:szCs w:val="24"/>
          <w:lang w:eastAsia="fr-FR"/>
        </w:rPr>
      </w:pPr>
      <w:r w:rsidRPr="00B922B7">
        <w:rPr>
          <w:noProof/>
        </w:rPr>
        <w:t>9.</w:t>
      </w:r>
      <w:r w:rsidRPr="00380FAE">
        <w:rPr>
          <w:rFonts w:ascii="Aptos" w:eastAsia="Times New Roman" w:hAnsi="Aptos"/>
          <w:b w:val="0"/>
          <w:bCs w:val="0"/>
          <w:caps w:val="0"/>
          <w:noProof/>
          <w:color w:val="auto"/>
          <w:kern w:val="2"/>
          <w:sz w:val="24"/>
          <w:szCs w:val="24"/>
          <w:lang w:eastAsia="fr-FR"/>
        </w:rPr>
        <w:tab/>
      </w:r>
      <w:r w:rsidRPr="00B922B7">
        <w:rPr>
          <w:noProof/>
        </w:rPr>
        <w:t>Attribution du Contrat / Rejet des offres</w:t>
      </w:r>
      <w:r>
        <w:rPr>
          <w:noProof/>
        </w:rPr>
        <w:tab/>
      </w:r>
      <w:r>
        <w:rPr>
          <w:noProof/>
        </w:rPr>
        <w:fldChar w:fldCharType="begin"/>
      </w:r>
      <w:r>
        <w:rPr>
          <w:noProof/>
        </w:rPr>
        <w:instrText xml:space="preserve"> PAGEREF _Toc198830497 \h </w:instrText>
      </w:r>
      <w:r>
        <w:rPr>
          <w:noProof/>
        </w:rPr>
      </w:r>
      <w:r>
        <w:rPr>
          <w:noProof/>
        </w:rPr>
        <w:fldChar w:fldCharType="separate"/>
      </w:r>
      <w:r w:rsidR="00496944">
        <w:rPr>
          <w:noProof/>
        </w:rPr>
        <w:t>12</w:t>
      </w:r>
      <w:r>
        <w:rPr>
          <w:noProof/>
        </w:rPr>
        <w:fldChar w:fldCharType="end"/>
      </w:r>
    </w:p>
    <w:p w14:paraId="3B1D6841" w14:textId="77777777" w:rsidR="00FE1B09" w:rsidRPr="00380FAE" w:rsidRDefault="00FE1B09">
      <w:pPr>
        <w:pStyle w:val="TM1"/>
        <w:tabs>
          <w:tab w:val="left" w:pos="660"/>
          <w:tab w:val="right" w:leader="dot" w:pos="9316"/>
        </w:tabs>
        <w:rPr>
          <w:rFonts w:ascii="Aptos" w:eastAsia="Times New Roman" w:hAnsi="Aptos"/>
          <w:b w:val="0"/>
          <w:bCs w:val="0"/>
          <w:caps w:val="0"/>
          <w:noProof/>
          <w:color w:val="auto"/>
          <w:kern w:val="2"/>
          <w:sz w:val="24"/>
          <w:szCs w:val="24"/>
          <w:lang w:eastAsia="fr-FR"/>
        </w:rPr>
      </w:pPr>
      <w:r w:rsidRPr="00B922B7">
        <w:rPr>
          <w:noProof/>
        </w:rPr>
        <w:t>10.</w:t>
      </w:r>
      <w:r w:rsidRPr="00380FAE">
        <w:rPr>
          <w:rFonts w:ascii="Aptos" w:eastAsia="Times New Roman" w:hAnsi="Aptos"/>
          <w:b w:val="0"/>
          <w:bCs w:val="0"/>
          <w:caps w:val="0"/>
          <w:noProof/>
          <w:color w:val="auto"/>
          <w:kern w:val="2"/>
          <w:sz w:val="24"/>
          <w:szCs w:val="24"/>
          <w:lang w:eastAsia="fr-FR"/>
        </w:rPr>
        <w:tab/>
      </w:r>
      <w:r w:rsidRPr="00B922B7">
        <w:rPr>
          <w:noProof/>
        </w:rPr>
        <w:t>Autorisation d’emploi et agréments</w:t>
      </w:r>
      <w:r>
        <w:rPr>
          <w:noProof/>
        </w:rPr>
        <w:tab/>
      </w:r>
      <w:r>
        <w:rPr>
          <w:noProof/>
        </w:rPr>
        <w:fldChar w:fldCharType="begin"/>
      </w:r>
      <w:r>
        <w:rPr>
          <w:noProof/>
        </w:rPr>
        <w:instrText xml:space="preserve"> PAGEREF _Toc198830498 \h </w:instrText>
      </w:r>
      <w:r>
        <w:rPr>
          <w:noProof/>
        </w:rPr>
      </w:r>
      <w:r>
        <w:rPr>
          <w:noProof/>
        </w:rPr>
        <w:fldChar w:fldCharType="separate"/>
      </w:r>
      <w:r w:rsidR="00496944">
        <w:rPr>
          <w:noProof/>
        </w:rPr>
        <w:t>13</w:t>
      </w:r>
      <w:r>
        <w:rPr>
          <w:noProof/>
        </w:rPr>
        <w:fldChar w:fldCharType="end"/>
      </w:r>
    </w:p>
    <w:p w14:paraId="72354C45" w14:textId="77777777" w:rsidR="002D1066" w:rsidRPr="00DB3F05" w:rsidRDefault="002D1066" w:rsidP="00BC6849">
      <w:r w:rsidRPr="00DB3F05">
        <w:fldChar w:fldCharType="end"/>
      </w:r>
    </w:p>
    <w:p w14:paraId="01BBD7ED" w14:textId="77777777" w:rsidR="0019418D" w:rsidRPr="00DB3F05" w:rsidRDefault="0019418D" w:rsidP="002D1066">
      <w:pPr>
        <w:pStyle w:val="Textedesaisie"/>
      </w:pPr>
    </w:p>
    <w:p w14:paraId="1E573F18" w14:textId="77777777" w:rsidR="006C73FE" w:rsidRPr="00DB3F05" w:rsidRDefault="006C73FE" w:rsidP="00414AA5">
      <w:pPr>
        <w:pStyle w:val="Textedesaisie"/>
        <w:spacing w:before="120" w:after="120" w:line="240" w:lineRule="auto"/>
        <w:jc w:val="both"/>
      </w:pPr>
    </w:p>
    <w:p w14:paraId="141C44B4" w14:textId="77777777" w:rsidR="002D1066" w:rsidRPr="00DB3F05" w:rsidRDefault="002D1066" w:rsidP="00414AA5">
      <w:pPr>
        <w:pStyle w:val="Textedesaisie"/>
        <w:spacing w:before="120" w:after="120" w:line="240" w:lineRule="auto"/>
        <w:jc w:val="both"/>
      </w:pPr>
    </w:p>
    <w:p w14:paraId="1B8474BA" w14:textId="77777777" w:rsidR="002D1066" w:rsidRPr="00DB3F05" w:rsidRDefault="002D1066" w:rsidP="00414AA5">
      <w:pPr>
        <w:pStyle w:val="Textedesaisie"/>
        <w:spacing w:before="120" w:after="120" w:line="240" w:lineRule="auto"/>
        <w:jc w:val="both"/>
      </w:pPr>
    </w:p>
    <w:p w14:paraId="437EB40D" w14:textId="77777777" w:rsidR="006C73FE" w:rsidRPr="00DB3F05" w:rsidRDefault="006C73FE" w:rsidP="00396B7F">
      <w:pPr>
        <w:pStyle w:val="Titre1"/>
        <w:numPr>
          <w:ilvl w:val="0"/>
          <w:numId w:val="21"/>
        </w:numPr>
        <w:rPr>
          <w:rFonts w:ascii="Avenir LT Std 55 Roman" w:hAnsi="Avenir LT Std 55 Roman"/>
        </w:rPr>
      </w:pPr>
      <w:bookmarkStart w:id="0" w:name="_Toc198830489"/>
      <w:r w:rsidRPr="00DB3F05">
        <w:rPr>
          <w:rFonts w:ascii="Avenir LT Std 55 Roman" w:hAnsi="Avenir LT Std 55 Roman"/>
        </w:rPr>
        <w:lastRenderedPageBreak/>
        <w:t>Objet du présent document</w:t>
      </w:r>
      <w:bookmarkEnd w:id="0"/>
      <w:r w:rsidRPr="00DB3F05">
        <w:rPr>
          <w:rFonts w:ascii="Avenir LT Std 55 Roman" w:hAnsi="Avenir LT Std 55 Roman"/>
        </w:rPr>
        <w:t xml:space="preserve"> </w:t>
      </w:r>
    </w:p>
    <w:p w14:paraId="6ECE1E34" w14:textId="77777777" w:rsidR="00414AA5" w:rsidRPr="00DB3F05" w:rsidRDefault="00414AA5" w:rsidP="00414AA5">
      <w:pPr>
        <w:pStyle w:val="Textedesaisie"/>
        <w:spacing w:before="120" w:after="120" w:line="240" w:lineRule="auto"/>
        <w:jc w:val="both"/>
      </w:pPr>
      <w:r w:rsidRPr="00DB3F05">
        <w:t>Le présent document constitue le règlement de la consultation et a pour objet d</w:t>
      </w:r>
      <w:r w:rsidR="004B7C85" w:rsidRPr="00DB3F05">
        <w:t>’</w:t>
      </w:r>
      <w:r w:rsidRPr="00DB3F05">
        <w:t>e</w:t>
      </w:r>
      <w:r w:rsidR="00D71403" w:rsidRPr="00DB3F05">
        <w:t>n préciser les modalités</w:t>
      </w:r>
      <w:r w:rsidR="00C665A9" w:rsidRPr="00DB3F05">
        <w:t xml:space="preserve"> de la consultation ci-dessous présentée.</w:t>
      </w:r>
    </w:p>
    <w:p w14:paraId="746995AB" w14:textId="77777777" w:rsidR="006C73FE" w:rsidRPr="00DB3F05" w:rsidRDefault="006C73FE" w:rsidP="006C73FE">
      <w:pPr>
        <w:pStyle w:val="Style1"/>
        <w:rPr>
          <w:rFonts w:ascii="Avenir LT Std 55 Roman" w:hAnsi="Avenir LT Std 55 Roman"/>
        </w:rPr>
      </w:pPr>
    </w:p>
    <w:p w14:paraId="119FA6CD" w14:textId="77777777" w:rsidR="00C10B1B" w:rsidRPr="00DB3F05" w:rsidRDefault="00C10B1B" w:rsidP="00396B7F">
      <w:pPr>
        <w:pStyle w:val="Titre1"/>
        <w:numPr>
          <w:ilvl w:val="0"/>
          <w:numId w:val="21"/>
        </w:numPr>
        <w:rPr>
          <w:rFonts w:ascii="Avenir LT Std 55 Roman" w:hAnsi="Avenir LT Std 55 Roman"/>
          <w:b/>
        </w:rPr>
      </w:pPr>
      <w:bookmarkStart w:id="1" w:name="_Toc198830490"/>
      <w:r w:rsidRPr="00DB3F05">
        <w:rPr>
          <w:rFonts w:ascii="Avenir LT Std 55 Roman" w:hAnsi="Avenir LT Std 55 Roman"/>
        </w:rPr>
        <w:t>Définitions</w:t>
      </w:r>
      <w:bookmarkEnd w:id="1"/>
      <w:r w:rsidRPr="00DB3F05">
        <w:rPr>
          <w:rFonts w:ascii="Avenir LT Std 55 Roman" w:hAnsi="Avenir LT Std 55 Roman"/>
          <w:b/>
        </w:rPr>
        <w:t> </w:t>
      </w:r>
    </w:p>
    <w:p w14:paraId="34CECCAE" w14:textId="77777777" w:rsidR="00AF469E" w:rsidRPr="00DB3F05" w:rsidRDefault="00AF469E" w:rsidP="00AF469E">
      <w:pPr>
        <w:pStyle w:val="Textedesaisie"/>
        <w:spacing w:before="120" w:after="120" w:line="240" w:lineRule="auto"/>
        <w:jc w:val="both"/>
        <w:rPr>
          <w:color w:val="auto"/>
        </w:rPr>
      </w:pPr>
      <w:r w:rsidRPr="00DB3F05">
        <w:rPr>
          <w:color w:val="auto"/>
        </w:rPr>
        <w:t>« </w:t>
      </w:r>
      <w:r w:rsidRPr="00DB3F05">
        <w:rPr>
          <w:b/>
          <w:color w:val="auto"/>
        </w:rPr>
        <w:t>Acheteur </w:t>
      </w:r>
      <w:r w:rsidRPr="00DB3F05">
        <w:rPr>
          <w:color w:val="auto"/>
        </w:rPr>
        <w:t xml:space="preserve">» : désigne la personne de GRDF responsable de l’achat objet de la présente consultation. L’Acheteur est le seul interlocuteur des Soumissionnaires durant l’ensemble de la Consultation. </w:t>
      </w:r>
    </w:p>
    <w:p w14:paraId="7C8F109D" w14:textId="77777777" w:rsidR="00AF469E" w:rsidRPr="00DB3F05" w:rsidRDefault="00AF469E" w:rsidP="00AF469E">
      <w:pPr>
        <w:pStyle w:val="Textedesaisie"/>
        <w:spacing w:before="120" w:after="120" w:line="240" w:lineRule="auto"/>
        <w:jc w:val="both"/>
        <w:rPr>
          <w:color w:val="auto"/>
        </w:rPr>
      </w:pPr>
      <w:r w:rsidRPr="00DB3F05">
        <w:rPr>
          <w:color w:val="auto"/>
        </w:rPr>
        <w:t>« </w:t>
      </w:r>
      <w:r w:rsidRPr="00DB3F05">
        <w:rPr>
          <w:b/>
          <w:color w:val="auto"/>
        </w:rPr>
        <w:t>Cahier des charges</w:t>
      </w:r>
      <w:r w:rsidRPr="00DB3F05">
        <w:rPr>
          <w:color w:val="auto"/>
        </w:rPr>
        <w:t xml:space="preserve"> » : désigne le document décrivant le besoin de GRDF et les spécifications techniques attendues de la </w:t>
      </w:r>
      <w:r w:rsidR="00B95327" w:rsidRPr="00DB3F05">
        <w:rPr>
          <w:color w:val="auto"/>
        </w:rPr>
        <w:t>c</w:t>
      </w:r>
      <w:r w:rsidRPr="00DB3F05">
        <w:rPr>
          <w:color w:val="auto"/>
        </w:rPr>
        <w:t xml:space="preserve">onsultation. </w:t>
      </w:r>
    </w:p>
    <w:p w14:paraId="177D5C56" w14:textId="77777777" w:rsidR="00AF469E" w:rsidRPr="00DB3F05" w:rsidRDefault="00AF469E" w:rsidP="00C26308">
      <w:pPr>
        <w:pStyle w:val="Textedesaisie"/>
        <w:spacing w:before="120" w:after="120" w:line="240" w:lineRule="auto"/>
        <w:jc w:val="both"/>
        <w:rPr>
          <w:color w:val="auto"/>
        </w:rPr>
      </w:pPr>
      <w:r w:rsidRPr="00DB3F05">
        <w:rPr>
          <w:color w:val="auto"/>
        </w:rPr>
        <w:t>« </w:t>
      </w:r>
      <w:r w:rsidRPr="00DB3F05">
        <w:rPr>
          <w:b/>
          <w:color w:val="auto"/>
        </w:rPr>
        <w:t>Contrat </w:t>
      </w:r>
      <w:r w:rsidRPr="00DB3F05">
        <w:rPr>
          <w:color w:val="auto"/>
        </w:rPr>
        <w:t>» : désigne le document contractuel (marché ou accord-cadre) fixant le cadre contractuel de</w:t>
      </w:r>
      <w:r w:rsidR="005D02F1" w:rsidRPr="00DB3F05">
        <w:rPr>
          <w:color w:val="auto"/>
        </w:rPr>
        <w:t>s</w:t>
      </w:r>
      <w:r w:rsidRPr="00DB3F05">
        <w:rPr>
          <w:color w:val="auto"/>
        </w:rPr>
        <w:t xml:space="preserve"> </w:t>
      </w:r>
      <w:r w:rsidR="00437266" w:rsidRPr="00DB3F05">
        <w:rPr>
          <w:noProof/>
          <w:color w:val="auto"/>
        </w:rPr>
        <w:t>Fournitures</w:t>
      </w:r>
      <w:r w:rsidR="00321876" w:rsidRPr="00DB3F05">
        <w:rPr>
          <w:color w:val="auto"/>
        </w:rPr>
        <w:t xml:space="preserve"> </w:t>
      </w:r>
      <w:r w:rsidRPr="00DB3F05">
        <w:rPr>
          <w:color w:val="auto"/>
        </w:rPr>
        <w:t>objet</w:t>
      </w:r>
      <w:r w:rsidR="005D02F1" w:rsidRPr="00DB3F05">
        <w:rPr>
          <w:color w:val="auto"/>
        </w:rPr>
        <w:t>s</w:t>
      </w:r>
      <w:r w:rsidRPr="00DB3F05">
        <w:rPr>
          <w:color w:val="auto"/>
        </w:rPr>
        <w:t xml:space="preserve"> de la présente </w:t>
      </w:r>
      <w:r w:rsidR="00B95327" w:rsidRPr="00DB3F05">
        <w:rPr>
          <w:color w:val="auto"/>
        </w:rPr>
        <w:t>c</w:t>
      </w:r>
      <w:r w:rsidRPr="00DB3F05">
        <w:rPr>
          <w:color w:val="auto"/>
        </w:rPr>
        <w:t>onsultation qui sera signé entre le Titulaire et GRDF</w:t>
      </w:r>
      <w:r w:rsidR="003C759C" w:rsidRPr="00DB3F05">
        <w:rPr>
          <w:color w:val="auto"/>
        </w:rPr>
        <w:t xml:space="preserve">. </w:t>
      </w:r>
      <w:r w:rsidR="0004417E" w:rsidRPr="00DB3F05">
        <w:rPr>
          <w:noProof/>
          <w:color w:val="auto"/>
        </w:rPr>
        <w:t>Le Contrat est composé de Conditions contractuelles générales précisées par des Conditions contractuelles particulières.</w:t>
      </w:r>
    </w:p>
    <w:p w14:paraId="3F4C081D" w14:textId="77777777" w:rsidR="00C10B1B" w:rsidRPr="00DB3F05" w:rsidRDefault="00F9630F" w:rsidP="00C26308">
      <w:pPr>
        <w:pStyle w:val="Textedesaisie"/>
        <w:spacing w:before="120" w:after="120" w:line="240" w:lineRule="auto"/>
        <w:jc w:val="both"/>
        <w:rPr>
          <w:color w:val="auto"/>
        </w:rPr>
      </w:pPr>
      <w:r w:rsidRPr="00DB3F05">
        <w:rPr>
          <w:color w:val="auto"/>
        </w:rPr>
        <w:t>« </w:t>
      </w:r>
      <w:r w:rsidR="00C10B1B" w:rsidRPr="00DB3F05">
        <w:rPr>
          <w:b/>
          <w:color w:val="auto"/>
        </w:rPr>
        <w:t>GRDF</w:t>
      </w:r>
      <w:r w:rsidRPr="00DB3F05">
        <w:rPr>
          <w:b/>
          <w:color w:val="auto"/>
        </w:rPr>
        <w:t> </w:t>
      </w:r>
      <w:r w:rsidRPr="00DB3F05">
        <w:rPr>
          <w:color w:val="auto"/>
        </w:rPr>
        <w:t>»</w:t>
      </w:r>
      <w:r w:rsidR="00C10B1B" w:rsidRPr="00DB3F05">
        <w:rPr>
          <w:color w:val="auto"/>
        </w:rPr>
        <w:t xml:space="preserve"> : </w:t>
      </w:r>
      <w:r w:rsidRPr="00DB3F05">
        <w:rPr>
          <w:color w:val="auto"/>
        </w:rPr>
        <w:t xml:space="preserve">désigne l’entité adjudicatrice telle que mentionnée à </w:t>
      </w:r>
      <w:r w:rsidR="002D41E5" w:rsidRPr="00DB3F05">
        <w:rPr>
          <w:noProof/>
          <w:color w:val="auto"/>
        </w:rPr>
        <w:t>article 2</w:t>
      </w:r>
      <w:r w:rsidRPr="00DB3F05">
        <w:rPr>
          <w:color w:val="auto"/>
        </w:rPr>
        <w:t xml:space="preserve"> du présent Règlement de consultation pour laquelle est réalisée l’achat objet de la présente Consultation. </w:t>
      </w:r>
    </w:p>
    <w:p w14:paraId="62E01534" w14:textId="77777777" w:rsidR="000471DD" w:rsidRPr="00DB3F05" w:rsidRDefault="000471DD" w:rsidP="00C26308">
      <w:pPr>
        <w:pStyle w:val="Textedesaisie"/>
        <w:spacing w:before="120" w:after="120" w:line="240" w:lineRule="auto"/>
        <w:jc w:val="both"/>
        <w:rPr>
          <w:color w:val="auto"/>
        </w:rPr>
      </w:pPr>
      <w:r w:rsidRPr="00DB3F05">
        <w:rPr>
          <w:color w:val="auto"/>
        </w:rPr>
        <w:t>« </w:t>
      </w:r>
      <w:r w:rsidR="00B95327" w:rsidRPr="00DB3F05">
        <w:rPr>
          <w:b/>
          <w:color w:val="auto"/>
        </w:rPr>
        <w:t xml:space="preserve">Profil Acheteur </w:t>
      </w:r>
      <w:r w:rsidRPr="00DB3F05">
        <w:rPr>
          <w:color w:val="auto"/>
        </w:rPr>
        <w:t xml:space="preserve">» </w:t>
      </w:r>
      <w:r w:rsidR="00B95327" w:rsidRPr="00DB3F05">
        <w:rPr>
          <w:color w:val="auto"/>
        </w:rPr>
        <w:t>désigne</w:t>
      </w:r>
      <w:r w:rsidR="007F3B2E" w:rsidRPr="00DB3F05">
        <w:rPr>
          <w:color w:val="auto"/>
        </w:rPr>
        <w:t xml:space="preserve"> la plateforme achat dématérialisée utilisée pour la passation des marchés de GRDF.</w:t>
      </w:r>
    </w:p>
    <w:p w14:paraId="499A4F78" w14:textId="77777777" w:rsidR="00AF469E" w:rsidRPr="00DB3F05" w:rsidRDefault="00AF469E" w:rsidP="00AF469E">
      <w:pPr>
        <w:pStyle w:val="Textedesaisie"/>
        <w:spacing w:before="120" w:after="120" w:line="240" w:lineRule="auto"/>
        <w:jc w:val="both"/>
        <w:rPr>
          <w:color w:val="auto"/>
        </w:rPr>
      </w:pPr>
      <w:r w:rsidRPr="00DB3F05">
        <w:rPr>
          <w:color w:val="auto"/>
        </w:rPr>
        <w:t>« </w:t>
      </w:r>
      <w:r w:rsidRPr="00DB3F05">
        <w:rPr>
          <w:b/>
          <w:color w:val="auto"/>
        </w:rPr>
        <w:t>Soumissionnaire</w:t>
      </w:r>
      <w:r w:rsidR="00CE7757" w:rsidRPr="00DB3F05">
        <w:rPr>
          <w:b/>
          <w:color w:val="auto"/>
        </w:rPr>
        <w:t>(s)</w:t>
      </w:r>
      <w:r w:rsidRPr="00DB3F05">
        <w:rPr>
          <w:b/>
          <w:color w:val="auto"/>
        </w:rPr>
        <w:t> </w:t>
      </w:r>
      <w:r w:rsidRPr="00DB3F05">
        <w:rPr>
          <w:color w:val="auto"/>
        </w:rPr>
        <w:t xml:space="preserve">» : désigne les candidats à la présente consultation dont la candidature a été sélectionnée au regard de leurs capacités financière, professionnelle et technique et qui sont invités à remettre une offre conformément au présent Règlement de consultation. </w:t>
      </w:r>
    </w:p>
    <w:p w14:paraId="3FE797CB" w14:textId="77777777" w:rsidR="008C38AA" w:rsidRDefault="00AF469E" w:rsidP="00AF469E">
      <w:pPr>
        <w:pStyle w:val="Textedesaisie"/>
        <w:spacing w:before="120" w:after="120" w:line="240" w:lineRule="auto"/>
        <w:jc w:val="both"/>
        <w:rPr>
          <w:color w:val="auto"/>
        </w:rPr>
      </w:pPr>
      <w:r w:rsidRPr="00DB3F05">
        <w:rPr>
          <w:color w:val="auto"/>
        </w:rPr>
        <w:t>« </w:t>
      </w:r>
      <w:r w:rsidRPr="00DB3F05">
        <w:rPr>
          <w:b/>
          <w:bCs/>
          <w:color w:val="auto"/>
        </w:rPr>
        <w:t>Titulaire</w:t>
      </w:r>
      <w:r w:rsidR="00CE7757" w:rsidRPr="00DB3F05">
        <w:rPr>
          <w:b/>
          <w:bCs/>
          <w:color w:val="auto"/>
        </w:rPr>
        <w:t>(s</w:t>
      </w:r>
      <w:r w:rsidR="00840ED2" w:rsidRPr="00DB3F05">
        <w:rPr>
          <w:b/>
          <w:bCs/>
          <w:color w:val="auto"/>
        </w:rPr>
        <w:t>)</w:t>
      </w:r>
      <w:r w:rsidR="00840ED2" w:rsidRPr="00DB3F05">
        <w:rPr>
          <w:color w:val="auto"/>
        </w:rPr>
        <w:t xml:space="preserve"> »</w:t>
      </w:r>
      <w:r w:rsidRPr="00DB3F05">
        <w:rPr>
          <w:color w:val="auto"/>
        </w:rPr>
        <w:t xml:space="preserve"> :  désigne le/les Soumissionnaires dont l’offre aura été jugée économiquement la plus avantageuse à l’issue de la </w:t>
      </w:r>
      <w:r w:rsidR="00B95327" w:rsidRPr="00DB3F05">
        <w:rPr>
          <w:color w:val="auto"/>
        </w:rPr>
        <w:t>c</w:t>
      </w:r>
      <w:r w:rsidRPr="00DB3F05">
        <w:rPr>
          <w:color w:val="auto"/>
        </w:rPr>
        <w:t xml:space="preserve">onsultation conformément aux critères d’attribution du présent Règlement de consultation. </w:t>
      </w:r>
    </w:p>
    <w:p w14:paraId="32B7217C" w14:textId="77777777" w:rsidR="008C38AA" w:rsidRPr="00DB3F05" w:rsidRDefault="008C38AA" w:rsidP="00AF469E">
      <w:pPr>
        <w:pStyle w:val="Textedesaisie"/>
        <w:spacing w:before="120" w:after="120" w:line="240" w:lineRule="auto"/>
        <w:jc w:val="both"/>
        <w:rPr>
          <w:color w:val="auto"/>
        </w:rPr>
      </w:pPr>
    </w:p>
    <w:p w14:paraId="368C6A9D" w14:textId="77777777" w:rsidR="00156648" w:rsidRPr="00DB3F05" w:rsidRDefault="00FD154D" w:rsidP="00396B7F">
      <w:pPr>
        <w:pStyle w:val="Titre1"/>
        <w:numPr>
          <w:ilvl w:val="0"/>
          <w:numId w:val="21"/>
        </w:numPr>
        <w:rPr>
          <w:rFonts w:ascii="Avenir LT Std 55 Roman" w:hAnsi="Avenir LT Std 55 Roman"/>
        </w:rPr>
      </w:pPr>
      <w:bookmarkStart w:id="2" w:name="_Toc198830491"/>
      <w:r w:rsidRPr="00DB3F05">
        <w:rPr>
          <w:rFonts w:ascii="Avenir LT Std 55 Roman" w:hAnsi="Avenir LT Std 55 Roman"/>
        </w:rPr>
        <w:t>Identification</w:t>
      </w:r>
      <w:r w:rsidR="004313E6" w:rsidRPr="00DB3F05">
        <w:rPr>
          <w:rFonts w:ascii="Avenir LT Std 55 Roman" w:hAnsi="Avenir LT Std 55 Roman"/>
        </w:rPr>
        <w:t xml:space="preserve"> de l’e</w:t>
      </w:r>
      <w:r w:rsidR="008E3342" w:rsidRPr="00DB3F05">
        <w:rPr>
          <w:rFonts w:ascii="Avenir LT Std 55 Roman" w:hAnsi="Avenir LT Std 55 Roman"/>
        </w:rPr>
        <w:t>ntité adjudicatrice</w:t>
      </w:r>
      <w:bookmarkEnd w:id="2"/>
    </w:p>
    <w:p w14:paraId="43E2D756" w14:textId="77777777" w:rsidR="00FD154D" w:rsidRPr="00DB3F05" w:rsidRDefault="006367C1" w:rsidP="00C26308">
      <w:pPr>
        <w:spacing w:before="120" w:after="120" w:line="240" w:lineRule="auto"/>
        <w:jc w:val="both"/>
      </w:pPr>
      <w:r w:rsidRPr="00DB3F05">
        <w:rPr>
          <w:b/>
          <w:noProof/>
        </w:rPr>
        <w:t>GRDF</w:t>
      </w:r>
      <w:r w:rsidR="00FD154D" w:rsidRPr="00DB3F05">
        <w:t xml:space="preserve">, </w:t>
      </w:r>
    </w:p>
    <w:p w14:paraId="2F54BF34" w14:textId="5FB78878" w:rsidR="00142938" w:rsidRDefault="00FD154D" w:rsidP="00142938">
      <w:pPr>
        <w:spacing w:before="120" w:after="120" w:line="240" w:lineRule="auto"/>
        <w:ind w:left="567"/>
        <w:jc w:val="both"/>
      </w:pPr>
      <w:r w:rsidRPr="00DB3F05">
        <w:t xml:space="preserve">Société Anonyme au capital de </w:t>
      </w:r>
      <w:r w:rsidR="006367C1" w:rsidRPr="00DB3F05">
        <w:rPr>
          <w:noProof/>
        </w:rPr>
        <w:t>1 835 695 000 euros</w:t>
      </w:r>
      <w:r w:rsidRPr="00DB3F05">
        <w:t>,</w:t>
      </w:r>
      <w:r w:rsidR="00142938" w:rsidRPr="00142938">
        <w:t xml:space="preserve"> </w:t>
      </w:r>
      <w:r w:rsidR="00142938" w:rsidRPr="004B5965">
        <w:t xml:space="preserve">immatriculée au R.C.S de </w:t>
      </w:r>
      <w:r w:rsidR="00142938">
        <w:t>Bobigny</w:t>
      </w:r>
      <w:r w:rsidR="00142938" w:rsidRPr="004B5965">
        <w:t xml:space="preserve"> sous le numéro </w:t>
      </w:r>
      <w:r w:rsidR="00142938" w:rsidRPr="00DB3F05">
        <w:rPr>
          <w:noProof/>
        </w:rPr>
        <w:t>444 786 511</w:t>
      </w:r>
      <w:r w:rsidR="00142938">
        <w:rPr>
          <w:noProof/>
        </w:rPr>
        <w:t>.</w:t>
      </w:r>
    </w:p>
    <w:p w14:paraId="706BD0F6" w14:textId="42F6180F" w:rsidR="00FD154D" w:rsidRPr="00DB3F05" w:rsidRDefault="00142938" w:rsidP="00C26308">
      <w:pPr>
        <w:spacing w:before="120" w:after="120" w:line="240" w:lineRule="auto"/>
        <w:jc w:val="both"/>
      </w:pPr>
      <w:r>
        <w:t xml:space="preserve">                      </w:t>
      </w:r>
    </w:p>
    <w:p w14:paraId="6D926AD2" w14:textId="1B5FBC90" w:rsidR="00FD154D" w:rsidRDefault="00FD154D" w:rsidP="00C26308">
      <w:pPr>
        <w:spacing w:before="120" w:after="120" w:line="240" w:lineRule="auto"/>
        <w:jc w:val="both"/>
      </w:pPr>
      <w:r w:rsidRPr="00DB3F05">
        <w:t xml:space="preserve">Dont le siège social est situé à </w:t>
      </w:r>
      <w:r w:rsidR="006367C1" w:rsidRPr="00DB3F05">
        <w:rPr>
          <w:noProof/>
        </w:rPr>
        <w:t>SAINT-DENIS</w:t>
      </w:r>
      <w:r w:rsidR="006367C1" w:rsidRPr="00DB3F05">
        <w:t xml:space="preserve"> </w:t>
      </w:r>
      <w:r w:rsidRPr="00DB3F05">
        <w:t>(</w:t>
      </w:r>
      <w:r w:rsidR="006367C1" w:rsidRPr="00DB3F05">
        <w:rPr>
          <w:noProof/>
        </w:rPr>
        <w:t>93 210</w:t>
      </w:r>
      <w:r w:rsidRPr="00DB3F05">
        <w:t>)</w:t>
      </w:r>
      <w:r w:rsidR="00B359AC">
        <w:t> ;</w:t>
      </w:r>
      <w:r w:rsidR="006367C1" w:rsidRPr="00DB3F05">
        <w:rPr>
          <w:noProof/>
        </w:rPr>
        <w:t>17 rue des Bretons</w:t>
      </w:r>
      <w:r w:rsidR="001A71D8">
        <w:rPr>
          <w:noProof/>
        </w:rPr>
        <w:t> ;</w:t>
      </w:r>
      <w:r w:rsidR="00142938">
        <w:t xml:space="preserve"> </w:t>
      </w:r>
      <w:r w:rsidR="006367C1" w:rsidRPr="00DB3F05">
        <w:rPr>
          <w:noProof/>
        </w:rPr>
        <w:t>FRANCE</w:t>
      </w:r>
      <w:r w:rsidRPr="00DB3F05">
        <w:t>.</w:t>
      </w:r>
    </w:p>
    <w:p w14:paraId="2518F8B2" w14:textId="77777777" w:rsidR="00FD154D" w:rsidRDefault="00FD154D" w:rsidP="00C26308">
      <w:pPr>
        <w:pStyle w:val="Textedesaisie"/>
        <w:spacing w:before="120" w:after="120" w:line="240" w:lineRule="auto"/>
        <w:jc w:val="both"/>
      </w:pPr>
    </w:p>
    <w:p w14:paraId="6AB5C4F1" w14:textId="77777777" w:rsidR="00142938" w:rsidRDefault="00142938" w:rsidP="00C26308">
      <w:pPr>
        <w:pStyle w:val="Textedesaisie"/>
        <w:spacing w:before="120" w:after="120" w:line="240" w:lineRule="auto"/>
        <w:jc w:val="both"/>
      </w:pPr>
    </w:p>
    <w:p w14:paraId="6EA71D44" w14:textId="77777777" w:rsidR="00142938" w:rsidRPr="00DB3F05" w:rsidRDefault="00142938" w:rsidP="00C26308">
      <w:pPr>
        <w:pStyle w:val="Textedesaisie"/>
        <w:spacing w:before="120" w:after="120" w:line="240" w:lineRule="auto"/>
        <w:jc w:val="both"/>
      </w:pPr>
    </w:p>
    <w:p w14:paraId="4A0988A0" w14:textId="77777777" w:rsidR="00FD154D" w:rsidRPr="00DB3F05" w:rsidRDefault="00FD154D" w:rsidP="00396B7F">
      <w:pPr>
        <w:pStyle w:val="Titre1"/>
        <w:numPr>
          <w:ilvl w:val="0"/>
          <w:numId w:val="21"/>
        </w:numPr>
        <w:rPr>
          <w:rFonts w:ascii="Avenir LT Std 55 Roman" w:hAnsi="Avenir LT Std 55 Roman"/>
        </w:rPr>
      </w:pPr>
      <w:bookmarkStart w:id="3" w:name="_Toc198830492"/>
      <w:r w:rsidRPr="00DB3F05">
        <w:rPr>
          <w:rFonts w:ascii="Avenir LT Std 55 Roman" w:hAnsi="Avenir LT Std 55 Roman"/>
        </w:rPr>
        <w:lastRenderedPageBreak/>
        <w:t>Point de contact de la présente consultation</w:t>
      </w:r>
      <w:bookmarkEnd w:id="3"/>
      <w:r w:rsidRPr="00DB3F05">
        <w:rPr>
          <w:rFonts w:ascii="Avenir LT Std 55 Roman" w:hAnsi="Avenir LT Std 55 Roman"/>
        </w:rPr>
        <w:t xml:space="preserve"> </w:t>
      </w:r>
    </w:p>
    <w:p w14:paraId="6ACB324C" w14:textId="77777777" w:rsidR="00DB3F05" w:rsidRPr="00DB3F05" w:rsidRDefault="00DE2E1C" w:rsidP="00C26308">
      <w:pPr>
        <w:pStyle w:val="Textedesaisie"/>
        <w:spacing w:before="120" w:after="120" w:line="240" w:lineRule="auto"/>
        <w:jc w:val="both"/>
        <w:rPr>
          <w:color w:val="auto"/>
        </w:rPr>
      </w:pPr>
      <w:r>
        <w:rPr>
          <w:color w:val="auto"/>
        </w:rPr>
        <w:t>JEAN-BAPTISTE DENIS</w:t>
      </w:r>
    </w:p>
    <w:p w14:paraId="10557517" w14:textId="77777777" w:rsidR="00DE2E1C" w:rsidRDefault="006367C1" w:rsidP="00C26308">
      <w:pPr>
        <w:pStyle w:val="Textedesaisie"/>
        <w:spacing w:before="120" w:after="120" w:line="240" w:lineRule="auto"/>
        <w:jc w:val="both"/>
      </w:pPr>
      <w:proofErr w:type="gramStart"/>
      <w:r w:rsidRPr="00DB3F05">
        <w:t>E-mail</w:t>
      </w:r>
      <w:proofErr w:type="gramEnd"/>
      <w:r w:rsidRPr="00DB3F05">
        <w:t xml:space="preserve"> : </w:t>
      </w:r>
      <w:hyperlink r:id="rId12" w:history="1">
        <w:r w:rsidR="00DE2E1C" w:rsidRPr="00014CA6">
          <w:rPr>
            <w:rStyle w:val="Lienhypertexte"/>
          </w:rPr>
          <w:t>jean-baptiste.denis@grdf.fr</w:t>
        </w:r>
      </w:hyperlink>
    </w:p>
    <w:p w14:paraId="3979A0FD" w14:textId="77777777" w:rsidR="006367C1" w:rsidRDefault="006367C1" w:rsidP="00C26308">
      <w:pPr>
        <w:pStyle w:val="Textedesaisie"/>
        <w:spacing w:before="120" w:after="120" w:line="240" w:lineRule="auto"/>
        <w:jc w:val="both"/>
      </w:pPr>
      <w:r w:rsidRPr="00DB3F05">
        <w:t xml:space="preserve">Tél : </w:t>
      </w:r>
      <w:r w:rsidR="00DE2E1C" w:rsidRPr="00DE2E1C">
        <w:t>06 02 09 19 4</w:t>
      </w:r>
      <w:r w:rsidR="009F6049">
        <w:t>2</w:t>
      </w:r>
    </w:p>
    <w:p w14:paraId="03FD8FB1" w14:textId="77777777" w:rsidR="00142938" w:rsidRPr="00DB3F05" w:rsidRDefault="00142938" w:rsidP="00C26308">
      <w:pPr>
        <w:pStyle w:val="Textedesaisie"/>
        <w:spacing w:before="120" w:after="120" w:line="240" w:lineRule="auto"/>
        <w:jc w:val="both"/>
      </w:pPr>
    </w:p>
    <w:p w14:paraId="0A21D524" w14:textId="77777777" w:rsidR="00FD154D" w:rsidRPr="00DB3F05" w:rsidRDefault="00BC13BB" w:rsidP="00396B7F">
      <w:pPr>
        <w:pStyle w:val="Titre1"/>
        <w:numPr>
          <w:ilvl w:val="0"/>
          <w:numId w:val="21"/>
        </w:numPr>
        <w:rPr>
          <w:rFonts w:ascii="Avenir LT Std 55 Roman" w:hAnsi="Avenir LT Std 55 Roman"/>
        </w:rPr>
      </w:pPr>
      <w:bookmarkStart w:id="4" w:name="_Toc198830493"/>
      <w:r w:rsidRPr="00DB3F05">
        <w:rPr>
          <w:rFonts w:ascii="Avenir LT Std 55 Roman" w:hAnsi="Avenir LT Std 55 Roman"/>
        </w:rPr>
        <w:t>Présentation</w:t>
      </w:r>
      <w:r w:rsidR="00FD154D" w:rsidRPr="00DB3F05">
        <w:rPr>
          <w:rFonts w:ascii="Avenir LT Std 55 Roman" w:hAnsi="Avenir LT Std 55 Roman"/>
          <w:shd w:val="clear" w:color="auto" w:fill="FFFFFF"/>
        </w:rPr>
        <w:t xml:space="preserve"> de la présente consultation</w:t>
      </w:r>
      <w:bookmarkEnd w:id="4"/>
      <w:r w:rsidR="00FD154D" w:rsidRPr="00DB3F05">
        <w:rPr>
          <w:rFonts w:ascii="Avenir LT Std 55 Roman" w:hAnsi="Avenir LT Std 55 Roman"/>
        </w:rPr>
        <w:t xml:space="preserve"> </w:t>
      </w:r>
    </w:p>
    <w:p w14:paraId="4EFA87A4" w14:textId="77777777" w:rsidR="00FD154D" w:rsidRPr="00DB3F05" w:rsidRDefault="00FD154D" w:rsidP="00C26308">
      <w:pPr>
        <w:pStyle w:val="Textedesaisie"/>
        <w:spacing w:before="120" w:after="120" w:line="240" w:lineRule="auto"/>
        <w:jc w:val="both"/>
      </w:pPr>
    </w:p>
    <w:p w14:paraId="7C3275F1" w14:textId="77777777" w:rsidR="00FD154D" w:rsidRPr="00DB3F05" w:rsidRDefault="00FD154D" w:rsidP="00396B7F">
      <w:pPr>
        <w:pStyle w:val="Textedesaisie"/>
        <w:numPr>
          <w:ilvl w:val="1"/>
          <w:numId w:val="21"/>
        </w:numPr>
        <w:shd w:val="clear" w:color="auto" w:fill="FFFFFF"/>
        <w:spacing w:before="120" w:after="120" w:line="240" w:lineRule="auto"/>
        <w:jc w:val="both"/>
        <w:rPr>
          <w:color w:val="009BC4"/>
          <w:sz w:val="24"/>
          <w:szCs w:val="24"/>
        </w:rPr>
      </w:pPr>
      <w:r w:rsidRPr="00DB3F05">
        <w:rPr>
          <w:color w:val="009BC4"/>
          <w:sz w:val="24"/>
          <w:szCs w:val="24"/>
        </w:rPr>
        <w:t>Objet </w:t>
      </w:r>
      <w:r w:rsidR="00BC13BB" w:rsidRPr="00DB3F05">
        <w:rPr>
          <w:color w:val="009BC4"/>
          <w:sz w:val="24"/>
          <w:szCs w:val="24"/>
        </w:rPr>
        <w:t xml:space="preserve">de la consultation </w:t>
      </w:r>
      <w:r w:rsidRPr="00DB3F05">
        <w:rPr>
          <w:color w:val="009BC4"/>
          <w:sz w:val="24"/>
          <w:szCs w:val="24"/>
        </w:rPr>
        <w:t>:</w:t>
      </w:r>
    </w:p>
    <w:p w14:paraId="36E396D0" w14:textId="1F0785E0" w:rsidR="00FD154D" w:rsidRPr="00DB3F05" w:rsidRDefault="00FD154D" w:rsidP="00C26308">
      <w:pPr>
        <w:pStyle w:val="Textedesaisie"/>
        <w:spacing w:before="120" w:after="120" w:line="240" w:lineRule="auto"/>
        <w:jc w:val="both"/>
        <w:rPr>
          <w:color w:val="C00000"/>
        </w:rPr>
      </w:pPr>
      <w:r w:rsidRPr="00DB3F05">
        <w:t>La présente consultation a pour objet</w:t>
      </w:r>
      <w:r w:rsidR="00765BA5" w:rsidRPr="00DB3F05">
        <w:t xml:space="preserve"> : </w:t>
      </w:r>
      <w:r w:rsidR="00F83F8E" w:rsidRPr="00F83F8E">
        <w:rPr>
          <w:rFonts w:cs="Avenir LT Std 55 Roman"/>
          <w:lang w:eastAsia="fr-FR"/>
        </w:rPr>
        <w:t>PRODUITS CONSOMMABLES : CHIFFONS SOLVANTS &amp; PRODUITS MOUSSANTS</w:t>
      </w:r>
      <w:r w:rsidR="00CE3408" w:rsidRPr="00DB3F05">
        <w:rPr>
          <w:rFonts w:cs="Avenir LT Std 55 Roman"/>
          <w:lang w:eastAsia="fr-FR"/>
        </w:rPr>
        <w:t>.</w:t>
      </w:r>
    </w:p>
    <w:p w14:paraId="541D7191" w14:textId="77777777" w:rsidR="00BC13BB" w:rsidRPr="00DB3F05" w:rsidRDefault="00BC13BB" w:rsidP="00C26308">
      <w:pPr>
        <w:pStyle w:val="Textedesaisie"/>
        <w:spacing w:before="120" w:after="120" w:line="240" w:lineRule="auto"/>
        <w:jc w:val="both"/>
      </w:pPr>
    </w:p>
    <w:p w14:paraId="089AB6E0" w14:textId="77777777" w:rsidR="00BC13BB" w:rsidRPr="00DB3F05" w:rsidRDefault="00484CD3" w:rsidP="00396B7F">
      <w:pPr>
        <w:pStyle w:val="Textedesaisie"/>
        <w:numPr>
          <w:ilvl w:val="1"/>
          <w:numId w:val="21"/>
        </w:numPr>
        <w:shd w:val="clear" w:color="auto" w:fill="FFFFFF"/>
        <w:spacing w:before="120" w:after="120" w:line="240" w:lineRule="auto"/>
        <w:jc w:val="both"/>
        <w:rPr>
          <w:color w:val="009BC4"/>
          <w:sz w:val="24"/>
          <w:szCs w:val="24"/>
        </w:rPr>
      </w:pPr>
      <w:r w:rsidRPr="00DB3F05">
        <w:rPr>
          <w:color w:val="009BC4"/>
          <w:sz w:val="24"/>
          <w:szCs w:val="24"/>
        </w:rPr>
        <w:t>Typologie de</w:t>
      </w:r>
      <w:r w:rsidR="00BC13BB" w:rsidRPr="00DB3F05">
        <w:rPr>
          <w:color w:val="009BC4"/>
          <w:sz w:val="24"/>
          <w:szCs w:val="24"/>
        </w:rPr>
        <w:t xml:space="preserve"> Contrat : </w:t>
      </w:r>
    </w:p>
    <w:p w14:paraId="326651C5" w14:textId="77777777" w:rsidR="00E41A72" w:rsidRPr="00DB3F05" w:rsidRDefault="005E0829" w:rsidP="00484660">
      <w:pPr>
        <w:spacing w:before="120" w:after="120" w:line="240" w:lineRule="auto"/>
        <w:jc w:val="both"/>
        <w:rPr>
          <w:rFonts w:cs="Arial"/>
        </w:rPr>
      </w:pPr>
      <w:r w:rsidRPr="00DB3F05">
        <w:rPr>
          <w:rFonts w:cs="Arial"/>
        </w:rPr>
        <w:t xml:space="preserve">La consultation donne lieu à </w:t>
      </w:r>
      <w:r w:rsidR="00A9223D" w:rsidRPr="00DB3F05">
        <w:rPr>
          <w:rFonts w:cs="Arial"/>
          <w:noProof/>
        </w:rPr>
        <w:t>des contrats</w:t>
      </w:r>
      <w:r w:rsidR="00D45C51" w:rsidRPr="00DB3F05">
        <w:rPr>
          <w:rFonts w:cs="Arial"/>
        </w:rPr>
        <w:t xml:space="preserve"> </w:t>
      </w:r>
      <w:r w:rsidRPr="00DB3F05">
        <w:rPr>
          <w:rFonts w:cs="Arial"/>
        </w:rPr>
        <w:t>ayant pour forme</w:t>
      </w:r>
      <w:r w:rsidR="00C05F94" w:rsidRPr="00DB3F05">
        <w:rPr>
          <w:rFonts w:cs="Arial"/>
        </w:rPr>
        <w:t xml:space="preserve"> </w:t>
      </w:r>
      <w:r w:rsidR="00AB2BDD" w:rsidRPr="00DB3F05">
        <w:rPr>
          <w:rFonts w:cs="Arial"/>
          <w:noProof/>
        </w:rPr>
        <w:t>des</w:t>
      </w:r>
      <w:r w:rsidR="00AB2BDD" w:rsidRPr="00DB3F05">
        <w:rPr>
          <w:rFonts w:cs="Arial"/>
        </w:rPr>
        <w:t xml:space="preserve"> </w:t>
      </w:r>
      <w:r w:rsidR="002151AB" w:rsidRPr="00DB3F05">
        <w:rPr>
          <w:rFonts w:cs="Arial"/>
          <w:noProof/>
        </w:rPr>
        <w:t>accords-cadres à bons de commande</w:t>
      </w:r>
      <w:r w:rsidR="002151AB" w:rsidRPr="00DB3F05">
        <w:rPr>
          <w:rFonts w:cs="Arial"/>
        </w:rPr>
        <w:t xml:space="preserve"> </w:t>
      </w:r>
      <w:r w:rsidR="00A674C1" w:rsidRPr="00DB3F05">
        <w:rPr>
          <w:rFonts w:cs="Arial"/>
          <w:noProof/>
        </w:rPr>
        <w:t>avec un engagement maximum</w:t>
      </w:r>
      <w:r w:rsidR="00E41A72" w:rsidRPr="00DB3F05">
        <w:rPr>
          <w:rFonts w:cs="Arial"/>
        </w:rPr>
        <w:t xml:space="preserve"> </w:t>
      </w:r>
      <w:r w:rsidR="00C317CA" w:rsidRPr="00DB3F05">
        <w:rPr>
          <w:rFonts w:cs="Arial"/>
          <w:noProof/>
        </w:rPr>
        <w:t>et​ ​sans​ ​engagement​ ​minimum​ ​en​ ​valeur​ ​et​ ​en​ ​quantité.</w:t>
      </w:r>
    </w:p>
    <w:p w14:paraId="1A5BB45B" w14:textId="0D4E0935" w:rsidR="00AB2BDD" w:rsidRDefault="00AB2BDD" w:rsidP="00484660">
      <w:pPr>
        <w:spacing w:before="120" w:after="120" w:line="240" w:lineRule="auto"/>
        <w:jc w:val="both"/>
        <w:rPr>
          <w:rFonts w:cs="Arial"/>
        </w:rPr>
      </w:pPr>
      <w:r w:rsidRPr="00DB3F05">
        <w:rPr>
          <w:rFonts w:cs="Arial"/>
        </w:rPr>
        <w:t xml:space="preserve">La valeur estimée de l’ensemble de la consultation, est </w:t>
      </w:r>
      <w:r w:rsidRPr="007B6091">
        <w:rPr>
          <w:rFonts w:cs="Arial"/>
        </w:rPr>
        <w:t xml:space="preserve">de </w:t>
      </w:r>
      <w:r w:rsidR="007B6091" w:rsidRPr="007B6091">
        <w:rPr>
          <w:rFonts w:cs="Arial"/>
          <w:b/>
          <w:bCs/>
        </w:rPr>
        <w:t>2 875 868 €</w:t>
      </w:r>
      <w:r w:rsidR="007B6091" w:rsidRPr="007B6091">
        <w:rPr>
          <w:rFonts w:cs="Arial"/>
        </w:rPr>
        <w:t xml:space="preserve"> (deux millions huit cent soixante-cinq mille huit cent soixante-huit</w:t>
      </w:r>
      <w:r w:rsidR="001A71D8" w:rsidRPr="007B6091">
        <w:rPr>
          <w:rFonts w:cs="Arial"/>
        </w:rPr>
        <w:t>)</w:t>
      </w:r>
      <w:r w:rsidRPr="007B6091">
        <w:rPr>
          <w:rFonts w:cs="Arial"/>
        </w:rPr>
        <w:t xml:space="preserve"> euros HT.</w:t>
      </w:r>
    </w:p>
    <w:p w14:paraId="0381B471" w14:textId="73DD0C03" w:rsidR="0095395D" w:rsidRPr="0095395D" w:rsidRDefault="0095395D" w:rsidP="00484660">
      <w:pPr>
        <w:spacing w:before="120" w:after="120" w:line="240" w:lineRule="auto"/>
        <w:jc w:val="both"/>
        <w:rPr>
          <w:rFonts w:cs="Arial"/>
        </w:rPr>
      </w:pPr>
      <w:r w:rsidRPr="0095395D">
        <w:rPr>
          <w:rFonts w:cs="Arial"/>
        </w:rPr>
        <w:t>Le montant maximum de l’ensemble de la consultation est de 4 313 802 € (quatre millions trois cent treize mille huit cent deux euros) HT.</w:t>
      </w:r>
    </w:p>
    <w:p w14:paraId="4B22CCF7" w14:textId="77777777" w:rsidR="00396C47" w:rsidRPr="00DB3F05" w:rsidRDefault="00396C47" w:rsidP="00C26308">
      <w:pPr>
        <w:pStyle w:val="Textedesaisie"/>
        <w:spacing w:before="120" w:after="120" w:line="240" w:lineRule="auto"/>
        <w:jc w:val="both"/>
      </w:pPr>
    </w:p>
    <w:p w14:paraId="111E0BA1" w14:textId="77777777" w:rsidR="007F3B2E" w:rsidRPr="00DB3F05" w:rsidRDefault="00484CD3" w:rsidP="00396B7F">
      <w:pPr>
        <w:pStyle w:val="Textedesaisie"/>
        <w:numPr>
          <w:ilvl w:val="1"/>
          <w:numId w:val="21"/>
        </w:numPr>
        <w:shd w:val="clear" w:color="auto" w:fill="FFFFFF"/>
        <w:spacing w:before="120" w:after="120" w:line="240" w:lineRule="auto"/>
        <w:jc w:val="both"/>
        <w:rPr>
          <w:color w:val="009BC4"/>
          <w:sz w:val="24"/>
          <w:szCs w:val="24"/>
        </w:rPr>
      </w:pPr>
      <w:r w:rsidRPr="00DB3F05">
        <w:rPr>
          <w:color w:val="009BC4"/>
          <w:sz w:val="24"/>
          <w:szCs w:val="24"/>
        </w:rPr>
        <w:t xml:space="preserve">Durée du </w:t>
      </w:r>
      <w:r w:rsidR="00E03FD2" w:rsidRPr="00DB3F05">
        <w:rPr>
          <w:color w:val="009BC4"/>
          <w:sz w:val="24"/>
          <w:szCs w:val="24"/>
        </w:rPr>
        <w:t>C</w:t>
      </w:r>
      <w:r w:rsidR="00BC13BB" w:rsidRPr="00DB3F05">
        <w:rPr>
          <w:color w:val="009BC4"/>
          <w:sz w:val="24"/>
          <w:szCs w:val="24"/>
        </w:rPr>
        <w:t>ontrat</w:t>
      </w:r>
      <w:r w:rsidR="00AF469E" w:rsidRPr="00DB3F05">
        <w:rPr>
          <w:color w:val="009BC4"/>
          <w:sz w:val="24"/>
          <w:szCs w:val="24"/>
        </w:rPr>
        <w:t xml:space="preserve"> et reconduction</w:t>
      </w:r>
      <w:r w:rsidR="00BC13BB" w:rsidRPr="00DB3F05">
        <w:rPr>
          <w:color w:val="009BC4"/>
          <w:sz w:val="24"/>
          <w:szCs w:val="24"/>
        </w:rPr>
        <w:t xml:space="preserve"> : </w:t>
      </w:r>
    </w:p>
    <w:p w14:paraId="48B0E88B" w14:textId="2EBA4075" w:rsidR="00BC13BB" w:rsidRPr="00DB3F05" w:rsidRDefault="00484CD3" w:rsidP="004D6A8A">
      <w:pPr>
        <w:spacing w:before="120" w:after="120" w:line="240" w:lineRule="auto"/>
        <w:jc w:val="both"/>
        <w:rPr>
          <w:color w:val="auto"/>
        </w:rPr>
      </w:pPr>
      <w:r w:rsidRPr="004D6A8A">
        <w:rPr>
          <w:color w:val="auto"/>
        </w:rPr>
        <w:t xml:space="preserve">Le Contrat aura une durée ferme de </w:t>
      </w:r>
      <w:r w:rsidR="001D23A5">
        <w:rPr>
          <w:color w:val="auto"/>
        </w:rPr>
        <w:t>36</w:t>
      </w:r>
      <w:r w:rsidR="007F3B2E" w:rsidRPr="004D6A8A">
        <w:rPr>
          <w:color w:val="auto"/>
        </w:rPr>
        <w:t xml:space="preserve"> (</w:t>
      </w:r>
      <w:r w:rsidR="001D23A5">
        <w:rPr>
          <w:color w:val="auto"/>
        </w:rPr>
        <w:t>trente-six</w:t>
      </w:r>
      <w:r w:rsidR="007F3B2E" w:rsidRPr="004D6A8A">
        <w:rPr>
          <w:color w:val="auto"/>
        </w:rPr>
        <w:t>)</w:t>
      </w:r>
      <w:r w:rsidR="00420058" w:rsidRPr="004D6A8A">
        <w:rPr>
          <w:color w:val="auto"/>
        </w:rPr>
        <w:t xml:space="preserve"> </w:t>
      </w:r>
      <w:r w:rsidRPr="004D6A8A">
        <w:rPr>
          <w:color w:val="auto"/>
        </w:rPr>
        <w:t xml:space="preserve">mois à compter de sa date </w:t>
      </w:r>
      <w:r w:rsidR="00B95327" w:rsidRPr="004D6A8A">
        <w:rPr>
          <w:color w:val="auto"/>
        </w:rPr>
        <w:t>de prise d’effet.</w:t>
      </w:r>
      <w:r w:rsidR="00B95327" w:rsidRPr="00DB3F05">
        <w:rPr>
          <w:color w:val="auto"/>
        </w:rPr>
        <w:t xml:space="preserve"> </w:t>
      </w:r>
    </w:p>
    <w:p w14:paraId="45D5FA28" w14:textId="77777777" w:rsidR="00E342F0" w:rsidRPr="00DB3F05" w:rsidRDefault="00E342F0" w:rsidP="00C26308">
      <w:pPr>
        <w:pStyle w:val="Textedesaisie"/>
        <w:spacing w:before="120" w:after="120" w:line="240" w:lineRule="auto"/>
        <w:jc w:val="both"/>
        <w:rPr>
          <w:color w:val="auto"/>
        </w:rPr>
      </w:pPr>
    </w:p>
    <w:p w14:paraId="3CEAAC52" w14:textId="77777777" w:rsidR="00484CD3" w:rsidRPr="00DB3F05" w:rsidRDefault="00484CD3" w:rsidP="00C26308">
      <w:pPr>
        <w:spacing w:before="120" w:after="120" w:line="240" w:lineRule="auto"/>
        <w:jc w:val="both"/>
        <w:rPr>
          <w:color w:val="auto"/>
        </w:rPr>
      </w:pPr>
      <w:r w:rsidRPr="00DB3F05">
        <w:rPr>
          <w:color w:val="auto"/>
        </w:rPr>
        <w:t xml:space="preserve">Le Contrat pourra être reconduit par décision expresse de GRDF au </w:t>
      </w:r>
      <w:r w:rsidRPr="004D6A8A">
        <w:rPr>
          <w:color w:val="auto"/>
        </w:rPr>
        <w:t xml:space="preserve">maximum </w:t>
      </w:r>
      <w:r w:rsidR="005933EC" w:rsidRPr="004D6A8A">
        <w:rPr>
          <w:color w:val="auto"/>
        </w:rPr>
        <w:t>2</w:t>
      </w:r>
      <w:r w:rsidR="007D7666" w:rsidRPr="004D6A8A">
        <w:rPr>
          <w:color w:val="auto"/>
        </w:rPr>
        <w:t xml:space="preserve"> (</w:t>
      </w:r>
      <w:r w:rsidR="005933EC" w:rsidRPr="004D6A8A">
        <w:rPr>
          <w:color w:val="auto"/>
        </w:rPr>
        <w:t>deux</w:t>
      </w:r>
      <w:r w:rsidR="007D7666" w:rsidRPr="00DB3F05">
        <w:rPr>
          <w:color w:val="auto"/>
        </w:rPr>
        <w:t>)</w:t>
      </w:r>
      <w:r w:rsidR="00420058" w:rsidRPr="00DB3F05">
        <w:rPr>
          <w:color w:val="auto"/>
        </w:rPr>
        <w:t xml:space="preserve"> </w:t>
      </w:r>
      <w:r w:rsidRPr="00DB3F05">
        <w:rPr>
          <w:color w:val="auto"/>
        </w:rPr>
        <w:t xml:space="preserve">fois par période de </w:t>
      </w:r>
      <w:r w:rsidR="005933EC">
        <w:rPr>
          <w:noProof/>
          <w:color w:val="auto"/>
        </w:rPr>
        <w:t>12</w:t>
      </w:r>
      <w:r w:rsidR="00882698" w:rsidRPr="00DB3F05">
        <w:rPr>
          <w:color w:val="auto"/>
        </w:rPr>
        <w:t xml:space="preserve"> (</w:t>
      </w:r>
      <w:r w:rsidR="005933EC">
        <w:rPr>
          <w:noProof/>
          <w:color w:val="auto"/>
        </w:rPr>
        <w:t>douze</w:t>
      </w:r>
      <w:r w:rsidR="00882698" w:rsidRPr="00DB3F05">
        <w:rPr>
          <w:color w:val="auto"/>
        </w:rPr>
        <w:t>)</w:t>
      </w:r>
      <w:r w:rsidRPr="00DB3F05">
        <w:rPr>
          <w:color w:val="auto"/>
        </w:rPr>
        <w:t xml:space="preserve"> mois.</w:t>
      </w:r>
    </w:p>
    <w:p w14:paraId="11E18CD3" w14:textId="77777777" w:rsidR="00484CD3" w:rsidRPr="00DB3F05" w:rsidRDefault="00484CD3" w:rsidP="00C26308">
      <w:pPr>
        <w:spacing w:before="120" w:after="120" w:line="240" w:lineRule="auto"/>
        <w:jc w:val="both"/>
        <w:rPr>
          <w:color w:val="auto"/>
        </w:rPr>
      </w:pPr>
      <w:r w:rsidRPr="00DB3F05">
        <w:rPr>
          <w:color w:val="auto"/>
        </w:rPr>
        <w:t>La décision de reconduire le Contrat sera notifiée au Titulaire par Lettre Recommandée avec Accusé de Réception (LRAR) avant la date de fin du marché.</w:t>
      </w:r>
    </w:p>
    <w:p w14:paraId="14E435A0" w14:textId="77777777" w:rsidR="00F661DC" w:rsidRPr="00ED577A" w:rsidRDefault="00484CD3" w:rsidP="00ED577A">
      <w:pPr>
        <w:spacing w:before="120" w:after="120" w:line="240" w:lineRule="auto"/>
        <w:jc w:val="both"/>
        <w:rPr>
          <w:color w:val="auto"/>
        </w:rPr>
      </w:pPr>
      <w:r w:rsidRPr="00DB3F05">
        <w:rPr>
          <w:color w:val="auto"/>
        </w:rPr>
        <w:t>Le Titulaire ne bénéficie</w:t>
      </w:r>
      <w:r w:rsidR="00F52C63" w:rsidRPr="00DB3F05">
        <w:rPr>
          <w:color w:val="auto"/>
        </w:rPr>
        <w:t>ra</w:t>
      </w:r>
      <w:r w:rsidRPr="00DB3F05">
        <w:rPr>
          <w:color w:val="auto"/>
        </w:rPr>
        <w:t xml:space="preserve"> pas de la faculté de s’y opposer.</w:t>
      </w:r>
    </w:p>
    <w:p w14:paraId="11E9ECBB" w14:textId="77777777" w:rsidR="00F661DC" w:rsidRDefault="00F661DC" w:rsidP="00C26308">
      <w:pPr>
        <w:pStyle w:val="Textedesaisie"/>
        <w:spacing w:before="120" w:after="120" w:line="240" w:lineRule="auto"/>
        <w:jc w:val="both"/>
      </w:pPr>
    </w:p>
    <w:p w14:paraId="562B7ED9" w14:textId="77777777" w:rsidR="00ED577A" w:rsidRPr="00DB3F05" w:rsidRDefault="00ED577A" w:rsidP="00C26308">
      <w:pPr>
        <w:pStyle w:val="Textedesaisie"/>
        <w:spacing w:before="120" w:after="120" w:line="240" w:lineRule="auto"/>
        <w:jc w:val="both"/>
      </w:pPr>
    </w:p>
    <w:p w14:paraId="5DAE3E85" w14:textId="77777777" w:rsidR="00AE09BE" w:rsidRPr="00DB3F05" w:rsidRDefault="00F85D6C" w:rsidP="00396B7F">
      <w:pPr>
        <w:pStyle w:val="Textedesaisie"/>
        <w:numPr>
          <w:ilvl w:val="1"/>
          <w:numId w:val="21"/>
        </w:numPr>
        <w:shd w:val="clear" w:color="auto" w:fill="FFFFFF"/>
        <w:spacing w:before="120" w:after="120" w:line="240" w:lineRule="auto"/>
        <w:jc w:val="both"/>
        <w:rPr>
          <w:color w:val="009BC4"/>
          <w:sz w:val="24"/>
          <w:szCs w:val="24"/>
        </w:rPr>
      </w:pPr>
      <w:r w:rsidRPr="00DB3F05">
        <w:rPr>
          <w:color w:val="009BC4"/>
          <w:sz w:val="24"/>
          <w:szCs w:val="24"/>
        </w:rPr>
        <w:t>Allotissement</w:t>
      </w:r>
    </w:p>
    <w:p w14:paraId="00A15F8B" w14:textId="77777777" w:rsidR="00F85D6C" w:rsidRPr="00DB3F05" w:rsidRDefault="00F85D6C" w:rsidP="00AE09BE">
      <w:pPr>
        <w:pStyle w:val="Textedesaisie"/>
        <w:tabs>
          <w:tab w:val="center" w:pos="4663"/>
        </w:tabs>
        <w:spacing w:before="120" w:after="120" w:line="240" w:lineRule="auto"/>
        <w:jc w:val="both"/>
      </w:pPr>
      <w:r w:rsidRPr="00DB3F05">
        <w:t xml:space="preserve">La Consultation fait l’objet d’un allotissement. </w:t>
      </w:r>
    </w:p>
    <w:p w14:paraId="49DB0833" w14:textId="407E0CE1" w:rsidR="00594B6C" w:rsidRDefault="00594B6C" w:rsidP="00C26308">
      <w:pPr>
        <w:pStyle w:val="Textedesaisie"/>
        <w:spacing w:before="120" w:after="120" w:line="240" w:lineRule="auto"/>
        <w:jc w:val="both"/>
      </w:pPr>
      <w:r w:rsidRPr="00DB3F05">
        <w:t xml:space="preserve">La </w:t>
      </w:r>
      <w:r w:rsidR="00F52C63" w:rsidRPr="00DB3F05">
        <w:t>Consultation</w:t>
      </w:r>
      <w:r w:rsidRPr="00DB3F05">
        <w:t xml:space="preserve"> est </w:t>
      </w:r>
      <w:r w:rsidR="00F52C63" w:rsidRPr="00DB3F05">
        <w:t xml:space="preserve">constituée de </w:t>
      </w:r>
      <w:r w:rsidR="00EB71EC">
        <w:rPr>
          <w:noProof/>
        </w:rPr>
        <w:t>4</w:t>
      </w:r>
      <w:r w:rsidR="00C067CF" w:rsidRPr="00DB3F05">
        <w:t xml:space="preserve"> (</w:t>
      </w:r>
      <w:r w:rsidR="00EB71EC">
        <w:rPr>
          <w:noProof/>
        </w:rPr>
        <w:t>quatre</w:t>
      </w:r>
      <w:r w:rsidR="00C067CF" w:rsidRPr="00DB3F05">
        <w:t>)</w:t>
      </w:r>
      <w:r w:rsidRPr="00DB3F05">
        <w:t xml:space="preserve"> lots qui sont les suivants : </w:t>
      </w:r>
    </w:p>
    <w:p w14:paraId="72D668EA" w14:textId="77777777" w:rsidR="001F56D3" w:rsidRDefault="001F56D3" w:rsidP="00C26308">
      <w:pPr>
        <w:pStyle w:val="Textedesaisie"/>
        <w:spacing w:before="120" w:after="120" w:line="240" w:lineRule="auto"/>
        <w:jc w:val="both"/>
      </w:pPr>
    </w:p>
    <w:tbl>
      <w:tblPr>
        <w:tblW w:w="9480" w:type="dxa"/>
        <w:jc w:val="center"/>
        <w:tblCellMar>
          <w:left w:w="0" w:type="dxa"/>
          <w:right w:w="0" w:type="dxa"/>
        </w:tblCellMar>
        <w:tblLook w:val="0420" w:firstRow="1" w:lastRow="0" w:firstColumn="0" w:lastColumn="0" w:noHBand="0" w:noVBand="1"/>
      </w:tblPr>
      <w:tblGrid>
        <w:gridCol w:w="4232"/>
        <w:gridCol w:w="2593"/>
        <w:gridCol w:w="2655"/>
      </w:tblGrid>
      <w:tr w:rsidR="00EB3D9D" w:rsidRPr="00567C45" w14:paraId="378CA6E7" w14:textId="77777777" w:rsidTr="00EB3D9D">
        <w:trPr>
          <w:trHeight w:val="340"/>
          <w:jc w:val="center"/>
        </w:trPr>
        <w:tc>
          <w:tcPr>
            <w:tcW w:w="4232" w:type="dxa"/>
            <w:tcBorders>
              <w:top w:val="single" w:sz="8" w:space="0" w:color="1B92BA"/>
              <w:left w:val="single" w:sz="8" w:space="0" w:color="1B92BA"/>
              <w:bottom w:val="single" w:sz="8" w:space="0" w:color="1B92BA"/>
              <w:right w:val="single" w:sz="8" w:space="0" w:color="1B92BA"/>
            </w:tcBorders>
            <w:shd w:val="clear" w:color="auto" w:fill="0053A1"/>
            <w:tcMar>
              <w:top w:w="72" w:type="dxa"/>
              <w:left w:w="144" w:type="dxa"/>
              <w:bottom w:w="72" w:type="dxa"/>
              <w:right w:w="144" w:type="dxa"/>
            </w:tcMar>
            <w:vAlign w:val="center"/>
            <w:hideMark/>
          </w:tcPr>
          <w:p w14:paraId="2683BCE4" w14:textId="77777777" w:rsidR="00EB3D9D" w:rsidRPr="001F56D3" w:rsidRDefault="00EB3D9D" w:rsidP="00E35F68">
            <w:pPr>
              <w:pStyle w:val="Textedesaisie"/>
              <w:jc w:val="center"/>
              <w:rPr>
                <w:color w:val="FFFFFF"/>
              </w:rPr>
            </w:pPr>
            <w:r w:rsidRPr="001F56D3">
              <w:rPr>
                <w:color w:val="FFFFFF"/>
              </w:rPr>
              <w:lastRenderedPageBreak/>
              <w:t>Lots</w:t>
            </w:r>
          </w:p>
        </w:tc>
        <w:tc>
          <w:tcPr>
            <w:tcW w:w="2593" w:type="dxa"/>
            <w:tcBorders>
              <w:top w:val="single" w:sz="8" w:space="0" w:color="1B92BA"/>
              <w:left w:val="single" w:sz="8" w:space="0" w:color="1B92BA"/>
              <w:bottom w:val="single" w:sz="8" w:space="0" w:color="1B92BA"/>
              <w:right w:val="single" w:sz="8" w:space="0" w:color="1B92BA"/>
            </w:tcBorders>
            <w:shd w:val="clear" w:color="auto" w:fill="0053A1"/>
          </w:tcPr>
          <w:p w14:paraId="26F22F40" w14:textId="77777777" w:rsidR="00EB3D9D" w:rsidRPr="001F56D3" w:rsidRDefault="00EB3D9D" w:rsidP="00E35F68">
            <w:pPr>
              <w:pStyle w:val="Textedesaisie"/>
              <w:jc w:val="center"/>
              <w:rPr>
                <w:color w:val="FFFFFF"/>
              </w:rPr>
            </w:pPr>
            <w:r w:rsidRPr="001F56D3">
              <w:rPr>
                <w:color w:val="FFFFFF"/>
              </w:rPr>
              <w:t xml:space="preserve">Nb d’attributaires </w:t>
            </w:r>
            <w:r>
              <w:rPr>
                <w:color w:val="FFFFFF"/>
              </w:rPr>
              <w:t>minimum</w:t>
            </w:r>
            <w:r w:rsidRPr="001F56D3">
              <w:rPr>
                <w:color w:val="FFFFFF"/>
              </w:rPr>
              <w:t xml:space="preserve"> par lot</w:t>
            </w:r>
          </w:p>
        </w:tc>
        <w:tc>
          <w:tcPr>
            <w:tcW w:w="2655" w:type="dxa"/>
            <w:tcBorders>
              <w:top w:val="single" w:sz="8" w:space="0" w:color="1B92BA"/>
              <w:left w:val="single" w:sz="8" w:space="0" w:color="1B92BA"/>
              <w:bottom w:val="single" w:sz="8" w:space="0" w:color="1B92BA"/>
              <w:right w:val="single" w:sz="8" w:space="0" w:color="1B92BA"/>
            </w:tcBorders>
            <w:shd w:val="clear" w:color="auto" w:fill="0053A1"/>
          </w:tcPr>
          <w:p w14:paraId="340B7B79" w14:textId="77777777" w:rsidR="00EB3D9D" w:rsidRPr="001F56D3" w:rsidRDefault="00EB3D9D" w:rsidP="00E35F68">
            <w:pPr>
              <w:pStyle w:val="Textedesaisie"/>
              <w:jc w:val="center"/>
              <w:rPr>
                <w:color w:val="FFFFFF"/>
              </w:rPr>
            </w:pPr>
            <w:r w:rsidRPr="001F56D3">
              <w:rPr>
                <w:color w:val="FFFFFF"/>
              </w:rPr>
              <w:t>Nb d’attributaires maximum par lot</w:t>
            </w:r>
          </w:p>
        </w:tc>
      </w:tr>
      <w:tr w:rsidR="00EB3D9D" w:rsidRPr="00567C45" w14:paraId="19B8140F" w14:textId="77777777" w:rsidTr="00E14153">
        <w:trPr>
          <w:trHeight w:val="20"/>
          <w:jc w:val="center"/>
        </w:trPr>
        <w:tc>
          <w:tcPr>
            <w:tcW w:w="4232" w:type="dxa"/>
            <w:tcBorders>
              <w:top w:val="single" w:sz="8" w:space="0" w:color="1B92BA"/>
              <w:left w:val="single" w:sz="8" w:space="0" w:color="1B92BA"/>
              <w:bottom w:val="single" w:sz="8" w:space="0" w:color="1B92BA"/>
              <w:right w:val="single" w:sz="8" w:space="0" w:color="1B92BA"/>
            </w:tcBorders>
            <w:shd w:val="clear" w:color="auto" w:fill="E7EEF3"/>
            <w:tcMar>
              <w:top w:w="72" w:type="dxa"/>
              <w:left w:w="144" w:type="dxa"/>
              <w:bottom w:w="72" w:type="dxa"/>
              <w:right w:w="144" w:type="dxa"/>
            </w:tcMar>
            <w:vAlign w:val="center"/>
          </w:tcPr>
          <w:p w14:paraId="29EBAC82" w14:textId="77777777" w:rsidR="00EB3D9D" w:rsidRDefault="00EB3D9D" w:rsidP="00E35F68">
            <w:pPr>
              <w:pStyle w:val="Textedesaisie"/>
              <w:rPr>
                <w:sz w:val="20"/>
                <w:szCs w:val="20"/>
              </w:rPr>
            </w:pPr>
            <w:r>
              <w:rPr>
                <w:sz w:val="20"/>
                <w:szCs w:val="20"/>
              </w:rPr>
              <w:t>Lot 1 : Chiffons</w:t>
            </w:r>
          </w:p>
        </w:tc>
        <w:tc>
          <w:tcPr>
            <w:tcW w:w="2593" w:type="dxa"/>
            <w:tcBorders>
              <w:top w:val="single" w:sz="8" w:space="0" w:color="1B92BA"/>
              <w:left w:val="single" w:sz="8" w:space="0" w:color="1B92BA"/>
              <w:bottom w:val="single" w:sz="8" w:space="0" w:color="1B92BA"/>
              <w:right w:val="single" w:sz="8" w:space="0" w:color="1B92BA"/>
            </w:tcBorders>
            <w:shd w:val="clear" w:color="auto" w:fill="E7EEF3"/>
          </w:tcPr>
          <w:p w14:paraId="5145C0BB" w14:textId="77777777" w:rsidR="00EB3D9D" w:rsidRPr="00E14153" w:rsidRDefault="00EB3D9D" w:rsidP="00E14153">
            <w:pPr>
              <w:pStyle w:val="Textedesaisie"/>
              <w:jc w:val="center"/>
              <w:rPr>
                <w:sz w:val="20"/>
                <w:szCs w:val="20"/>
              </w:rPr>
            </w:pPr>
            <w:r w:rsidRPr="00E14153">
              <w:rPr>
                <w:sz w:val="20"/>
                <w:szCs w:val="20"/>
              </w:rPr>
              <w:t>1</w:t>
            </w:r>
          </w:p>
        </w:tc>
        <w:tc>
          <w:tcPr>
            <w:tcW w:w="2655" w:type="dxa"/>
            <w:tcBorders>
              <w:top w:val="single" w:sz="8" w:space="0" w:color="1B92BA"/>
              <w:left w:val="single" w:sz="8" w:space="0" w:color="1B92BA"/>
              <w:bottom w:val="single" w:sz="8" w:space="0" w:color="1B92BA"/>
              <w:right w:val="single" w:sz="8" w:space="0" w:color="1B92BA"/>
            </w:tcBorders>
            <w:shd w:val="clear" w:color="auto" w:fill="E7EEF3"/>
          </w:tcPr>
          <w:p w14:paraId="7BFFA70A" w14:textId="77777777" w:rsidR="00EB3D9D" w:rsidRPr="00E14153" w:rsidRDefault="00EB3D9D" w:rsidP="00E14153">
            <w:pPr>
              <w:pStyle w:val="Textedesaisie"/>
              <w:jc w:val="center"/>
              <w:rPr>
                <w:sz w:val="20"/>
                <w:szCs w:val="20"/>
              </w:rPr>
            </w:pPr>
            <w:r w:rsidRPr="00E14153">
              <w:rPr>
                <w:sz w:val="20"/>
                <w:szCs w:val="20"/>
              </w:rPr>
              <w:t>2</w:t>
            </w:r>
          </w:p>
        </w:tc>
      </w:tr>
      <w:tr w:rsidR="00F661DC" w:rsidRPr="00567C45" w14:paraId="32F7F170" w14:textId="77777777" w:rsidTr="00BF4ACC">
        <w:trPr>
          <w:trHeight w:val="20"/>
          <w:jc w:val="center"/>
        </w:trPr>
        <w:tc>
          <w:tcPr>
            <w:tcW w:w="4232" w:type="dxa"/>
            <w:tcBorders>
              <w:top w:val="single" w:sz="8" w:space="0" w:color="1B92BA"/>
              <w:left w:val="single" w:sz="8" w:space="0" w:color="1B92BA"/>
              <w:bottom w:val="single" w:sz="8" w:space="0" w:color="1B92BA"/>
              <w:right w:val="single" w:sz="8" w:space="0" w:color="1B92BA"/>
            </w:tcBorders>
            <w:shd w:val="clear" w:color="auto" w:fill="auto"/>
            <w:tcMar>
              <w:top w:w="72" w:type="dxa"/>
              <w:left w:w="144" w:type="dxa"/>
              <w:bottom w:w="72" w:type="dxa"/>
              <w:right w:w="144" w:type="dxa"/>
            </w:tcMar>
            <w:vAlign w:val="center"/>
          </w:tcPr>
          <w:p w14:paraId="45E64CCE" w14:textId="77777777" w:rsidR="00F661DC" w:rsidRDefault="00F661DC" w:rsidP="00F661DC">
            <w:pPr>
              <w:pStyle w:val="Textedesaisie"/>
              <w:rPr>
                <w:sz w:val="20"/>
                <w:szCs w:val="20"/>
              </w:rPr>
            </w:pPr>
            <w:r>
              <w:rPr>
                <w:sz w:val="20"/>
                <w:szCs w:val="20"/>
              </w:rPr>
              <w:t>Lot 2 : Solvants</w:t>
            </w:r>
          </w:p>
        </w:tc>
        <w:tc>
          <w:tcPr>
            <w:tcW w:w="2593" w:type="dxa"/>
            <w:tcBorders>
              <w:top w:val="single" w:sz="8" w:space="0" w:color="1B92BA"/>
              <w:left w:val="single" w:sz="8" w:space="0" w:color="1B92BA"/>
              <w:bottom w:val="single" w:sz="8" w:space="0" w:color="1B92BA"/>
              <w:right w:val="single" w:sz="8" w:space="0" w:color="1B92BA"/>
            </w:tcBorders>
            <w:shd w:val="clear" w:color="auto" w:fill="auto"/>
          </w:tcPr>
          <w:p w14:paraId="2F1D4E02" w14:textId="77777777" w:rsidR="00F661DC" w:rsidRPr="00E14153" w:rsidRDefault="00F661DC" w:rsidP="00F661DC">
            <w:pPr>
              <w:pStyle w:val="Textedesaisie"/>
              <w:jc w:val="center"/>
              <w:rPr>
                <w:sz w:val="20"/>
                <w:szCs w:val="20"/>
              </w:rPr>
            </w:pPr>
            <w:r w:rsidRPr="00E14153">
              <w:rPr>
                <w:sz w:val="20"/>
                <w:szCs w:val="20"/>
              </w:rPr>
              <w:t>1</w:t>
            </w:r>
          </w:p>
        </w:tc>
        <w:tc>
          <w:tcPr>
            <w:tcW w:w="2655" w:type="dxa"/>
            <w:tcBorders>
              <w:top w:val="single" w:sz="8" w:space="0" w:color="1B92BA"/>
              <w:left w:val="single" w:sz="8" w:space="0" w:color="1B92BA"/>
              <w:bottom w:val="single" w:sz="8" w:space="0" w:color="1B92BA"/>
              <w:right w:val="single" w:sz="8" w:space="0" w:color="1B92BA"/>
            </w:tcBorders>
            <w:shd w:val="clear" w:color="auto" w:fill="auto"/>
          </w:tcPr>
          <w:p w14:paraId="12466E08" w14:textId="77777777" w:rsidR="00F661DC" w:rsidRPr="00E14153" w:rsidRDefault="00F661DC" w:rsidP="00F661DC">
            <w:pPr>
              <w:pStyle w:val="Textedesaisie"/>
              <w:jc w:val="center"/>
              <w:rPr>
                <w:sz w:val="20"/>
                <w:szCs w:val="20"/>
              </w:rPr>
            </w:pPr>
            <w:r w:rsidRPr="00E14153">
              <w:rPr>
                <w:sz w:val="20"/>
                <w:szCs w:val="20"/>
              </w:rPr>
              <w:t>2</w:t>
            </w:r>
          </w:p>
        </w:tc>
      </w:tr>
      <w:tr w:rsidR="00F661DC" w:rsidRPr="00567C45" w14:paraId="2A2CCF23" w14:textId="77777777" w:rsidTr="00E14153">
        <w:trPr>
          <w:trHeight w:val="20"/>
          <w:jc w:val="center"/>
        </w:trPr>
        <w:tc>
          <w:tcPr>
            <w:tcW w:w="4232" w:type="dxa"/>
            <w:tcBorders>
              <w:top w:val="single" w:sz="8" w:space="0" w:color="1B92BA"/>
              <w:left w:val="single" w:sz="8" w:space="0" w:color="1B92BA"/>
              <w:bottom w:val="single" w:sz="8" w:space="0" w:color="1B92BA"/>
              <w:right w:val="single" w:sz="8" w:space="0" w:color="1B92BA"/>
            </w:tcBorders>
            <w:shd w:val="clear" w:color="auto" w:fill="E7EEF3"/>
            <w:tcMar>
              <w:top w:w="72" w:type="dxa"/>
              <w:left w:w="144" w:type="dxa"/>
              <w:bottom w:w="72" w:type="dxa"/>
              <w:right w:w="144" w:type="dxa"/>
            </w:tcMar>
            <w:vAlign w:val="center"/>
          </w:tcPr>
          <w:p w14:paraId="6CF628EE" w14:textId="77777777" w:rsidR="00F661DC" w:rsidRPr="00F661DC" w:rsidRDefault="00F661DC" w:rsidP="00F661DC">
            <w:pPr>
              <w:pStyle w:val="Textedesaisie"/>
              <w:rPr>
                <w:sz w:val="20"/>
                <w:szCs w:val="20"/>
              </w:rPr>
            </w:pPr>
            <w:r>
              <w:rPr>
                <w:sz w:val="20"/>
                <w:szCs w:val="20"/>
              </w:rPr>
              <w:t xml:space="preserve">Lot 3 : </w:t>
            </w:r>
            <w:r>
              <w:rPr>
                <w:rFonts w:ascii="Antagometrica BT" w:hAnsi="Antagometrica BT" w:cs="Calibri"/>
                <w:sz w:val="20"/>
                <w:szCs w:val="20"/>
              </w:rPr>
              <w:t>Produits moussants liquide</w:t>
            </w:r>
          </w:p>
        </w:tc>
        <w:tc>
          <w:tcPr>
            <w:tcW w:w="2593" w:type="dxa"/>
            <w:tcBorders>
              <w:top w:val="single" w:sz="8" w:space="0" w:color="1B92BA"/>
              <w:left w:val="single" w:sz="8" w:space="0" w:color="1B92BA"/>
              <w:bottom w:val="single" w:sz="8" w:space="0" w:color="1B92BA"/>
              <w:right w:val="single" w:sz="8" w:space="0" w:color="1B92BA"/>
            </w:tcBorders>
            <w:shd w:val="clear" w:color="auto" w:fill="E7EEF3"/>
          </w:tcPr>
          <w:p w14:paraId="3A8D2B19" w14:textId="77777777" w:rsidR="00F661DC" w:rsidRPr="00E14153" w:rsidRDefault="00F661DC" w:rsidP="00F661DC">
            <w:pPr>
              <w:pStyle w:val="Textedesaisie"/>
              <w:jc w:val="center"/>
              <w:rPr>
                <w:sz w:val="20"/>
                <w:szCs w:val="20"/>
              </w:rPr>
            </w:pPr>
            <w:r w:rsidRPr="00E14153">
              <w:rPr>
                <w:sz w:val="20"/>
                <w:szCs w:val="20"/>
              </w:rPr>
              <w:t>1</w:t>
            </w:r>
          </w:p>
        </w:tc>
        <w:tc>
          <w:tcPr>
            <w:tcW w:w="2655" w:type="dxa"/>
            <w:tcBorders>
              <w:top w:val="single" w:sz="8" w:space="0" w:color="1B92BA"/>
              <w:left w:val="single" w:sz="8" w:space="0" w:color="1B92BA"/>
              <w:bottom w:val="single" w:sz="8" w:space="0" w:color="1B92BA"/>
              <w:right w:val="single" w:sz="8" w:space="0" w:color="1B92BA"/>
            </w:tcBorders>
            <w:shd w:val="clear" w:color="auto" w:fill="E7EEF3"/>
          </w:tcPr>
          <w:p w14:paraId="54BB22A4" w14:textId="77777777" w:rsidR="00F661DC" w:rsidRPr="00E14153" w:rsidRDefault="00F661DC" w:rsidP="00F661DC">
            <w:pPr>
              <w:pStyle w:val="Textedesaisie"/>
              <w:jc w:val="center"/>
              <w:rPr>
                <w:sz w:val="20"/>
                <w:szCs w:val="20"/>
              </w:rPr>
            </w:pPr>
            <w:r w:rsidRPr="00E14153">
              <w:rPr>
                <w:sz w:val="20"/>
                <w:szCs w:val="20"/>
              </w:rPr>
              <w:t>2</w:t>
            </w:r>
          </w:p>
        </w:tc>
      </w:tr>
      <w:tr w:rsidR="00EB71EC" w:rsidRPr="00567C45" w14:paraId="0E8B11F6" w14:textId="77777777" w:rsidTr="00E14153">
        <w:trPr>
          <w:trHeight w:val="20"/>
          <w:jc w:val="center"/>
        </w:trPr>
        <w:tc>
          <w:tcPr>
            <w:tcW w:w="4232" w:type="dxa"/>
            <w:tcBorders>
              <w:top w:val="single" w:sz="8" w:space="0" w:color="1B92BA"/>
              <w:left w:val="single" w:sz="8" w:space="0" w:color="1B92BA"/>
              <w:bottom w:val="single" w:sz="8" w:space="0" w:color="1B92BA"/>
              <w:right w:val="single" w:sz="8" w:space="0" w:color="1B92BA"/>
            </w:tcBorders>
            <w:shd w:val="clear" w:color="auto" w:fill="E7EEF3"/>
            <w:tcMar>
              <w:top w:w="72" w:type="dxa"/>
              <w:left w:w="144" w:type="dxa"/>
              <w:bottom w:w="72" w:type="dxa"/>
              <w:right w:w="144" w:type="dxa"/>
            </w:tcMar>
            <w:vAlign w:val="center"/>
          </w:tcPr>
          <w:p w14:paraId="152B9A05" w14:textId="16637727" w:rsidR="00EB71EC" w:rsidRDefault="00EB71EC" w:rsidP="00F661DC">
            <w:pPr>
              <w:pStyle w:val="Textedesaisie"/>
              <w:rPr>
                <w:sz w:val="20"/>
                <w:szCs w:val="20"/>
              </w:rPr>
            </w:pPr>
            <w:r>
              <w:rPr>
                <w:sz w:val="20"/>
                <w:szCs w:val="20"/>
              </w:rPr>
              <w:t>Lot 4 :</w:t>
            </w:r>
            <w:r>
              <w:rPr>
                <w:rFonts w:ascii="Antagometrica BT" w:hAnsi="Antagometrica BT" w:cs="Calibri"/>
                <w:sz w:val="20"/>
                <w:szCs w:val="20"/>
              </w:rPr>
              <w:t xml:space="preserve"> Produits moussants aérosol</w:t>
            </w:r>
          </w:p>
        </w:tc>
        <w:tc>
          <w:tcPr>
            <w:tcW w:w="2593" w:type="dxa"/>
            <w:tcBorders>
              <w:top w:val="single" w:sz="8" w:space="0" w:color="1B92BA"/>
              <w:left w:val="single" w:sz="8" w:space="0" w:color="1B92BA"/>
              <w:bottom w:val="single" w:sz="8" w:space="0" w:color="1B92BA"/>
              <w:right w:val="single" w:sz="8" w:space="0" w:color="1B92BA"/>
            </w:tcBorders>
            <w:shd w:val="clear" w:color="auto" w:fill="E7EEF3"/>
          </w:tcPr>
          <w:p w14:paraId="44C076FA" w14:textId="09C36795" w:rsidR="00EB71EC" w:rsidRPr="00E14153" w:rsidRDefault="00EB71EC" w:rsidP="00F661DC">
            <w:pPr>
              <w:pStyle w:val="Textedesaisie"/>
              <w:jc w:val="center"/>
              <w:rPr>
                <w:sz w:val="20"/>
                <w:szCs w:val="20"/>
              </w:rPr>
            </w:pPr>
            <w:r>
              <w:rPr>
                <w:sz w:val="20"/>
                <w:szCs w:val="20"/>
              </w:rPr>
              <w:t>1</w:t>
            </w:r>
          </w:p>
        </w:tc>
        <w:tc>
          <w:tcPr>
            <w:tcW w:w="2655" w:type="dxa"/>
            <w:tcBorders>
              <w:top w:val="single" w:sz="8" w:space="0" w:color="1B92BA"/>
              <w:left w:val="single" w:sz="8" w:space="0" w:color="1B92BA"/>
              <w:bottom w:val="single" w:sz="8" w:space="0" w:color="1B92BA"/>
              <w:right w:val="single" w:sz="8" w:space="0" w:color="1B92BA"/>
            </w:tcBorders>
            <w:shd w:val="clear" w:color="auto" w:fill="E7EEF3"/>
          </w:tcPr>
          <w:p w14:paraId="26A12166" w14:textId="6CEDDFC8" w:rsidR="00EB71EC" w:rsidRPr="00E14153" w:rsidRDefault="00EB71EC" w:rsidP="00F661DC">
            <w:pPr>
              <w:pStyle w:val="Textedesaisie"/>
              <w:jc w:val="center"/>
              <w:rPr>
                <w:sz w:val="20"/>
                <w:szCs w:val="20"/>
              </w:rPr>
            </w:pPr>
            <w:r>
              <w:rPr>
                <w:sz w:val="20"/>
                <w:szCs w:val="20"/>
              </w:rPr>
              <w:t>2</w:t>
            </w:r>
          </w:p>
        </w:tc>
      </w:tr>
    </w:tbl>
    <w:p w14:paraId="2222126E" w14:textId="77777777" w:rsidR="00FE1B09" w:rsidRDefault="00FE1B09" w:rsidP="00C26308">
      <w:pPr>
        <w:pStyle w:val="Textedesaisie"/>
        <w:spacing w:before="120" w:after="120" w:line="240" w:lineRule="auto"/>
        <w:jc w:val="both"/>
      </w:pPr>
    </w:p>
    <w:p w14:paraId="1029C19B" w14:textId="77777777" w:rsidR="00ED577A" w:rsidRPr="00DB3F05" w:rsidRDefault="00ED577A" w:rsidP="00C26308">
      <w:pPr>
        <w:pStyle w:val="Textedesaisie"/>
        <w:spacing w:before="120" w:after="120" w:line="240" w:lineRule="auto"/>
        <w:jc w:val="both"/>
      </w:pPr>
    </w:p>
    <w:p w14:paraId="2CF52144" w14:textId="77777777" w:rsidR="001F3E26" w:rsidRPr="00DB3F05" w:rsidRDefault="00BB2CE3" w:rsidP="00396B7F">
      <w:pPr>
        <w:pStyle w:val="Textedesaisie"/>
        <w:numPr>
          <w:ilvl w:val="1"/>
          <w:numId w:val="21"/>
        </w:numPr>
        <w:shd w:val="clear" w:color="auto" w:fill="FFFFFF"/>
        <w:spacing w:before="120" w:after="120" w:line="240" w:lineRule="auto"/>
        <w:jc w:val="both"/>
        <w:rPr>
          <w:color w:val="009BC4"/>
          <w:sz w:val="24"/>
          <w:szCs w:val="24"/>
        </w:rPr>
      </w:pPr>
      <w:r w:rsidRPr="00DB3F05">
        <w:rPr>
          <w:color w:val="009BC4"/>
          <w:sz w:val="24"/>
          <w:szCs w:val="24"/>
        </w:rPr>
        <w:t xml:space="preserve">Intangibilité du groupement </w:t>
      </w:r>
    </w:p>
    <w:p w14:paraId="3EAB80E4" w14:textId="64DAA92F" w:rsidR="00555A52" w:rsidRDefault="00DF2E04" w:rsidP="00C26308">
      <w:pPr>
        <w:pStyle w:val="Textedesaisie"/>
        <w:spacing w:before="120" w:after="120" w:line="240" w:lineRule="auto"/>
        <w:jc w:val="both"/>
      </w:pPr>
      <w:r w:rsidRPr="00DB3F05">
        <w:rPr>
          <w:rFonts w:eastAsia="Times New Roman"/>
        </w:rPr>
        <w:t>Il est interdit de modifier</w:t>
      </w:r>
      <w:r w:rsidR="00343C41" w:rsidRPr="00DB3F05">
        <w:rPr>
          <w:rFonts w:eastAsia="Times New Roman"/>
        </w:rPr>
        <w:t xml:space="preserve"> la composition d’un groupement entre la date de remise des candidatures et la date de signature du marché, </w:t>
      </w:r>
      <w:r w:rsidRPr="00DB3F05">
        <w:rPr>
          <w:rFonts w:eastAsia="Times New Roman"/>
        </w:rPr>
        <w:t xml:space="preserve">sous réserves des cas définis à </w:t>
      </w:r>
      <w:r w:rsidR="00343C41" w:rsidRPr="00DB3F05">
        <w:rPr>
          <w:rFonts w:eastAsia="Times New Roman"/>
        </w:rPr>
        <w:t>l’article</w:t>
      </w:r>
      <w:r w:rsidR="00343C41" w:rsidRPr="00DB3F05">
        <w:t xml:space="preserve"> R</w:t>
      </w:r>
      <w:r w:rsidR="00C46B48" w:rsidRPr="00DB3F05">
        <w:t xml:space="preserve"> </w:t>
      </w:r>
      <w:r w:rsidR="00343C41" w:rsidRPr="00DB3F05">
        <w:t xml:space="preserve">2142-26 du Code de la Commande publique. </w:t>
      </w:r>
    </w:p>
    <w:p w14:paraId="547C765B" w14:textId="77777777" w:rsidR="00555A52" w:rsidRPr="00DB3F05" w:rsidRDefault="00555A52" w:rsidP="00C26308">
      <w:pPr>
        <w:pStyle w:val="Textedesaisie"/>
        <w:spacing w:before="120" w:after="120" w:line="240" w:lineRule="auto"/>
        <w:jc w:val="both"/>
      </w:pPr>
    </w:p>
    <w:p w14:paraId="45D55E7F" w14:textId="77777777" w:rsidR="002B5BA1" w:rsidRPr="00DB3F05" w:rsidRDefault="002B5BA1" w:rsidP="00396B7F">
      <w:pPr>
        <w:pStyle w:val="Textedesaisie"/>
        <w:numPr>
          <w:ilvl w:val="1"/>
          <w:numId w:val="21"/>
        </w:numPr>
        <w:shd w:val="clear" w:color="auto" w:fill="FFFFFF"/>
        <w:spacing w:before="120" w:after="120" w:line="240" w:lineRule="auto"/>
        <w:jc w:val="both"/>
        <w:rPr>
          <w:color w:val="009BC4"/>
          <w:sz w:val="24"/>
          <w:szCs w:val="24"/>
        </w:rPr>
      </w:pPr>
      <w:r w:rsidRPr="00DB3F05">
        <w:rPr>
          <w:color w:val="009BC4"/>
          <w:sz w:val="24"/>
          <w:szCs w:val="24"/>
        </w:rPr>
        <w:t>Nombres d’attributaires et répartition des</w:t>
      </w:r>
      <w:r w:rsidR="00125354" w:rsidRPr="00DB3F05">
        <w:rPr>
          <w:color w:val="009BC4"/>
          <w:sz w:val="24"/>
          <w:szCs w:val="24"/>
        </w:rPr>
        <w:t xml:space="preserve"> commandes </w:t>
      </w:r>
      <w:r w:rsidRPr="00DB3F05">
        <w:rPr>
          <w:color w:val="009BC4"/>
          <w:sz w:val="24"/>
          <w:szCs w:val="24"/>
        </w:rPr>
        <w:t xml:space="preserve">: </w:t>
      </w:r>
    </w:p>
    <w:p w14:paraId="2596F505" w14:textId="6FA50A77" w:rsidR="002B5BA1" w:rsidRPr="00DB3F05" w:rsidRDefault="002B5BA1" w:rsidP="002B5BA1">
      <w:pPr>
        <w:tabs>
          <w:tab w:val="left" w:pos="8647"/>
        </w:tabs>
        <w:spacing w:before="120" w:after="120" w:line="240" w:lineRule="auto"/>
        <w:jc w:val="both"/>
      </w:pPr>
      <w:r w:rsidRPr="00DB3F05">
        <w:t xml:space="preserve">La présente consultation sera attribuée </w:t>
      </w:r>
      <w:r w:rsidRPr="004D6A8A">
        <w:t xml:space="preserve">à </w:t>
      </w:r>
      <w:r w:rsidR="00EB71EC">
        <w:t>8</w:t>
      </w:r>
      <w:r w:rsidR="004E7197" w:rsidRPr="004D6A8A">
        <w:t xml:space="preserve"> (</w:t>
      </w:r>
      <w:r w:rsidR="00EB71EC">
        <w:t>huit</w:t>
      </w:r>
      <w:r w:rsidR="004E7197" w:rsidRPr="00DB3F05">
        <w:t>)</w:t>
      </w:r>
      <w:r w:rsidR="00420058" w:rsidRPr="00DB3F05">
        <w:t xml:space="preserve"> </w:t>
      </w:r>
      <w:r w:rsidR="00142938" w:rsidRPr="00DB3F05">
        <w:t>attributaires</w:t>
      </w:r>
      <w:r w:rsidR="00142938">
        <w:t xml:space="preserve"> maximums</w:t>
      </w:r>
      <w:r w:rsidRPr="00DB3F05">
        <w:t xml:space="preserve">. </w:t>
      </w:r>
    </w:p>
    <w:p w14:paraId="5B96206F" w14:textId="77777777" w:rsidR="00F32993" w:rsidRPr="00DB3F05" w:rsidRDefault="00F32993" w:rsidP="002B5BA1">
      <w:pPr>
        <w:tabs>
          <w:tab w:val="left" w:pos="8647"/>
        </w:tabs>
        <w:spacing w:before="120" w:after="120" w:line="240" w:lineRule="auto"/>
        <w:jc w:val="both"/>
      </w:pPr>
    </w:p>
    <w:p w14:paraId="343CBBD3" w14:textId="77777777" w:rsidR="00DB3F05" w:rsidRDefault="002B5BA1" w:rsidP="00ED18D8">
      <w:pPr>
        <w:tabs>
          <w:tab w:val="left" w:pos="8647"/>
        </w:tabs>
        <w:spacing w:before="120" w:after="120" w:line="240" w:lineRule="auto"/>
        <w:jc w:val="both"/>
      </w:pPr>
      <w:r w:rsidRPr="00DB3F05">
        <w:t xml:space="preserve">La répartition des </w:t>
      </w:r>
      <w:r w:rsidR="00EB424A" w:rsidRPr="00DB3F05">
        <w:t>commandes</w:t>
      </w:r>
      <w:r w:rsidRPr="00DB3F05">
        <w:t xml:space="preserve"> se fera selon la règle suivante : </w:t>
      </w:r>
    </w:p>
    <w:p w14:paraId="74228F71" w14:textId="77777777" w:rsidR="008C38AA" w:rsidRDefault="008C38AA" w:rsidP="00ED18D8">
      <w:pPr>
        <w:tabs>
          <w:tab w:val="left" w:pos="8647"/>
        </w:tabs>
        <w:spacing w:before="120" w:after="120" w:line="240" w:lineRule="auto"/>
        <w:jc w:val="both"/>
      </w:pPr>
    </w:p>
    <w:p w14:paraId="6CE5D01E" w14:textId="77777777" w:rsidR="003B197B" w:rsidRPr="00F661DC" w:rsidRDefault="00CE3408" w:rsidP="00F661DC">
      <w:pPr>
        <w:pStyle w:val="Textedesaisie"/>
        <w:spacing w:before="120" w:after="120" w:line="240" w:lineRule="auto"/>
        <w:jc w:val="both"/>
      </w:pPr>
      <w:r w:rsidRPr="00F661DC">
        <w:t>Cas 1 : </w:t>
      </w:r>
    </w:p>
    <w:p w14:paraId="634EF550" w14:textId="2B130197" w:rsidR="002B5552" w:rsidRDefault="00CE3408" w:rsidP="00F661DC">
      <w:pPr>
        <w:pStyle w:val="Textedesaisie"/>
        <w:spacing w:before="120" w:after="120" w:line="240" w:lineRule="auto"/>
        <w:jc w:val="both"/>
      </w:pPr>
      <w:r w:rsidRPr="00F661DC">
        <w:t xml:space="preserve">Dans le cas où un Soumissionnaire viendrait à répondre sur </w:t>
      </w:r>
      <w:r w:rsidR="001D23A5">
        <w:t>un lot</w:t>
      </w:r>
      <w:r w:rsidRPr="00F661DC">
        <w:t>, si son offre est recevable, alors il sera Attributaire à 100% du lot.</w:t>
      </w:r>
    </w:p>
    <w:p w14:paraId="6725E78F" w14:textId="77777777" w:rsidR="008C38AA" w:rsidRPr="00F661DC" w:rsidRDefault="008C38AA" w:rsidP="00F661DC">
      <w:pPr>
        <w:pStyle w:val="Textedesaisie"/>
        <w:spacing w:before="120" w:after="120" w:line="240" w:lineRule="auto"/>
        <w:jc w:val="both"/>
      </w:pPr>
    </w:p>
    <w:p w14:paraId="34314F90" w14:textId="77777777" w:rsidR="00CE3408" w:rsidRPr="00F661DC" w:rsidRDefault="00CE3408" w:rsidP="00F661DC">
      <w:pPr>
        <w:pStyle w:val="Textedesaisie"/>
        <w:spacing w:before="120" w:after="120" w:line="240" w:lineRule="auto"/>
        <w:jc w:val="both"/>
      </w:pPr>
      <w:r w:rsidRPr="00F661DC">
        <w:t>Cas 2 : </w:t>
      </w:r>
    </w:p>
    <w:tbl>
      <w:tblPr>
        <w:tblW w:w="4725" w:type="dxa"/>
        <w:tblInd w:w="120" w:type="dxa"/>
        <w:tblLayout w:type="fixed"/>
        <w:tblCellMar>
          <w:top w:w="15" w:type="dxa"/>
          <w:left w:w="15" w:type="dxa"/>
          <w:bottom w:w="15" w:type="dxa"/>
          <w:right w:w="15" w:type="dxa"/>
        </w:tblCellMar>
        <w:tblLook w:val="04A0" w:firstRow="1" w:lastRow="0" w:firstColumn="1" w:lastColumn="0" w:noHBand="0" w:noVBand="1"/>
      </w:tblPr>
      <w:tblGrid>
        <w:gridCol w:w="2139"/>
        <w:gridCol w:w="1293"/>
        <w:gridCol w:w="1293"/>
      </w:tblGrid>
      <w:tr w:rsidR="00CE3408" w:rsidRPr="00F661DC" w14:paraId="2771194F" w14:textId="77777777" w:rsidTr="00E14153">
        <w:trPr>
          <w:trHeight w:val="540"/>
        </w:trPr>
        <w:tc>
          <w:tcPr>
            <w:tcW w:w="2139" w:type="dxa"/>
            <w:tcBorders>
              <w:top w:val="single" w:sz="6" w:space="0" w:color="0070C0"/>
              <w:left w:val="single" w:sz="6" w:space="0" w:color="0070C0"/>
              <w:bottom w:val="single" w:sz="6" w:space="0" w:color="0070C0"/>
              <w:right w:val="single" w:sz="6" w:space="0" w:color="0070C0"/>
            </w:tcBorders>
            <w:shd w:val="clear" w:color="auto" w:fill="E7EEF3"/>
            <w:tcMar>
              <w:top w:w="15" w:type="dxa"/>
              <w:left w:w="112" w:type="dxa"/>
              <w:bottom w:w="15" w:type="dxa"/>
              <w:right w:w="112" w:type="dxa"/>
            </w:tcMar>
            <w:vAlign w:val="center"/>
            <w:hideMark/>
          </w:tcPr>
          <w:p w14:paraId="62C60F64" w14:textId="77777777" w:rsidR="00CE3408" w:rsidRPr="00F661DC" w:rsidRDefault="00CE3408" w:rsidP="00F661DC">
            <w:pPr>
              <w:pStyle w:val="Textedesaisie"/>
              <w:pBdr>
                <w:top w:val="nil"/>
                <w:left w:val="nil"/>
                <w:bottom w:val="nil"/>
                <w:right w:val="nil"/>
                <w:between w:val="nil"/>
              </w:pBdr>
              <w:spacing w:before="120" w:after="120" w:line="240" w:lineRule="auto"/>
              <w:jc w:val="both"/>
            </w:pPr>
            <w:r w:rsidRPr="00F661DC">
              <w:t>Ecart A1/A2</w:t>
            </w:r>
          </w:p>
        </w:tc>
        <w:tc>
          <w:tcPr>
            <w:tcW w:w="1293" w:type="dxa"/>
            <w:tcBorders>
              <w:top w:val="single" w:sz="6" w:space="0" w:color="0070C0"/>
              <w:left w:val="single" w:sz="6" w:space="0" w:color="0070C0"/>
              <w:bottom w:val="single" w:sz="6" w:space="0" w:color="0070C0"/>
              <w:right w:val="single" w:sz="6" w:space="0" w:color="0070C0"/>
            </w:tcBorders>
            <w:shd w:val="clear" w:color="auto" w:fill="E7EEF3"/>
            <w:tcMar>
              <w:top w:w="15" w:type="dxa"/>
              <w:left w:w="112" w:type="dxa"/>
              <w:bottom w:w="15" w:type="dxa"/>
              <w:right w:w="112" w:type="dxa"/>
            </w:tcMar>
            <w:vAlign w:val="center"/>
            <w:hideMark/>
          </w:tcPr>
          <w:p w14:paraId="6349657D" w14:textId="77777777" w:rsidR="00CE3408" w:rsidRPr="00F661DC" w:rsidRDefault="00CE3408" w:rsidP="00F661DC">
            <w:pPr>
              <w:pStyle w:val="Textedesaisie"/>
              <w:pBdr>
                <w:top w:val="nil"/>
                <w:left w:val="nil"/>
                <w:bottom w:val="nil"/>
                <w:right w:val="nil"/>
                <w:between w:val="nil"/>
              </w:pBdr>
              <w:spacing w:before="120" w:after="120" w:line="240" w:lineRule="auto"/>
              <w:jc w:val="both"/>
            </w:pPr>
            <w:r w:rsidRPr="00F661DC">
              <w:t>PDM A1</w:t>
            </w:r>
          </w:p>
        </w:tc>
        <w:tc>
          <w:tcPr>
            <w:tcW w:w="1293" w:type="dxa"/>
            <w:tcBorders>
              <w:top w:val="single" w:sz="6" w:space="0" w:color="0070C0"/>
              <w:left w:val="single" w:sz="6" w:space="0" w:color="0070C0"/>
              <w:bottom w:val="single" w:sz="6" w:space="0" w:color="0070C0"/>
              <w:right w:val="single" w:sz="6" w:space="0" w:color="0070C0"/>
            </w:tcBorders>
            <w:shd w:val="clear" w:color="auto" w:fill="E7EEF3"/>
            <w:tcMar>
              <w:top w:w="15" w:type="dxa"/>
              <w:left w:w="112" w:type="dxa"/>
              <w:bottom w:w="15" w:type="dxa"/>
              <w:right w:w="112" w:type="dxa"/>
            </w:tcMar>
            <w:vAlign w:val="center"/>
            <w:hideMark/>
          </w:tcPr>
          <w:p w14:paraId="11C75769" w14:textId="77777777" w:rsidR="00CE3408" w:rsidRPr="00F661DC" w:rsidRDefault="00CE3408" w:rsidP="00F661DC">
            <w:pPr>
              <w:pStyle w:val="Textedesaisie"/>
              <w:pBdr>
                <w:top w:val="nil"/>
                <w:left w:val="nil"/>
                <w:bottom w:val="nil"/>
                <w:right w:val="nil"/>
                <w:between w:val="nil"/>
              </w:pBdr>
              <w:spacing w:before="120" w:after="120" w:line="240" w:lineRule="auto"/>
              <w:jc w:val="both"/>
            </w:pPr>
            <w:r w:rsidRPr="00F661DC">
              <w:t>PDM A2</w:t>
            </w:r>
          </w:p>
        </w:tc>
      </w:tr>
      <w:tr w:rsidR="00CE3408" w:rsidRPr="00F661DC" w14:paraId="6D68D7D4" w14:textId="77777777" w:rsidTr="00E14153">
        <w:trPr>
          <w:trHeight w:val="600"/>
        </w:trPr>
        <w:tc>
          <w:tcPr>
            <w:tcW w:w="2139" w:type="dxa"/>
            <w:tcBorders>
              <w:top w:val="single" w:sz="6" w:space="0" w:color="0070C0"/>
              <w:left w:val="single" w:sz="6" w:space="0" w:color="0070C0"/>
              <w:bottom w:val="single" w:sz="6" w:space="0" w:color="0070C0"/>
              <w:right w:val="single" w:sz="6" w:space="0" w:color="0070C0"/>
            </w:tcBorders>
            <w:shd w:val="clear" w:color="auto" w:fill="E7EEF3"/>
            <w:tcMar>
              <w:top w:w="15" w:type="dxa"/>
              <w:left w:w="112" w:type="dxa"/>
              <w:bottom w:w="15" w:type="dxa"/>
              <w:right w:w="112" w:type="dxa"/>
            </w:tcMar>
            <w:vAlign w:val="center"/>
            <w:hideMark/>
          </w:tcPr>
          <w:p w14:paraId="38E4AE16" w14:textId="77777777" w:rsidR="00CE3408" w:rsidRPr="00F661DC" w:rsidRDefault="00CE3408" w:rsidP="00F661DC">
            <w:pPr>
              <w:pStyle w:val="Textedesaisie"/>
              <w:pBdr>
                <w:top w:val="nil"/>
                <w:left w:val="nil"/>
                <w:bottom w:val="nil"/>
                <w:right w:val="nil"/>
                <w:between w:val="nil"/>
              </w:pBdr>
              <w:spacing w:before="120" w:after="120" w:line="240" w:lineRule="auto"/>
              <w:jc w:val="both"/>
            </w:pPr>
            <w:r w:rsidRPr="00F661DC">
              <w:t>Si A2 &lt;10%</w:t>
            </w:r>
          </w:p>
        </w:tc>
        <w:tc>
          <w:tcPr>
            <w:tcW w:w="1293" w:type="dxa"/>
            <w:tcBorders>
              <w:top w:val="single" w:sz="6" w:space="0" w:color="0070C0"/>
              <w:left w:val="single" w:sz="6" w:space="0" w:color="0070C0"/>
              <w:bottom w:val="single" w:sz="6" w:space="0" w:color="0070C0"/>
              <w:right w:val="single" w:sz="6" w:space="0" w:color="0070C0"/>
            </w:tcBorders>
            <w:shd w:val="clear" w:color="auto" w:fill="CCDCE7"/>
            <w:tcMar>
              <w:top w:w="15" w:type="dxa"/>
              <w:left w:w="112" w:type="dxa"/>
              <w:bottom w:w="15" w:type="dxa"/>
              <w:right w:w="112" w:type="dxa"/>
            </w:tcMar>
            <w:vAlign w:val="center"/>
            <w:hideMark/>
          </w:tcPr>
          <w:p w14:paraId="37F75949" w14:textId="77777777" w:rsidR="00CE3408" w:rsidRPr="00F661DC" w:rsidRDefault="00CE3408" w:rsidP="00F661DC">
            <w:pPr>
              <w:pStyle w:val="Textedesaisie"/>
              <w:pBdr>
                <w:top w:val="nil"/>
                <w:left w:val="nil"/>
                <w:bottom w:val="nil"/>
                <w:right w:val="nil"/>
                <w:between w:val="nil"/>
              </w:pBdr>
              <w:spacing w:before="120" w:after="120" w:line="240" w:lineRule="auto"/>
              <w:jc w:val="both"/>
            </w:pPr>
            <w:r w:rsidRPr="00F661DC">
              <w:t>50%</w:t>
            </w:r>
          </w:p>
        </w:tc>
        <w:tc>
          <w:tcPr>
            <w:tcW w:w="1293" w:type="dxa"/>
            <w:tcBorders>
              <w:top w:val="single" w:sz="6" w:space="0" w:color="0070C0"/>
              <w:left w:val="single" w:sz="6" w:space="0" w:color="0070C0"/>
              <w:bottom w:val="single" w:sz="6" w:space="0" w:color="0070C0"/>
              <w:right w:val="single" w:sz="6" w:space="0" w:color="0070C0"/>
            </w:tcBorders>
            <w:shd w:val="clear" w:color="auto" w:fill="CCDCE7"/>
            <w:tcMar>
              <w:top w:w="15" w:type="dxa"/>
              <w:left w:w="112" w:type="dxa"/>
              <w:bottom w:w="15" w:type="dxa"/>
              <w:right w:w="112" w:type="dxa"/>
            </w:tcMar>
            <w:vAlign w:val="center"/>
            <w:hideMark/>
          </w:tcPr>
          <w:p w14:paraId="27291073" w14:textId="77777777" w:rsidR="00CE3408" w:rsidRPr="00F661DC" w:rsidRDefault="00CE3408" w:rsidP="00F661DC">
            <w:pPr>
              <w:pStyle w:val="Textedesaisie"/>
              <w:pBdr>
                <w:top w:val="nil"/>
                <w:left w:val="nil"/>
                <w:bottom w:val="nil"/>
                <w:right w:val="nil"/>
                <w:between w:val="nil"/>
              </w:pBdr>
              <w:spacing w:before="120" w:after="120" w:line="240" w:lineRule="auto"/>
              <w:jc w:val="both"/>
            </w:pPr>
            <w:r w:rsidRPr="00F661DC">
              <w:t>50%</w:t>
            </w:r>
          </w:p>
        </w:tc>
      </w:tr>
      <w:tr w:rsidR="00CE3408" w:rsidRPr="00F661DC" w14:paraId="130C5E94" w14:textId="77777777" w:rsidTr="00E14153">
        <w:trPr>
          <w:trHeight w:val="600"/>
        </w:trPr>
        <w:tc>
          <w:tcPr>
            <w:tcW w:w="2139" w:type="dxa"/>
            <w:tcBorders>
              <w:top w:val="single" w:sz="6" w:space="0" w:color="0070C0"/>
              <w:left w:val="single" w:sz="6" w:space="0" w:color="0070C0"/>
              <w:bottom w:val="single" w:sz="6" w:space="0" w:color="0070C0"/>
              <w:right w:val="single" w:sz="6" w:space="0" w:color="0070C0"/>
            </w:tcBorders>
            <w:shd w:val="clear" w:color="auto" w:fill="E7EEF3"/>
            <w:tcMar>
              <w:top w:w="15" w:type="dxa"/>
              <w:left w:w="112" w:type="dxa"/>
              <w:bottom w:w="15" w:type="dxa"/>
              <w:right w:w="112" w:type="dxa"/>
            </w:tcMar>
            <w:vAlign w:val="center"/>
            <w:hideMark/>
          </w:tcPr>
          <w:p w14:paraId="6A2CC7DD" w14:textId="77777777" w:rsidR="00CE3408" w:rsidRPr="00F661DC" w:rsidRDefault="00CE3408" w:rsidP="00F661DC">
            <w:pPr>
              <w:pStyle w:val="Textedesaisie"/>
              <w:pBdr>
                <w:top w:val="nil"/>
                <w:left w:val="nil"/>
                <w:bottom w:val="nil"/>
                <w:right w:val="nil"/>
                <w:between w:val="nil"/>
              </w:pBdr>
              <w:spacing w:before="120" w:after="120" w:line="240" w:lineRule="auto"/>
              <w:jc w:val="both"/>
            </w:pPr>
            <w:r w:rsidRPr="00F661DC">
              <w:t>Si A2 [10</w:t>
            </w:r>
            <w:r w:rsidR="00744D8A" w:rsidRPr="00F661DC">
              <w:t>% ;</w:t>
            </w:r>
            <w:r w:rsidRPr="00F661DC">
              <w:t>15%]</w:t>
            </w:r>
          </w:p>
        </w:tc>
        <w:tc>
          <w:tcPr>
            <w:tcW w:w="1293" w:type="dxa"/>
            <w:tcBorders>
              <w:top w:val="single" w:sz="6" w:space="0" w:color="0070C0"/>
              <w:left w:val="single" w:sz="6" w:space="0" w:color="0070C0"/>
              <w:bottom w:val="single" w:sz="6" w:space="0" w:color="0070C0"/>
              <w:right w:val="single" w:sz="6" w:space="0" w:color="0070C0"/>
            </w:tcBorders>
            <w:shd w:val="clear" w:color="auto" w:fill="E7EEF3"/>
            <w:tcMar>
              <w:top w:w="15" w:type="dxa"/>
              <w:left w:w="112" w:type="dxa"/>
              <w:bottom w:w="15" w:type="dxa"/>
              <w:right w:w="112" w:type="dxa"/>
            </w:tcMar>
            <w:vAlign w:val="center"/>
            <w:hideMark/>
          </w:tcPr>
          <w:p w14:paraId="52FC6032" w14:textId="77777777" w:rsidR="00CE3408" w:rsidRPr="00F661DC" w:rsidRDefault="00CE3408" w:rsidP="00F661DC">
            <w:pPr>
              <w:pStyle w:val="Textedesaisie"/>
              <w:pBdr>
                <w:top w:val="nil"/>
                <w:left w:val="nil"/>
                <w:bottom w:val="nil"/>
                <w:right w:val="nil"/>
                <w:between w:val="nil"/>
              </w:pBdr>
              <w:spacing w:before="120" w:after="120" w:line="240" w:lineRule="auto"/>
              <w:jc w:val="both"/>
            </w:pPr>
            <w:r w:rsidRPr="00F661DC">
              <w:t>60%</w:t>
            </w:r>
          </w:p>
        </w:tc>
        <w:tc>
          <w:tcPr>
            <w:tcW w:w="1293" w:type="dxa"/>
            <w:tcBorders>
              <w:top w:val="single" w:sz="6" w:space="0" w:color="0070C0"/>
              <w:left w:val="single" w:sz="6" w:space="0" w:color="0070C0"/>
              <w:bottom w:val="single" w:sz="6" w:space="0" w:color="0070C0"/>
              <w:right w:val="single" w:sz="6" w:space="0" w:color="0070C0"/>
            </w:tcBorders>
            <w:shd w:val="clear" w:color="auto" w:fill="E7EEF3"/>
            <w:tcMar>
              <w:top w:w="15" w:type="dxa"/>
              <w:left w:w="112" w:type="dxa"/>
              <w:bottom w:w="15" w:type="dxa"/>
              <w:right w:w="112" w:type="dxa"/>
            </w:tcMar>
            <w:vAlign w:val="center"/>
            <w:hideMark/>
          </w:tcPr>
          <w:p w14:paraId="3703421F" w14:textId="77777777" w:rsidR="00CE3408" w:rsidRPr="00F661DC" w:rsidRDefault="00CE3408" w:rsidP="00F661DC">
            <w:pPr>
              <w:pStyle w:val="Textedesaisie"/>
              <w:pBdr>
                <w:top w:val="nil"/>
                <w:left w:val="nil"/>
                <w:bottom w:val="nil"/>
                <w:right w:val="nil"/>
                <w:between w:val="nil"/>
              </w:pBdr>
              <w:spacing w:before="120" w:after="120" w:line="240" w:lineRule="auto"/>
              <w:jc w:val="both"/>
            </w:pPr>
            <w:r w:rsidRPr="00F661DC">
              <w:t>40%</w:t>
            </w:r>
          </w:p>
        </w:tc>
      </w:tr>
      <w:tr w:rsidR="00CE3408" w:rsidRPr="00F661DC" w14:paraId="2812D24D" w14:textId="77777777" w:rsidTr="00E14153">
        <w:trPr>
          <w:trHeight w:val="600"/>
        </w:trPr>
        <w:tc>
          <w:tcPr>
            <w:tcW w:w="2139" w:type="dxa"/>
            <w:tcBorders>
              <w:top w:val="single" w:sz="6" w:space="0" w:color="0070C0"/>
              <w:left w:val="single" w:sz="6" w:space="0" w:color="0070C0"/>
              <w:bottom w:val="single" w:sz="6" w:space="0" w:color="0070C0"/>
              <w:right w:val="single" w:sz="6" w:space="0" w:color="0070C0"/>
            </w:tcBorders>
            <w:shd w:val="clear" w:color="auto" w:fill="E7EEF3"/>
            <w:tcMar>
              <w:top w:w="15" w:type="dxa"/>
              <w:left w:w="112" w:type="dxa"/>
              <w:bottom w:w="15" w:type="dxa"/>
              <w:right w:w="112" w:type="dxa"/>
            </w:tcMar>
            <w:vAlign w:val="center"/>
            <w:hideMark/>
          </w:tcPr>
          <w:p w14:paraId="5C9519E6" w14:textId="77777777" w:rsidR="00CE3408" w:rsidRPr="00F661DC" w:rsidRDefault="00CE3408" w:rsidP="00F661DC">
            <w:pPr>
              <w:pStyle w:val="Textedesaisie"/>
              <w:pBdr>
                <w:top w:val="nil"/>
                <w:left w:val="nil"/>
                <w:bottom w:val="nil"/>
                <w:right w:val="nil"/>
                <w:between w:val="nil"/>
              </w:pBdr>
              <w:spacing w:before="120" w:after="120" w:line="240" w:lineRule="auto"/>
              <w:jc w:val="both"/>
            </w:pPr>
            <w:r w:rsidRPr="00F661DC">
              <w:t>Si A2 [15</w:t>
            </w:r>
            <w:r w:rsidR="00744D8A" w:rsidRPr="00F661DC">
              <w:t>% ;</w:t>
            </w:r>
            <w:r w:rsidRPr="00F661DC">
              <w:t>20%]</w:t>
            </w:r>
          </w:p>
        </w:tc>
        <w:tc>
          <w:tcPr>
            <w:tcW w:w="1293" w:type="dxa"/>
            <w:tcBorders>
              <w:top w:val="single" w:sz="6" w:space="0" w:color="0070C0"/>
              <w:left w:val="single" w:sz="6" w:space="0" w:color="0070C0"/>
              <w:bottom w:val="single" w:sz="6" w:space="0" w:color="0070C0"/>
              <w:right w:val="single" w:sz="6" w:space="0" w:color="0070C0"/>
            </w:tcBorders>
            <w:shd w:val="clear" w:color="auto" w:fill="CCDCE7"/>
            <w:tcMar>
              <w:top w:w="15" w:type="dxa"/>
              <w:left w:w="112" w:type="dxa"/>
              <w:bottom w:w="15" w:type="dxa"/>
              <w:right w:w="112" w:type="dxa"/>
            </w:tcMar>
            <w:vAlign w:val="center"/>
            <w:hideMark/>
          </w:tcPr>
          <w:p w14:paraId="5F0F66FE" w14:textId="77777777" w:rsidR="00CE3408" w:rsidRPr="00F661DC" w:rsidRDefault="00CE3408" w:rsidP="00F661DC">
            <w:pPr>
              <w:pStyle w:val="Textedesaisie"/>
              <w:pBdr>
                <w:top w:val="nil"/>
                <w:left w:val="nil"/>
                <w:bottom w:val="nil"/>
                <w:right w:val="nil"/>
                <w:between w:val="nil"/>
              </w:pBdr>
              <w:spacing w:before="120" w:after="120" w:line="240" w:lineRule="auto"/>
              <w:jc w:val="both"/>
            </w:pPr>
            <w:r w:rsidRPr="00F661DC">
              <w:t>70%</w:t>
            </w:r>
          </w:p>
        </w:tc>
        <w:tc>
          <w:tcPr>
            <w:tcW w:w="1293" w:type="dxa"/>
            <w:tcBorders>
              <w:top w:val="single" w:sz="6" w:space="0" w:color="0070C0"/>
              <w:left w:val="single" w:sz="6" w:space="0" w:color="0070C0"/>
              <w:bottom w:val="single" w:sz="6" w:space="0" w:color="0070C0"/>
              <w:right w:val="single" w:sz="6" w:space="0" w:color="0070C0"/>
            </w:tcBorders>
            <w:shd w:val="clear" w:color="auto" w:fill="CCDCE7"/>
            <w:tcMar>
              <w:top w:w="15" w:type="dxa"/>
              <w:left w:w="112" w:type="dxa"/>
              <w:bottom w:w="15" w:type="dxa"/>
              <w:right w:w="112" w:type="dxa"/>
            </w:tcMar>
            <w:vAlign w:val="center"/>
            <w:hideMark/>
          </w:tcPr>
          <w:p w14:paraId="6CEF0154" w14:textId="77777777" w:rsidR="00CE3408" w:rsidRPr="00F661DC" w:rsidRDefault="00CE3408" w:rsidP="00F661DC">
            <w:pPr>
              <w:pStyle w:val="Textedesaisie"/>
              <w:pBdr>
                <w:top w:val="nil"/>
                <w:left w:val="nil"/>
                <w:bottom w:val="nil"/>
                <w:right w:val="nil"/>
                <w:between w:val="nil"/>
              </w:pBdr>
              <w:spacing w:before="120" w:after="120" w:line="240" w:lineRule="auto"/>
              <w:jc w:val="both"/>
            </w:pPr>
            <w:r w:rsidRPr="00F661DC">
              <w:t>30%</w:t>
            </w:r>
          </w:p>
        </w:tc>
      </w:tr>
      <w:tr w:rsidR="00CE3408" w:rsidRPr="00F661DC" w14:paraId="01F1698D" w14:textId="77777777" w:rsidTr="00E14153">
        <w:trPr>
          <w:trHeight w:val="600"/>
        </w:trPr>
        <w:tc>
          <w:tcPr>
            <w:tcW w:w="2139" w:type="dxa"/>
            <w:tcBorders>
              <w:top w:val="single" w:sz="6" w:space="0" w:color="0070C0"/>
              <w:left w:val="single" w:sz="6" w:space="0" w:color="0070C0"/>
              <w:bottom w:val="single" w:sz="6" w:space="0" w:color="0070C0"/>
              <w:right w:val="single" w:sz="6" w:space="0" w:color="0070C0"/>
            </w:tcBorders>
            <w:shd w:val="clear" w:color="auto" w:fill="E7EEF3"/>
            <w:tcMar>
              <w:top w:w="15" w:type="dxa"/>
              <w:left w:w="112" w:type="dxa"/>
              <w:bottom w:w="15" w:type="dxa"/>
              <w:right w:w="112" w:type="dxa"/>
            </w:tcMar>
            <w:vAlign w:val="center"/>
            <w:hideMark/>
          </w:tcPr>
          <w:p w14:paraId="751AA544" w14:textId="77777777" w:rsidR="00CE3408" w:rsidRPr="00F661DC" w:rsidRDefault="00CE3408" w:rsidP="00F661DC">
            <w:pPr>
              <w:pStyle w:val="Textedesaisie"/>
              <w:pBdr>
                <w:top w:val="nil"/>
                <w:left w:val="nil"/>
                <w:bottom w:val="nil"/>
                <w:right w:val="nil"/>
                <w:between w:val="nil"/>
              </w:pBdr>
              <w:spacing w:before="120" w:after="120" w:line="240" w:lineRule="auto"/>
              <w:jc w:val="both"/>
            </w:pPr>
            <w:r w:rsidRPr="00F661DC">
              <w:t>Si A2 [20</w:t>
            </w:r>
            <w:r w:rsidR="00744D8A" w:rsidRPr="00F661DC">
              <w:t>% ;</w:t>
            </w:r>
            <w:r w:rsidRPr="00F661DC">
              <w:t>30%]</w:t>
            </w:r>
          </w:p>
        </w:tc>
        <w:tc>
          <w:tcPr>
            <w:tcW w:w="1293" w:type="dxa"/>
            <w:tcBorders>
              <w:top w:val="single" w:sz="6" w:space="0" w:color="0070C0"/>
              <w:left w:val="single" w:sz="6" w:space="0" w:color="0070C0"/>
              <w:bottom w:val="single" w:sz="6" w:space="0" w:color="0070C0"/>
              <w:right w:val="single" w:sz="6" w:space="0" w:color="0070C0"/>
            </w:tcBorders>
            <w:shd w:val="clear" w:color="auto" w:fill="E7EEF3"/>
            <w:tcMar>
              <w:top w:w="15" w:type="dxa"/>
              <w:left w:w="112" w:type="dxa"/>
              <w:bottom w:w="15" w:type="dxa"/>
              <w:right w:w="112" w:type="dxa"/>
            </w:tcMar>
            <w:vAlign w:val="center"/>
            <w:hideMark/>
          </w:tcPr>
          <w:p w14:paraId="1A4324FB" w14:textId="77777777" w:rsidR="00CE3408" w:rsidRPr="00F661DC" w:rsidRDefault="00CE3408" w:rsidP="00F661DC">
            <w:pPr>
              <w:pStyle w:val="Textedesaisie"/>
              <w:pBdr>
                <w:top w:val="nil"/>
                <w:left w:val="nil"/>
                <w:bottom w:val="nil"/>
                <w:right w:val="nil"/>
                <w:between w:val="nil"/>
              </w:pBdr>
              <w:spacing w:before="120" w:after="120" w:line="240" w:lineRule="auto"/>
              <w:jc w:val="both"/>
            </w:pPr>
            <w:r w:rsidRPr="00F661DC">
              <w:t>75%</w:t>
            </w:r>
          </w:p>
        </w:tc>
        <w:tc>
          <w:tcPr>
            <w:tcW w:w="1293" w:type="dxa"/>
            <w:tcBorders>
              <w:top w:val="single" w:sz="6" w:space="0" w:color="0070C0"/>
              <w:left w:val="single" w:sz="6" w:space="0" w:color="0070C0"/>
              <w:bottom w:val="single" w:sz="6" w:space="0" w:color="0070C0"/>
              <w:right w:val="single" w:sz="6" w:space="0" w:color="0070C0"/>
            </w:tcBorders>
            <w:shd w:val="clear" w:color="auto" w:fill="E7EEF3"/>
            <w:tcMar>
              <w:top w:w="15" w:type="dxa"/>
              <w:left w:w="112" w:type="dxa"/>
              <w:bottom w:w="15" w:type="dxa"/>
              <w:right w:w="112" w:type="dxa"/>
            </w:tcMar>
            <w:vAlign w:val="center"/>
            <w:hideMark/>
          </w:tcPr>
          <w:p w14:paraId="1CEE6DA7" w14:textId="77777777" w:rsidR="00CE3408" w:rsidRPr="00F661DC" w:rsidRDefault="00CE3408" w:rsidP="00F661DC">
            <w:pPr>
              <w:pStyle w:val="Textedesaisie"/>
              <w:pBdr>
                <w:top w:val="nil"/>
                <w:left w:val="nil"/>
                <w:bottom w:val="nil"/>
                <w:right w:val="nil"/>
                <w:between w:val="nil"/>
              </w:pBdr>
              <w:spacing w:before="120" w:after="120" w:line="240" w:lineRule="auto"/>
              <w:jc w:val="both"/>
            </w:pPr>
            <w:r w:rsidRPr="00F661DC">
              <w:t>25%</w:t>
            </w:r>
          </w:p>
        </w:tc>
      </w:tr>
      <w:tr w:rsidR="00CE3408" w:rsidRPr="00F661DC" w14:paraId="7F3B1687" w14:textId="77777777" w:rsidTr="00E14153">
        <w:trPr>
          <w:trHeight w:val="600"/>
        </w:trPr>
        <w:tc>
          <w:tcPr>
            <w:tcW w:w="2139" w:type="dxa"/>
            <w:tcBorders>
              <w:top w:val="single" w:sz="6" w:space="0" w:color="0070C0"/>
              <w:left w:val="single" w:sz="6" w:space="0" w:color="0070C0"/>
              <w:bottom w:val="single" w:sz="6" w:space="0" w:color="0070C0"/>
              <w:right w:val="single" w:sz="6" w:space="0" w:color="0070C0"/>
            </w:tcBorders>
            <w:shd w:val="clear" w:color="auto" w:fill="E7EEF3"/>
            <w:tcMar>
              <w:top w:w="15" w:type="dxa"/>
              <w:left w:w="112" w:type="dxa"/>
              <w:bottom w:w="15" w:type="dxa"/>
              <w:right w:w="112" w:type="dxa"/>
            </w:tcMar>
            <w:vAlign w:val="center"/>
            <w:hideMark/>
          </w:tcPr>
          <w:p w14:paraId="256AFD72" w14:textId="77777777" w:rsidR="00CE3408" w:rsidRPr="00F661DC" w:rsidRDefault="00CE3408" w:rsidP="00F661DC">
            <w:pPr>
              <w:pStyle w:val="Textedesaisie"/>
              <w:pBdr>
                <w:top w:val="nil"/>
                <w:left w:val="nil"/>
                <w:bottom w:val="nil"/>
                <w:right w:val="nil"/>
                <w:between w:val="nil"/>
              </w:pBdr>
              <w:spacing w:before="120" w:after="120" w:line="240" w:lineRule="auto"/>
              <w:jc w:val="both"/>
            </w:pPr>
            <w:r w:rsidRPr="00F661DC">
              <w:t>Si A2 &gt;30%</w:t>
            </w:r>
          </w:p>
        </w:tc>
        <w:tc>
          <w:tcPr>
            <w:tcW w:w="1293" w:type="dxa"/>
            <w:tcBorders>
              <w:top w:val="single" w:sz="6" w:space="0" w:color="0070C0"/>
              <w:left w:val="single" w:sz="6" w:space="0" w:color="0070C0"/>
              <w:bottom w:val="single" w:sz="6" w:space="0" w:color="0070C0"/>
              <w:right w:val="single" w:sz="6" w:space="0" w:color="0070C0"/>
            </w:tcBorders>
            <w:shd w:val="clear" w:color="auto" w:fill="CCDCE7"/>
            <w:tcMar>
              <w:top w:w="15" w:type="dxa"/>
              <w:left w:w="112" w:type="dxa"/>
              <w:bottom w:w="15" w:type="dxa"/>
              <w:right w:w="112" w:type="dxa"/>
            </w:tcMar>
            <w:vAlign w:val="center"/>
            <w:hideMark/>
          </w:tcPr>
          <w:p w14:paraId="1489D33D" w14:textId="77777777" w:rsidR="00CE3408" w:rsidRPr="00F661DC" w:rsidRDefault="00CE3408" w:rsidP="00F661DC">
            <w:pPr>
              <w:pStyle w:val="Textedesaisie"/>
              <w:pBdr>
                <w:top w:val="nil"/>
                <w:left w:val="nil"/>
                <w:bottom w:val="nil"/>
                <w:right w:val="nil"/>
                <w:between w:val="nil"/>
              </w:pBdr>
              <w:spacing w:before="120" w:after="120" w:line="240" w:lineRule="auto"/>
              <w:jc w:val="both"/>
            </w:pPr>
            <w:r w:rsidRPr="00F661DC">
              <w:t>80%</w:t>
            </w:r>
          </w:p>
        </w:tc>
        <w:tc>
          <w:tcPr>
            <w:tcW w:w="1293" w:type="dxa"/>
            <w:tcBorders>
              <w:top w:val="single" w:sz="6" w:space="0" w:color="0070C0"/>
              <w:left w:val="single" w:sz="6" w:space="0" w:color="0070C0"/>
              <w:bottom w:val="single" w:sz="6" w:space="0" w:color="0070C0"/>
              <w:right w:val="single" w:sz="6" w:space="0" w:color="0070C0"/>
            </w:tcBorders>
            <w:shd w:val="clear" w:color="auto" w:fill="CCDCE7"/>
            <w:tcMar>
              <w:top w:w="15" w:type="dxa"/>
              <w:left w:w="112" w:type="dxa"/>
              <w:bottom w:w="15" w:type="dxa"/>
              <w:right w:w="112" w:type="dxa"/>
            </w:tcMar>
            <w:vAlign w:val="center"/>
            <w:hideMark/>
          </w:tcPr>
          <w:p w14:paraId="067986F5" w14:textId="77777777" w:rsidR="00CE3408" w:rsidRPr="00F661DC" w:rsidRDefault="00CE3408" w:rsidP="00F661DC">
            <w:pPr>
              <w:pStyle w:val="Textedesaisie"/>
              <w:pBdr>
                <w:top w:val="nil"/>
                <w:left w:val="nil"/>
                <w:bottom w:val="nil"/>
                <w:right w:val="nil"/>
                <w:between w:val="nil"/>
              </w:pBdr>
              <w:spacing w:before="120" w:after="120" w:line="240" w:lineRule="auto"/>
              <w:jc w:val="both"/>
            </w:pPr>
            <w:r w:rsidRPr="00F661DC">
              <w:t>20%</w:t>
            </w:r>
          </w:p>
        </w:tc>
      </w:tr>
    </w:tbl>
    <w:p w14:paraId="697189C7" w14:textId="782314D3" w:rsidR="002B5552" w:rsidRPr="00E14153" w:rsidRDefault="002B5552" w:rsidP="00E14153">
      <w:pPr>
        <w:pBdr>
          <w:top w:val="nil"/>
          <w:left w:val="nil"/>
          <w:bottom w:val="nil"/>
          <w:right w:val="nil"/>
          <w:between w:val="nil"/>
        </w:pBdr>
        <w:spacing w:before="120" w:after="120" w:line="240" w:lineRule="auto"/>
        <w:jc w:val="both"/>
        <w:rPr>
          <w:rFonts w:cs="Avenir LT Std 55 Roman"/>
          <w:lang w:eastAsia="fr-FR"/>
        </w:rPr>
      </w:pPr>
    </w:p>
    <w:p w14:paraId="43BF7EC5" w14:textId="77777777" w:rsidR="00C52D29" w:rsidRPr="00DB3F05" w:rsidRDefault="00445621" w:rsidP="00396B7F">
      <w:pPr>
        <w:pStyle w:val="Textedesaisie"/>
        <w:numPr>
          <w:ilvl w:val="1"/>
          <w:numId w:val="21"/>
        </w:numPr>
        <w:shd w:val="clear" w:color="auto" w:fill="FFFFFF"/>
        <w:spacing w:before="120" w:after="120" w:line="240" w:lineRule="auto"/>
        <w:jc w:val="both"/>
        <w:rPr>
          <w:color w:val="009BC4"/>
          <w:sz w:val="24"/>
          <w:szCs w:val="24"/>
        </w:rPr>
      </w:pPr>
      <w:r w:rsidRPr="00DB3F05">
        <w:rPr>
          <w:color w:val="009BC4"/>
          <w:sz w:val="24"/>
          <w:szCs w:val="24"/>
        </w:rPr>
        <w:t>T</w:t>
      </w:r>
      <w:r w:rsidR="00C52D29" w:rsidRPr="00DB3F05">
        <w:rPr>
          <w:color w:val="009BC4"/>
          <w:sz w:val="24"/>
          <w:szCs w:val="24"/>
        </w:rPr>
        <w:t>ranche</w:t>
      </w:r>
      <w:r w:rsidR="00641992" w:rsidRPr="00DB3F05">
        <w:rPr>
          <w:color w:val="009BC4"/>
          <w:sz w:val="24"/>
          <w:szCs w:val="24"/>
        </w:rPr>
        <w:t>(s)</w:t>
      </w:r>
      <w:r w:rsidR="00C52D29" w:rsidRPr="00DB3F05">
        <w:rPr>
          <w:color w:val="009BC4"/>
          <w:sz w:val="24"/>
          <w:szCs w:val="24"/>
        </w:rPr>
        <w:t xml:space="preserve"> optionnelle</w:t>
      </w:r>
      <w:r w:rsidR="00641992" w:rsidRPr="00DB3F05">
        <w:rPr>
          <w:color w:val="009BC4"/>
          <w:sz w:val="24"/>
          <w:szCs w:val="24"/>
        </w:rPr>
        <w:t>(s)</w:t>
      </w:r>
      <w:r w:rsidR="00C52D29" w:rsidRPr="00DB3F05">
        <w:rPr>
          <w:color w:val="009BC4"/>
          <w:sz w:val="24"/>
          <w:szCs w:val="24"/>
        </w:rPr>
        <w:t xml:space="preserve"> : </w:t>
      </w:r>
    </w:p>
    <w:p w14:paraId="246F1F7D" w14:textId="77777777" w:rsidR="005B55D5" w:rsidRPr="00DB3F05" w:rsidRDefault="00E443DC" w:rsidP="002B4FB5">
      <w:pPr>
        <w:pStyle w:val="Textedesaisie"/>
        <w:spacing w:before="120" w:after="120" w:line="240" w:lineRule="auto"/>
        <w:jc w:val="both"/>
      </w:pPr>
      <w:r w:rsidRPr="00DB3F05">
        <w:rPr>
          <w:noProof/>
        </w:rPr>
        <w:t>Sans objet.</w:t>
      </w:r>
    </w:p>
    <w:p w14:paraId="5617C2AB" w14:textId="77777777" w:rsidR="00A841C4" w:rsidRPr="00DB3F05" w:rsidRDefault="00A841C4" w:rsidP="00445621">
      <w:pPr>
        <w:pStyle w:val="Textedesaisie"/>
        <w:spacing w:before="120" w:after="120" w:line="240" w:lineRule="auto"/>
        <w:jc w:val="both"/>
        <w:rPr>
          <w:b/>
          <w:bCs/>
          <w:color w:val="FFC000"/>
        </w:rPr>
      </w:pPr>
    </w:p>
    <w:p w14:paraId="6894062A" w14:textId="77777777" w:rsidR="009F0C57" w:rsidRPr="00DB3F05" w:rsidRDefault="00445621" w:rsidP="00396B7F">
      <w:pPr>
        <w:pStyle w:val="Textedesaisie"/>
        <w:numPr>
          <w:ilvl w:val="1"/>
          <w:numId w:val="21"/>
        </w:numPr>
        <w:shd w:val="clear" w:color="auto" w:fill="FFFFFF"/>
        <w:spacing w:before="120" w:after="120" w:line="240" w:lineRule="auto"/>
        <w:jc w:val="both"/>
        <w:rPr>
          <w:color w:val="009BC4"/>
          <w:sz w:val="24"/>
          <w:szCs w:val="24"/>
        </w:rPr>
      </w:pPr>
      <w:r w:rsidRPr="00DB3F05">
        <w:rPr>
          <w:color w:val="009BC4"/>
          <w:sz w:val="24"/>
          <w:szCs w:val="24"/>
        </w:rPr>
        <w:t>Prestation</w:t>
      </w:r>
      <w:r w:rsidR="00487243" w:rsidRPr="00DB3F05">
        <w:rPr>
          <w:color w:val="009BC4"/>
          <w:sz w:val="24"/>
          <w:szCs w:val="24"/>
        </w:rPr>
        <w:t>s</w:t>
      </w:r>
      <w:r w:rsidRPr="00DB3F05">
        <w:rPr>
          <w:color w:val="009BC4"/>
          <w:sz w:val="24"/>
          <w:szCs w:val="24"/>
        </w:rPr>
        <w:t xml:space="preserve"> supplémentaire</w:t>
      </w:r>
      <w:r w:rsidR="00487243" w:rsidRPr="00DB3F05">
        <w:rPr>
          <w:color w:val="009BC4"/>
          <w:sz w:val="24"/>
          <w:szCs w:val="24"/>
        </w:rPr>
        <w:t>s</w:t>
      </w:r>
      <w:r w:rsidRPr="00DB3F05">
        <w:rPr>
          <w:color w:val="009BC4"/>
          <w:sz w:val="24"/>
          <w:szCs w:val="24"/>
        </w:rPr>
        <w:t xml:space="preserve"> éventuelle</w:t>
      </w:r>
      <w:r w:rsidR="00487243" w:rsidRPr="00DB3F05">
        <w:rPr>
          <w:color w:val="009BC4"/>
          <w:sz w:val="24"/>
          <w:szCs w:val="24"/>
        </w:rPr>
        <w:t>s</w:t>
      </w:r>
      <w:r w:rsidR="00024107" w:rsidRPr="00DB3F05">
        <w:rPr>
          <w:color w:val="009BC4"/>
          <w:sz w:val="24"/>
          <w:szCs w:val="24"/>
        </w:rPr>
        <w:t xml:space="preserve"> (PSE)</w:t>
      </w:r>
      <w:r w:rsidRPr="00DB3F05">
        <w:rPr>
          <w:color w:val="009BC4"/>
          <w:sz w:val="24"/>
          <w:szCs w:val="24"/>
        </w:rPr>
        <w:t xml:space="preserve"> : </w:t>
      </w:r>
    </w:p>
    <w:p w14:paraId="11BD769E" w14:textId="77777777" w:rsidR="001A5638" w:rsidRPr="00DB3F05" w:rsidRDefault="002953EC" w:rsidP="00625F38">
      <w:pPr>
        <w:pStyle w:val="Textedesaisie"/>
        <w:spacing w:before="120" w:after="120" w:line="240" w:lineRule="auto"/>
        <w:jc w:val="both"/>
        <w:rPr>
          <w:color w:val="auto"/>
          <w:sz w:val="24"/>
          <w:szCs w:val="24"/>
        </w:rPr>
      </w:pPr>
      <w:r w:rsidRPr="00DB3F05">
        <w:rPr>
          <w:noProof/>
          <w:color w:val="auto"/>
          <w:sz w:val="24"/>
          <w:szCs w:val="24"/>
        </w:rPr>
        <w:t>Sans objet.</w:t>
      </w:r>
    </w:p>
    <w:p w14:paraId="2C7C3A74" w14:textId="77777777" w:rsidR="00087722" w:rsidRPr="00DB3F05" w:rsidRDefault="00087722" w:rsidP="00625F38">
      <w:pPr>
        <w:pStyle w:val="Textedesaisie"/>
        <w:spacing w:before="120" w:after="120" w:line="240" w:lineRule="auto"/>
        <w:jc w:val="both"/>
        <w:rPr>
          <w:b/>
          <w:bCs/>
          <w:noProof/>
          <w:color w:val="ED7D31"/>
          <w:highlight w:val="darkCyan"/>
        </w:rPr>
      </w:pPr>
    </w:p>
    <w:p w14:paraId="34DB50AE" w14:textId="77777777" w:rsidR="009F0C57" w:rsidRPr="00DB3F05" w:rsidRDefault="00C52D29" w:rsidP="00396B7F">
      <w:pPr>
        <w:pStyle w:val="Textedesaisie"/>
        <w:numPr>
          <w:ilvl w:val="1"/>
          <w:numId w:val="21"/>
        </w:numPr>
        <w:shd w:val="clear" w:color="auto" w:fill="FFFFFF"/>
        <w:spacing w:before="120" w:after="120" w:line="240" w:lineRule="auto"/>
        <w:jc w:val="both"/>
        <w:rPr>
          <w:color w:val="009BC4"/>
          <w:sz w:val="24"/>
          <w:szCs w:val="24"/>
        </w:rPr>
      </w:pPr>
      <w:r w:rsidRPr="00DB3F05">
        <w:rPr>
          <w:color w:val="009BC4"/>
          <w:sz w:val="24"/>
          <w:szCs w:val="24"/>
        </w:rPr>
        <w:t>Prestation complémentaire</w:t>
      </w:r>
      <w:r w:rsidR="00445621" w:rsidRPr="00DB3F05">
        <w:rPr>
          <w:color w:val="009BC4"/>
          <w:sz w:val="24"/>
          <w:szCs w:val="24"/>
        </w:rPr>
        <w:t xml:space="preserve"> </w:t>
      </w:r>
      <w:r w:rsidR="00B2317F" w:rsidRPr="00DB3F05">
        <w:rPr>
          <w:color w:val="009BC4"/>
          <w:sz w:val="24"/>
          <w:szCs w:val="24"/>
        </w:rPr>
        <w:t>:</w:t>
      </w:r>
    </w:p>
    <w:p w14:paraId="5CB2E333" w14:textId="77777777" w:rsidR="001A5638" w:rsidRPr="00DB3F05" w:rsidRDefault="001A5638" w:rsidP="00C26308">
      <w:pPr>
        <w:pStyle w:val="Textedesaisie"/>
        <w:spacing w:before="120" w:after="120" w:line="240" w:lineRule="auto"/>
        <w:jc w:val="both"/>
      </w:pPr>
      <w:r w:rsidRPr="00DB3F05">
        <w:rPr>
          <w:noProof/>
        </w:rPr>
        <w:t>Sans objet.</w:t>
      </w:r>
    </w:p>
    <w:p w14:paraId="55C2FA03" w14:textId="77777777" w:rsidR="00F52C63" w:rsidRPr="00DB3F05" w:rsidRDefault="00F52C63" w:rsidP="00C26308">
      <w:pPr>
        <w:pStyle w:val="Textedesaisie"/>
        <w:spacing w:before="120" w:after="120" w:line="240" w:lineRule="auto"/>
        <w:jc w:val="both"/>
      </w:pPr>
      <w:r w:rsidRPr="00DB3F05">
        <w:t xml:space="preserve">Conformément </w:t>
      </w:r>
      <w:r w:rsidR="004423D0" w:rsidRPr="00DB3F05">
        <w:t xml:space="preserve">à l’article </w:t>
      </w:r>
      <w:r w:rsidR="00255F29" w:rsidRPr="00DB3F05">
        <w:t>R.2122-7 du code de la commande publique,</w:t>
      </w:r>
      <w:r w:rsidRPr="00DB3F05">
        <w:t xml:space="preserve"> GRDF se réserve la possibilité de conclure des marchés complémentaires de services</w:t>
      </w:r>
      <w:r w:rsidR="00E824B0" w:rsidRPr="00DB3F05">
        <w:t xml:space="preserve"> </w:t>
      </w:r>
      <w:r w:rsidRPr="00DB3F05">
        <w:t>ou de travaux, ou des marchés pour la réalisation d’ouvrages similaires, sans publicité ni mise en concurrence.</w:t>
      </w:r>
    </w:p>
    <w:p w14:paraId="33FE20CE" w14:textId="77777777" w:rsidR="00A841C4" w:rsidRPr="00DB3F05" w:rsidRDefault="00A841C4" w:rsidP="00C26308">
      <w:pPr>
        <w:pStyle w:val="Textedesaisie"/>
        <w:spacing w:before="120" w:after="120" w:line="240" w:lineRule="auto"/>
        <w:jc w:val="both"/>
        <w:rPr>
          <w:noProof/>
          <w:color w:val="FFFFFF"/>
          <w:highlight w:val="black"/>
        </w:rPr>
      </w:pPr>
    </w:p>
    <w:p w14:paraId="373D3EE7" w14:textId="77777777" w:rsidR="005E6E63" w:rsidRPr="00DB3F05" w:rsidRDefault="005E6E63" w:rsidP="00396B7F">
      <w:pPr>
        <w:pStyle w:val="Textedesaisie"/>
        <w:numPr>
          <w:ilvl w:val="1"/>
          <w:numId w:val="21"/>
        </w:numPr>
        <w:shd w:val="clear" w:color="auto" w:fill="FFFFFF"/>
        <w:spacing w:before="120" w:after="120" w:line="240" w:lineRule="auto"/>
        <w:jc w:val="both"/>
        <w:rPr>
          <w:color w:val="009BC4"/>
          <w:sz w:val="24"/>
          <w:szCs w:val="24"/>
        </w:rPr>
      </w:pPr>
      <w:r w:rsidRPr="00DB3F05">
        <w:rPr>
          <w:color w:val="009BC4"/>
          <w:sz w:val="24"/>
          <w:szCs w:val="24"/>
        </w:rPr>
        <w:t xml:space="preserve">Variantes </w:t>
      </w:r>
    </w:p>
    <w:p w14:paraId="43A2E302" w14:textId="5F4A270F" w:rsidR="00A841C4" w:rsidRPr="00F32993" w:rsidRDefault="00A841C4" w:rsidP="00F32993">
      <w:pPr>
        <w:pStyle w:val="Textedesaisie"/>
        <w:spacing w:before="120" w:after="120" w:line="240" w:lineRule="auto"/>
        <w:jc w:val="both"/>
      </w:pPr>
      <w:r w:rsidRPr="00F32993">
        <w:t>Les variantes ne sont pas autorisées.</w:t>
      </w:r>
      <w:r w:rsidR="00A1700D" w:rsidRPr="00F32993">
        <w:t xml:space="preserve"> Idee : variantes sur les bombes </w:t>
      </w:r>
      <w:r w:rsidR="00F32993" w:rsidRPr="00F32993">
        <w:t>aérosol</w:t>
      </w:r>
      <w:r w:rsidR="00A1700D" w:rsidRPr="00F32993">
        <w:t xml:space="preserve"> en cas </w:t>
      </w:r>
      <w:r w:rsidR="00F32993" w:rsidRPr="00F32993">
        <w:t>échec</w:t>
      </w:r>
      <w:r w:rsidR="00A1700D" w:rsidRPr="00F32993">
        <w:t xml:space="preserve"> de produits liquides </w:t>
      </w:r>
    </w:p>
    <w:p w14:paraId="1BB2593B" w14:textId="77777777" w:rsidR="007E77E3" w:rsidRPr="00DB3F05" w:rsidRDefault="00255F29" w:rsidP="00396B7F">
      <w:pPr>
        <w:pStyle w:val="Textedesaisie"/>
        <w:numPr>
          <w:ilvl w:val="1"/>
          <w:numId w:val="21"/>
        </w:numPr>
        <w:shd w:val="clear" w:color="auto" w:fill="FFFFFF"/>
        <w:spacing w:before="120" w:after="120" w:line="240" w:lineRule="auto"/>
        <w:jc w:val="both"/>
        <w:rPr>
          <w:color w:val="009BC4"/>
          <w:sz w:val="24"/>
          <w:szCs w:val="24"/>
        </w:rPr>
      </w:pPr>
      <w:r w:rsidRPr="00DB3F05">
        <w:rPr>
          <w:color w:val="009BC4"/>
          <w:sz w:val="24"/>
          <w:szCs w:val="24"/>
        </w:rPr>
        <w:t>Sous-traitance</w:t>
      </w:r>
    </w:p>
    <w:p w14:paraId="2415E801" w14:textId="77777777" w:rsidR="00255F29" w:rsidRPr="00DB3F05" w:rsidRDefault="00255F29" w:rsidP="00255F29">
      <w:pPr>
        <w:spacing w:before="120" w:after="120" w:line="240" w:lineRule="auto"/>
        <w:jc w:val="both"/>
        <w:rPr>
          <w:rFonts w:cs="Arial"/>
        </w:rPr>
      </w:pPr>
      <w:r w:rsidRPr="00DB3F05">
        <w:rPr>
          <w:rFonts w:cs="Arial"/>
        </w:rPr>
        <w:t xml:space="preserve">Pour les activités qu’elle souhaite sous-traiter, l’entreprise doit fournir l’ensemble des éléments permettant l’évaluation de la capacité professionnelle, financière et technique de ses sous-traitants. </w:t>
      </w:r>
    </w:p>
    <w:p w14:paraId="77723159" w14:textId="77777777" w:rsidR="00255F29" w:rsidRPr="00DB3F05" w:rsidRDefault="00255F29" w:rsidP="00255F29">
      <w:pPr>
        <w:spacing w:before="120" w:after="120" w:line="240" w:lineRule="auto"/>
        <w:jc w:val="both"/>
        <w:rPr>
          <w:rFonts w:cs="Arial"/>
        </w:rPr>
      </w:pPr>
      <w:r w:rsidRPr="00DB3F05">
        <w:rPr>
          <w:rFonts w:cs="Arial"/>
        </w:rPr>
        <w:t>Conformément à la loi du 31 décembre 1975, chaque sous-traitant doit au préalable être déclaré à GRDF, avoir été autorisé et avoir eu ses conditions de paiement agrées par GRDF. Le Soumissionnaire qui souhaite sous-traiter remplit le formulaire DC4</w:t>
      </w:r>
      <w:r w:rsidR="00640321" w:rsidRPr="00DB3F05">
        <w:rPr>
          <w:rStyle w:val="Appelnotedebasdep"/>
          <w:rFonts w:cs="Arial"/>
        </w:rPr>
        <w:footnoteReference w:id="1"/>
      </w:r>
      <w:r w:rsidRPr="00DB3F05">
        <w:rPr>
          <w:rFonts w:cs="Arial"/>
        </w:rPr>
        <w:t xml:space="preserve">. </w:t>
      </w:r>
    </w:p>
    <w:p w14:paraId="72DC0C01" w14:textId="77777777" w:rsidR="00614B52" w:rsidRPr="00DB3F05" w:rsidRDefault="00255F29" w:rsidP="002056F7">
      <w:pPr>
        <w:spacing w:before="120" w:after="120" w:line="240" w:lineRule="auto"/>
        <w:jc w:val="both"/>
        <w:rPr>
          <w:rFonts w:cs="Arial"/>
        </w:rPr>
      </w:pPr>
      <w:r w:rsidRPr="00DB3F05">
        <w:rPr>
          <w:rFonts w:cs="Arial"/>
        </w:rPr>
        <w:t xml:space="preserve">Pour chaque contrat, la sous-traitance ne peut être totale. </w:t>
      </w:r>
    </w:p>
    <w:p w14:paraId="7EC5791F" w14:textId="77777777" w:rsidR="00CA0B64" w:rsidRDefault="00CA0B64" w:rsidP="002056F7">
      <w:pPr>
        <w:spacing w:before="120" w:after="120" w:line="240" w:lineRule="auto"/>
        <w:jc w:val="both"/>
        <w:rPr>
          <w:rFonts w:cs="Arial"/>
        </w:rPr>
      </w:pPr>
    </w:p>
    <w:p w14:paraId="78C496B7" w14:textId="77777777" w:rsidR="00B359AC" w:rsidRPr="00DB3F05" w:rsidRDefault="00B359AC" w:rsidP="002056F7">
      <w:pPr>
        <w:spacing w:before="120" w:after="120" w:line="240" w:lineRule="auto"/>
        <w:jc w:val="both"/>
        <w:rPr>
          <w:rFonts w:cs="Arial"/>
        </w:rPr>
      </w:pPr>
    </w:p>
    <w:p w14:paraId="28D6DF72" w14:textId="77777777" w:rsidR="009611C2" w:rsidRPr="00DB3F05" w:rsidRDefault="00B2317F" w:rsidP="00396B7F">
      <w:pPr>
        <w:pStyle w:val="Titre1"/>
        <w:numPr>
          <w:ilvl w:val="0"/>
          <w:numId w:val="21"/>
        </w:numPr>
        <w:rPr>
          <w:rFonts w:ascii="Avenir LT Std 55 Roman" w:hAnsi="Avenir LT Std 55 Roman"/>
        </w:rPr>
      </w:pPr>
      <w:bookmarkStart w:id="5" w:name="_Toc198830494"/>
      <w:r w:rsidRPr="00DB3F05">
        <w:rPr>
          <w:rFonts w:ascii="Avenir LT Std 55 Roman" w:hAnsi="Avenir LT Std 55 Roman"/>
        </w:rPr>
        <w:t>Organisation de la consultation</w:t>
      </w:r>
      <w:bookmarkEnd w:id="5"/>
      <w:r w:rsidRPr="00DB3F05">
        <w:rPr>
          <w:rFonts w:ascii="Avenir LT Std 55 Roman" w:hAnsi="Avenir LT Std 55 Roman"/>
        </w:rPr>
        <w:t xml:space="preserve"> </w:t>
      </w:r>
    </w:p>
    <w:p w14:paraId="5646E0B8" w14:textId="77777777" w:rsidR="00B2317F" w:rsidRPr="00DB3F05" w:rsidRDefault="00B2317F" w:rsidP="00396B7F">
      <w:pPr>
        <w:pStyle w:val="Textedesaisie"/>
        <w:numPr>
          <w:ilvl w:val="1"/>
          <w:numId w:val="21"/>
        </w:numPr>
        <w:shd w:val="clear" w:color="auto" w:fill="FFFFFF"/>
        <w:spacing w:before="120" w:after="120" w:line="240" w:lineRule="auto"/>
        <w:jc w:val="both"/>
        <w:rPr>
          <w:color w:val="009BC4"/>
          <w:sz w:val="24"/>
          <w:szCs w:val="24"/>
        </w:rPr>
      </w:pPr>
      <w:r w:rsidRPr="00DB3F05">
        <w:rPr>
          <w:color w:val="009BC4"/>
          <w:sz w:val="24"/>
          <w:szCs w:val="24"/>
        </w:rPr>
        <w:t xml:space="preserve">Procédure de passation de la consultation </w:t>
      </w:r>
    </w:p>
    <w:p w14:paraId="7827D78B" w14:textId="77777777" w:rsidR="004B1F12" w:rsidRPr="00DB3F05" w:rsidRDefault="00F52C63" w:rsidP="00C26308">
      <w:pPr>
        <w:spacing w:before="120" w:after="120" w:line="240" w:lineRule="auto"/>
        <w:jc w:val="both"/>
      </w:pPr>
      <w:r w:rsidRPr="00DB3F05">
        <w:t xml:space="preserve">La présente consultation est lancée selon une procédure négociée avec mise en concurrence préalable, en application </w:t>
      </w:r>
      <w:r w:rsidR="00255F29" w:rsidRPr="00DB3F05">
        <w:t>du code de la commande publique.</w:t>
      </w:r>
    </w:p>
    <w:p w14:paraId="0D56404B" w14:textId="7DBB3ECE" w:rsidR="00B359AC" w:rsidRDefault="00130FB0" w:rsidP="00142938">
      <w:pPr>
        <w:spacing w:before="120" w:after="120" w:line="240" w:lineRule="auto"/>
        <w:jc w:val="both"/>
      </w:pPr>
      <w:r w:rsidRPr="00DB3F05">
        <w:t>La procédure peut se dérouler en phases successives de manière à réduire le nombre d’offres à négocier en appliquant les critères d’attribution définis dans le présent règlement.</w:t>
      </w:r>
    </w:p>
    <w:p w14:paraId="49D45BE5" w14:textId="77777777" w:rsidR="00CB2624" w:rsidRPr="00142938" w:rsidRDefault="00CB2624" w:rsidP="00142938">
      <w:pPr>
        <w:spacing w:before="120" w:after="120" w:line="240" w:lineRule="auto"/>
        <w:jc w:val="both"/>
      </w:pPr>
    </w:p>
    <w:p w14:paraId="40ED38F7" w14:textId="77777777" w:rsidR="00B2317F" w:rsidRPr="00DB3F05" w:rsidRDefault="00B2317F" w:rsidP="00396B7F">
      <w:pPr>
        <w:pStyle w:val="Textedesaisie"/>
        <w:numPr>
          <w:ilvl w:val="1"/>
          <w:numId w:val="21"/>
        </w:numPr>
        <w:shd w:val="clear" w:color="auto" w:fill="FFFFFF"/>
        <w:spacing w:before="120" w:after="120" w:line="240" w:lineRule="auto"/>
        <w:jc w:val="both"/>
        <w:rPr>
          <w:color w:val="009BC4"/>
          <w:sz w:val="24"/>
          <w:szCs w:val="24"/>
        </w:rPr>
      </w:pPr>
      <w:r w:rsidRPr="00DB3F05">
        <w:rPr>
          <w:color w:val="009BC4"/>
          <w:sz w:val="24"/>
          <w:szCs w:val="24"/>
        </w:rPr>
        <w:lastRenderedPageBreak/>
        <w:t>Déroulement de la procédure / planning prévisionnel</w:t>
      </w:r>
    </w:p>
    <w:p w14:paraId="67AF2CA7" w14:textId="77777777" w:rsidR="00255F29" w:rsidRPr="00DB3F05" w:rsidRDefault="00F52C63" w:rsidP="00C26308">
      <w:pPr>
        <w:pStyle w:val="Textedesaisie"/>
        <w:spacing w:before="120" w:after="120" w:line="240" w:lineRule="auto"/>
        <w:jc w:val="both"/>
      </w:pPr>
      <w:r w:rsidRPr="00DB3F05">
        <w:t xml:space="preserve">Le planning prévisionnel de déroulement de la procédure de Consultation est le suivant : </w:t>
      </w:r>
    </w:p>
    <w:p w14:paraId="4650E31A" w14:textId="77777777" w:rsidR="00A47310" w:rsidRPr="00DB3F05" w:rsidRDefault="00A47310" w:rsidP="00C26308">
      <w:pPr>
        <w:pStyle w:val="Textedesaisie"/>
        <w:spacing w:before="120" w:after="120" w:line="240" w:lineRule="auto"/>
        <w:jc w:val="both"/>
      </w:pPr>
    </w:p>
    <w:tbl>
      <w:tblPr>
        <w:tblW w:w="8530" w:type="dxa"/>
        <w:jc w:val="center"/>
        <w:tblBorders>
          <w:top w:val="single" w:sz="8" w:space="0" w:color="00B1AF"/>
          <w:left w:val="single" w:sz="8" w:space="0" w:color="00B1AF"/>
          <w:bottom w:val="single" w:sz="8" w:space="0" w:color="00B1AF"/>
          <w:right w:val="single" w:sz="8" w:space="0" w:color="00B1AF"/>
        </w:tblBorders>
        <w:tblLayout w:type="fixed"/>
        <w:tblLook w:val="04A0" w:firstRow="1" w:lastRow="0" w:firstColumn="1" w:lastColumn="0" w:noHBand="0" w:noVBand="1"/>
      </w:tblPr>
      <w:tblGrid>
        <w:gridCol w:w="2293"/>
        <w:gridCol w:w="6237"/>
      </w:tblGrid>
      <w:tr w:rsidR="00CE3408" w:rsidRPr="00DB3F05" w14:paraId="5B68ABFB" w14:textId="77777777" w:rsidTr="00A1700D">
        <w:trPr>
          <w:jc w:val="center"/>
        </w:trPr>
        <w:tc>
          <w:tcPr>
            <w:tcW w:w="2293" w:type="dxa"/>
            <w:tcBorders>
              <w:top w:val="single" w:sz="8" w:space="0" w:color="A5A5A5"/>
            </w:tcBorders>
            <w:shd w:val="clear" w:color="auto" w:fill="00B1AF"/>
          </w:tcPr>
          <w:p w14:paraId="28252D85" w14:textId="77777777" w:rsidR="00A47310" w:rsidRPr="00DB3F05" w:rsidRDefault="00A47310" w:rsidP="001D5EFC">
            <w:pPr>
              <w:spacing w:before="120" w:after="120" w:line="240" w:lineRule="auto"/>
              <w:jc w:val="center"/>
              <w:rPr>
                <w:rFonts w:eastAsia="Times New Roman"/>
                <w:b/>
                <w:bCs/>
                <w:color w:val="FFFFFF"/>
              </w:rPr>
            </w:pPr>
            <w:r w:rsidRPr="00DB3F05">
              <w:rPr>
                <w:rFonts w:eastAsia="Times New Roman"/>
                <w:b/>
                <w:bCs/>
                <w:color w:val="FFFFFF"/>
              </w:rPr>
              <w:t>Date prévisionnelle</w:t>
            </w:r>
          </w:p>
        </w:tc>
        <w:tc>
          <w:tcPr>
            <w:tcW w:w="6237" w:type="dxa"/>
            <w:tcBorders>
              <w:top w:val="single" w:sz="8" w:space="0" w:color="A5A5A5"/>
            </w:tcBorders>
            <w:shd w:val="clear" w:color="auto" w:fill="00B1AF"/>
          </w:tcPr>
          <w:p w14:paraId="35500F53" w14:textId="77777777" w:rsidR="00A47310" w:rsidRPr="00DB3F05" w:rsidRDefault="00A47310" w:rsidP="00ED06C9">
            <w:pPr>
              <w:spacing w:before="120" w:after="120" w:line="240" w:lineRule="auto"/>
              <w:jc w:val="both"/>
              <w:rPr>
                <w:rFonts w:eastAsia="Times New Roman"/>
                <w:b/>
                <w:bCs/>
                <w:color w:val="FFFFFF"/>
              </w:rPr>
            </w:pPr>
            <w:r w:rsidRPr="00DB3F05">
              <w:rPr>
                <w:rFonts w:eastAsia="Times New Roman"/>
                <w:b/>
                <w:bCs/>
                <w:color w:val="FFFFFF"/>
              </w:rPr>
              <w:t>Etape procédurale</w:t>
            </w:r>
          </w:p>
        </w:tc>
      </w:tr>
      <w:tr w:rsidR="00CE3408" w:rsidRPr="00DB3F05" w14:paraId="338E3E89" w14:textId="77777777" w:rsidTr="00A1700D">
        <w:trPr>
          <w:jc w:val="center"/>
        </w:trPr>
        <w:tc>
          <w:tcPr>
            <w:tcW w:w="2293" w:type="dxa"/>
            <w:tcBorders>
              <w:top w:val="single" w:sz="8" w:space="0" w:color="00B1AF"/>
              <w:left w:val="single" w:sz="8" w:space="0" w:color="00B1AF"/>
              <w:bottom w:val="single" w:sz="8" w:space="0" w:color="00B1AF"/>
            </w:tcBorders>
            <w:shd w:val="clear" w:color="auto" w:fill="auto"/>
            <w:vAlign w:val="center"/>
          </w:tcPr>
          <w:p w14:paraId="599AAB4D" w14:textId="77777777" w:rsidR="00A47310" w:rsidRPr="00F661DC" w:rsidRDefault="0053621E" w:rsidP="0053621E">
            <w:pPr>
              <w:spacing w:before="120" w:after="120" w:line="240" w:lineRule="auto"/>
              <w:jc w:val="center"/>
              <w:rPr>
                <w:rFonts w:eastAsia="Times New Roman"/>
                <w:highlight w:val="yellow"/>
              </w:rPr>
            </w:pPr>
            <w:r w:rsidRPr="0053621E">
              <w:rPr>
                <w:rFonts w:eastAsia="Times New Roman"/>
              </w:rPr>
              <w:t>15</w:t>
            </w:r>
            <w:r w:rsidR="00395F8C" w:rsidRPr="0053621E">
              <w:rPr>
                <w:rFonts w:eastAsia="Times New Roman"/>
              </w:rPr>
              <w:t>/</w:t>
            </w:r>
            <w:r w:rsidR="001D5EFC" w:rsidRPr="0053621E">
              <w:rPr>
                <w:rFonts w:eastAsia="Times New Roman"/>
              </w:rPr>
              <w:t>10</w:t>
            </w:r>
            <w:r w:rsidR="00395F8C" w:rsidRPr="0053621E">
              <w:rPr>
                <w:rFonts w:eastAsia="Times New Roman"/>
              </w:rPr>
              <w:t>/2025</w:t>
            </w:r>
          </w:p>
        </w:tc>
        <w:tc>
          <w:tcPr>
            <w:tcW w:w="6237" w:type="dxa"/>
            <w:tcBorders>
              <w:top w:val="single" w:sz="8" w:space="0" w:color="00B1AF"/>
              <w:bottom w:val="single" w:sz="8" w:space="0" w:color="00B1AF"/>
              <w:right w:val="single" w:sz="8" w:space="0" w:color="00B1AF"/>
            </w:tcBorders>
            <w:shd w:val="clear" w:color="auto" w:fill="auto"/>
          </w:tcPr>
          <w:p w14:paraId="1DAA9120" w14:textId="77777777" w:rsidR="00A47310" w:rsidRPr="00B60818" w:rsidRDefault="00A47310" w:rsidP="00ED06C9">
            <w:pPr>
              <w:spacing w:before="120" w:after="120" w:line="240" w:lineRule="auto"/>
              <w:jc w:val="both"/>
              <w:rPr>
                <w:rFonts w:eastAsia="Times New Roman"/>
              </w:rPr>
            </w:pPr>
            <w:r w:rsidRPr="00B60818">
              <w:rPr>
                <w:rFonts w:eastAsia="Times New Roman"/>
              </w:rPr>
              <w:t>Envoi du dossier de consultation</w:t>
            </w:r>
          </w:p>
        </w:tc>
      </w:tr>
      <w:tr w:rsidR="00CE3408" w:rsidRPr="00DB3F05" w14:paraId="272B7A11" w14:textId="77777777" w:rsidTr="00A1700D">
        <w:trPr>
          <w:jc w:val="center"/>
        </w:trPr>
        <w:tc>
          <w:tcPr>
            <w:tcW w:w="2293" w:type="dxa"/>
            <w:shd w:val="clear" w:color="auto" w:fill="auto"/>
            <w:vAlign w:val="center"/>
          </w:tcPr>
          <w:p w14:paraId="7301D34D" w14:textId="77777777" w:rsidR="00A47310" w:rsidRPr="00F661DC" w:rsidRDefault="0053621E" w:rsidP="001D5EFC">
            <w:pPr>
              <w:spacing w:before="120" w:after="120" w:line="240" w:lineRule="auto"/>
              <w:jc w:val="center"/>
              <w:rPr>
                <w:rFonts w:eastAsia="Times New Roman"/>
                <w:highlight w:val="yellow"/>
              </w:rPr>
            </w:pPr>
            <w:r w:rsidRPr="0053621E">
              <w:rPr>
                <w:rFonts w:eastAsia="Times New Roman"/>
              </w:rPr>
              <w:t>26</w:t>
            </w:r>
            <w:r w:rsidR="00A70C38" w:rsidRPr="0053621E">
              <w:rPr>
                <w:rFonts w:eastAsia="Times New Roman"/>
              </w:rPr>
              <w:t>/</w:t>
            </w:r>
            <w:r w:rsidR="00395F8C" w:rsidRPr="0053621E">
              <w:rPr>
                <w:rFonts w:eastAsia="Times New Roman"/>
              </w:rPr>
              <w:t>10</w:t>
            </w:r>
            <w:r w:rsidR="00A70C38" w:rsidRPr="0053621E">
              <w:rPr>
                <w:rFonts w:eastAsia="Times New Roman"/>
              </w:rPr>
              <w:t>/2025</w:t>
            </w:r>
          </w:p>
        </w:tc>
        <w:tc>
          <w:tcPr>
            <w:tcW w:w="6237" w:type="dxa"/>
            <w:shd w:val="clear" w:color="auto" w:fill="auto"/>
          </w:tcPr>
          <w:p w14:paraId="28142065" w14:textId="77777777" w:rsidR="00A47310" w:rsidRPr="00DB3F05" w:rsidRDefault="00A47310" w:rsidP="00ED06C9">
            <w:pPr>
              <w:spacing w:before="120" w:after="120" w:line="240" w:lineRule="auto"/>
              <w:jc w:val="both"/>
              <w:rPr>
                <w:rFonts w:eastAsia="Times New Roman"/>
              </w:rPr>
            </w:pPr>
            <w:r w:rsidRPr="00DB3F05">
              <w:rPr>
                <w:rFonts w:eastAsia="Times New Roman"/>
              </w:rPr>
              <w:t>Date limite de réception des questions des Soumissionnaires</w:t>
            </w:r>
          </w:p>
        </w:tc>
      </w:tr>
      <w:tr w:rsidR="00CE3408" w:rsidRPr="00DB3F05" w14:paraId="23496CFC" w14:textId="77777777" w:rsidTr="00A1700D">
        <w:trPr>
          <w:jc w:val="center"/>
        </w:trPr>
        <w:tc>
          <w:tcPr>
            <w:tcW w:w="2293" w:type="dxa"/>
            <w:tcBorders>
              <w:top w:val="single" w:sz="8" w:space="0" w:color="00B1AF"/>
              <w:left w:val="single" w:sz="8" w:space="0" w:color="00B1AF"/>
              <w:bottom w:val="single" w:sz="8" w:space="0" w:color="00B1AF"/>
            </w:tcBorders>
            <w:shd w:val="clear" w:color="auto" w:fill="auto"/>
            <w:vAlign w:val="center"/>
          </w:tcPr>
          <w:p w14:paraId="49F69A91" w14:textId="77777777" w:rsidR="001102A7" w:rsidRPr="00BF4ACC" w:rsidRDefault="001D5EFC" w:rsidP="001D5EFC">
            <w:pPr>
              <w:spacing w:before="120" w:after="120" w:line="240" w:lineRule="auto"/>
              <w:jc w:val="center"/>
              <w:rPr>
                <w:rFonts w:eastAsia="Times New Roman"/>
              </w:rPr>
            </w:pPr>
            <w:r w:rsidRPr="0053621E">
              <w:rPr>
                <w:rFonts w:eastAsia="Times New Roman"/>
              </w:rPr>
              <w:t>2</w:t>
            </w:r>
            <w:r w:rsidR="0053621E" w:rsidRPr="0053621E">
              <w:rPr>
                <w:rFonts w:eastAsia="Times New Roman"/>
              </w:rPr>
              <w:t>7</w:t>
            </w:r>
            <w:r w:rsidR="00A70C38" w:rsidRPr="0053621E">
              <w:rPr>
                <w:rFonts w:eastAsia="Times New Roman"/>
              </w:rPr>
              <w:t>/</w:t>
            </w:r>
            <w:r w:rsidR="008D6A6E" w:rsidRPr="0053621E">
              <w:rPr>
                <w:rFonts w:eastAsia="Times New Roman"/>
              </w:rPr>
              <w:t>1</w:t>
            </w:r>
            <w:r w:rsidRPr="0053621E">
              <w:rPr>
                <w:rFonts w:eastAsia="Times New Roman"/>
              </w:rPr>
              <w:t>0</w:t>
            </w:r>
            <w:r w:rsidR="00A70C38" w:rsidRPr="0053621E">
              <w:rPr>
                <w:rFonts w:eastAsia="Times New Roman"/>
              </w:rPr>
              <w:t>/2025</w:t>
            </w:r>
          </w:p>
        </w:tc>
        <w:tc>
          <w:tcPr>
            <w:tcW w:w="6237" w:type="dxa"/>
            <w:tcBorders>
              <w:top w:val="single" w:sz="8" w:space="0" w:color="00B1AF"/>
              <w:bottom w:val="single" w:sz="8" w:space="0" w:color="00B1AF"/>
              <w:right w:val="single" w:sz="8" w:space="0" w:color="00B1AF"/>
            </w:tcBorders>
            <w:shd w:val="clear" w:color="auto" w:fill="auto"/>
          </w:tcPr>
          <w:p w14:paraId="149495F4" w14:textId="77777777" w:rsidR="00AE40F9" w:rsidRPr="00DB3F05" w:rsidRDefault="00A47310" w:rsidP="00ED06C9">
            <w:pPr>
              <w:spacing w:before="120" w:after="120" w:line="240" w:lineRule="auto"/>
              <w:jc w:val="both"/>
              <w:rPr>
                <w:rFonts w:eastAsia="Times New Roman"/>
              </w:rPr>
            </w:pPr>
            <w:r w:rsidRPr="00DB3F05">
              <w:rPr>
                <w:rFonts w:eastAsia="Times New Roman"/>
              </w:rPr>
              <w:t>Date limite de réception des offres</w:t>
            </w:r>
          </w:p>
        </w:tc>
      </w:tr>
      <w:tr w:rsidR="00A11BBC" w:rsidRPr="00DB3F05" w14:paraId="77A28A79" w14:textId="77777777" w:rsidTr="00A1700D">
        <w:trPr>
          <w:jc w:val="center"/>
        </w:trPr>
        <w:tc>
          <w:tcPr>
            <w:tcW w:w="2293" w:type="dxa"/>
            <w:tcBorders>
              <w:top w:val="single" w:sz="8" w:space="0" w:color="00B1AF"/>
              <w:bottom w:val="single" w:sz="8" w:space="0" w:color="00B1AF"/>
            </w:tcBorders>
            <w:shd w:val="clear" w:color="auto" w:fill="auto"/>
            <w:vAlign w:val="center"/>
          </w:tcPr>
          <w:p w14:paraId="52E6D3FD" w14:textId="77777777" w:rsidR="00A11BBC" w:rsidRPr="00BF4ACC" w:rsidRDefault="001A71D8" w:rsidP="001A71D8">
            <w:pPr>
              <w:spacing w:before="120" w:after="120" w:line="240" w:lineRule="auto"/>
              <w:jc w:val="center"/>
              <w:rPr>
                <w:rFonts w:eastAsia="Times New Roman"/>
              </w:rPr>
            </w:pPr>
            <w:r>
              <w:rPr>
                <w:rFonts w:eastAsia="Times New Roman"/>
              </w:rPr>
              <w:t>Semaine 45</w:t>
            </w:r>
          </w:p>
        </w:tc>
        <w:tc>
          <w:tcPr>
            <w:tcW w:w="6237" w:type="dxa"/>
            <w:tcBorders>
              <w:top w:val="single" w:sz="8" w:space="0" w:color="00B1AF"/>
              <w:bottom w:val="single" w:sz="8" w:space="0" w:color="00B1AF"/>
            </w:tcBorders>
            <w:shd w:val="clear" w:color="auto" w:fill="auto"/>
          </w:tcPr>
          <w:p w14:paraId="7C5F85F2" w14:textId="77777777" w:rsidR="00A11BBC" w:rsidRPr="00DB3F05" w:rsidRDefault="00A11BBC" w:rsidP="00A11BBC">
            <w:pPr>
              <w:spacing w:before="120" w:after="120" w:line="240" w:lineRule="auto"/>
              <w:jc w:val="both"/>
              <w:rPr>
                <w:rFonts w:eastAsia="Times New Roman"/>
              </w:rPr>
            </w:pPr>
            <w:r w:rsidRPr="00DB3F05">
              <w:rPr>
                <w:rFonts w:eastAsia="Times New Roman"/>
              </w:rPr>
              <w:t>Négociation avec les Soumissionnaires retenus</w:t>
            </w:r>
          </w:p>
        </w:tc>
      </w:tr>
      <w:tr w:rsidR="00A11BBC" w:rsidRPr="00DB3F05" w14:paraId="1A886228" w14:textId="77777777" w:rsidTr="00A1700D">
        <w:trPr>
          <w:jc w:val="center"/>
        </w:trPr>
        <w:tc>
          <w:tcPr>
            <w:tcW w:w="2293" w:type="dxa"/>
            <w:tcBorders>
              <w:top w:val="single" w:sz="8" w:space="0" w:color="00B1AF"/>
              <w:left w:val="single" w:sz="8" w:space="0" w:color="00B1AF"/>
              <w:bottom w:val="single" w:sz="8" w:space="0" w:color="00B1AF"/>
            </w:tcBorders>
            <w:shd w:val="clear" w:color="auto" w:fill="auto"/>
            <w:vAlign w:val="center"/>
          </w:tcPr>
          <w:p w14:paraId="31A74403" w14:textId="77777777" w:rsidR="00A11BBC" w:rsidRPr="00BF4ACC" w:rsidRDefault="00BF4ACC" w:rsidP="001D5EFC">
            <w:pPr>
              <w:spacing w:before="120" w:after="120" w:line="240" w:lineRule="auto"/>
              <w:jc w:val="center"/>
              <w:rPr>
                <w:rFonts w:eastAsia="Times New Roman"/>
              </w:rPr>
            </w:pPr>
            <w:r w:rsidRPr="00BF4ACC">
              <w:rPr>
                <w:rFonts w:eastAsia="Times New Roman"/>
              </w:rPr>
              <w:t>17/11/2025</w:t>
            </w:r>
          </w:p>
        </w:tc>
        <w:tc>
          <w:tcPr>
            <w:tcW w:w="6237" w:type="dxa"/>
            <w:tcBorders>
              <w:top w:val="single" w:sz="8" w:space="0" w:color="00B1AF"/>
              <w:bottom w:val="single" w:sz="8" w:space="0" w:color="00B1AF"/>
              <w:right w:val="single" w:sz="8" w:space="0" w:color="00B1AF"/>
            </w:tcBorders>
            <w:shd w:val="clear" w:color="auto" w:fill="auto"/>
          </w:tcPr>
          <w:p w14:paraId="78E8EAE6" w14:textId="77777777" w:rsidR="00A11BBC" w:rsidRPr="00DB3F05" w:rsidRDefault="00A11BBC" w:rsidP="00A11BBC">
            <w:pPr>
              <w:spacing w:before="120" w:after="120" w:line="240" w:lineRule="auto"/>
              <w:jc w:val="both"/>
              <w:rPr>
                <w:rFonts w:eastAsia="Times New Roman"/>
              </w:rPr>
            </w:pPr>
            <w:r w:rsidRPr="00DB3F05">
              <w:rPr>
                <w:rFonts w:eastAsia="Times New Roman"/>
              </w:rPr>
              <w:t>Date limite de réception des offres</w:t>
            </w:r>
            <w:r>
              <w:rPr>
                <w:rFonts w:eastAsia="Times New Roman"/>
              </w:rPr>
              <w:t xml:space="preserve"> V2</w:t>
            </w:r>
          </w:p>
        </w:tc>
      </w:tr>
      <w:tr w:rsidR="00CE3408" w:rsidRPr="00DB3F05" w14:paraId="5DF67CAB" w14:textId="77777777" w:rsidTr="00A1700D">
        <w:trPr>
          <w:jc w:val="center"/>
        </w:trPr>
        <w:tc>
          <w:tcPr>
            <w:tcW w:w="2293" w:type="dxa"/>
            <w:tcBorders>
              <w:bottom w:val="single" w:sz="8" w:space="0" w:color="00B1AF"/>
            </w:tcBorders>
            <w:shd w:val="clear" w:color="auto" w:fill="auto"/>
            <w:vAlign w:val="center"/>
          </w:tcPr>
          <w:p w14:paraId="7D2A61E2" w14:textId="77777777" w:rsidR="00A47310" w:rsidRPr="00BF4ACC" w:rsidRDefault="00BF4ACC" w:rsidP="001D5EFC">
            <w:pPr>
              <w:spacing w:before="120" w:after="120" w:line="240" w:lineRule="auto"/>
              <w:jc w:val="center"/>
              <w:rPr>
                <w:rFonts w:eastAsia="Times New Roman"/>
              </w:rPr>
            </w:pPr>
            <w:r w:rsidRPr="00BF4ACC">
              <w:rPr>
                <w:rFonts w:eastAsia="Times New Roman"/>
              </w:rPr>
              <w:t>06</w:t>
            </w:r>
            <w:r w:rsidR="00A70C38" w:rsidRPr="00BF4ACC">
              <w:rPr>
                <w:rFonts w:eastAsia="Times New Roman"/>
              </w:rPr>
              <w:t>/</w:t>
            </w:r>
            <w:r w:rsidR="008D6A6E" w:rsidRPr="00BF4ACC">
              <w:rPr>
                <w:rFonts w:eastAsia="Times New Roman"/>
              </w:rPr>
              <w:t>1</w:t>
            </w:r>
            <w:r w:rsidRPr="00BF4ACC">
              <w:rPr>
                <w:rFonts w:eastAsia="Times New Roman"/>
              </w:rPr>
              <w:t>2</w:t>
            </w:r>
            <w:r w:rsidR="00A70C38" w:rsidRPr="00BF4ACC">
              <w:rPr>
                <w:rFonts w:eastAsia="Times New Roman"/>
              </w:rPr>
              <w:t>/2025</w:t>
            </w:r>
          </w:p>
        </w:tc>
        <w:tc>
          <w:tcPr>
            <w:tcW w:w="6237" w:type="dxa"/>
            <w:tcBorders>
              <w:bottom w:val="single" w:sz="8" w:space="0" w:color="00B1AF"/>
            </w:tcBorders>
            <w:shd w:val="clear" w:color="auto" w:fill="auto"/>
          </w:tcPr>
          <w:p w14:paraId="5DFA14A2" w14:textId="77777777" w:rsidR="00A47310" w:rsidRPr="00DB3F05" w:rsidRDefault="00A47310" w:rsidP="00ED06C9">
            <w:pPr>
              <w:spacing w:before="120" w:after="120" w:line="240" w:lineRule="auto"/>
              <w:jc w:val="both"/>
              <w:rPr>
                <w:rFonts w:eastAsia="Times New Roman"/>
              </w:rPr>
            </w:pPr>
            <w:r w:rsidRPr="00DB3F05">
              <w:rPr>
                <w:rFonts w:eastAsia="Times New Roman"/>
              </w:rPr>
              <w:t xml:space="preserve">Attribution </w:t>
            </w:r>
            <w:r w:rsidRPr="00DB3F05">
              <w:rPr>
                <w:rFonts w:eastAsia="Times New Roman"/>
                <w:noProof/>
              </w:rPr>
              <w:t>provisoire</w:t>
            </w:r>
            <w:r w:rsidRPr="00DB3F05">
              <w:rPr>
                <w:rFonts w:eastAsia="Times New Roman"/>
              </w:rPr>
              <w:t xml:space="preserve"> et notification du rejet des offres</w:t>
            </w:r>
          </w:p>
        </w:tc>
      </w:tr>
      <w:tr w:rsidR="00CE3408" w:rsidRPr="00DB3F05" w14:paraId="13EEBBF2" w14:textId="77777777" w:rsidTr="00A1700D">
        <w:trPr>
          <w:jc w:val="center"/>
        </w:trPr>
        <w:tc>
          <w:tcPr>
            <w:tcW w:w="2293" w:type="dxa"/>
            <w:tcBorders>
              <w:top w:val="single" w:sz="8" w:space="0" w:color="00B1AF"/>
              <w:left w:val="single" w:sz="8" w:space="0" w:color="00B1AF"/>
              <w:bottom w:val="single" w:sz="8" w:space="0" w:color="00B1AF"/>
            </w:tcBorders>
            <w:shd w:val="clear" w:color="auto" w:fill="auto"/>
            <w:vAlign w:val="center"/>
          </w:tcPr>
          <w:p w14:paraId="54198296" w14:textId="77777777" w:rsidR="002C3425" w:rsidRPr="00F661DC" w:rsidRDefault="0053621E" w:rsidP="0053621E">
            <w:pPr>
              <w:spacing w:before="120" w:after="120" w:line="240" w:lineRule="auto"/>
              <w:jc w:val="center"/>
              <w:rPr>
                <w:rFonts w:eastAsia="Times New Roman"/>
                <w:highlight w:val="yellow"/>
              </w:rPr>
            </w:pPr>
            <w:r w:rsidRPr="0053621E">
              <w:rPr>
                <w:rFonts w:eastAsia="Times New Roman"/>
              </w:rPr>
              <w:t>06</w:t>
            </w:r>
            <w:r w:rsidR="00A70C38" w:rsidRPr="0053621E">
              <w:rPr>
                <w:rFonts w:eastAsia="Times New Roman"/>
              </w:rPr>
              <w:t>/</w:t>
            </w:r>
            <w:r w:rsidRPr="0053621E">
              <w:rPr>
                <w:rFonts w:eastAsia="Times New Roman"/>
              </w:rPr>
              <w:t>12</w:t>
            </w:r>
            <w:r w:rsidR="00A70C38" w:rsidRPr="0053621E">
              <w:rPr>
                <w:rFonts w:eastAsia="Times New Roman"/>
              </w:rPr>
              <w:t>/202</w:t>
            </w:r>
            <w:r w:rsidR="001D5EFC" w:rsidRPr="0053621E">
              <w:rPr>
                <w:rFonts w:eastAsia="Times New Roman"/>
              </w:rPr>
              <w:t>5</w:t>
            </w:r>
          </w:p>
        </w:tc>
        <w:tc>
          <w:tcPr>
            <w:tcW w:w="6237" w:type="dxa"/>
            <w:tcBorders>
              <w:top w:val="single" w:sz="8" w:space="0" w:color="00B1AF"/>
              <w:bottom w:val="single" w:sz="8" w:space="0" w:color="00B1AF"/>
              <w:right w:val="single" w:sz="8" w:space="0" w:color="00B1AF"/>
            </w:tcBorders>
            <w:shd w:val="clear" w:color="auto" w:fill="auto"/>
          </w:tcPr>
          <w:p w14:paraId="71B3A5DB" w14:textId="77777777" w:rsidR="00B64EEE" w:rsidRPr="00DB3F05" w:rsidRDefault="00A47310" w:rsidP="00ED06C9">
            <w:pPr>
              <w:spacing w:before="120" w:after="120" w:line="240" w:lineRule="auto"/>
              <w:jc w:val="both"/>
              <w:rPr>
                <w:rFonts w:eastAsia="Times New Roman"/>
              </w:rPr>
            </w:pPr>
            <w:r w:rsidRPr="00DB3F05">
              <w:rPr>
                <w:rFonts w:eastAsia="Times New Roman"/>
              </w:rPr>
              <w:t>Notification du Contrat à/aux attributaire(s)</w:t>
            </w:r>
          </w:p>
        </w:tc>
      </w:tr>
      <w:tr w:rsidR="00CE3408" w:rsidRPr="00DB3F05" w14:paraId="4097DEF5" w14:textId="77777777" w:rsidTr="00A1700D">
        <w:trPr>
          <w:jc w:val="center"/>
        </w:trPr>
        <w:tc>
          <w:tcPr>
            <w:tcW w:w="2293" w:type="dxa"/>
            <w:shd w:val="clear" w:color="auto" w:fill="auto"/>
            <w:vAlign w:val="center"/>
          </w:tcPr>
          <w:p w14:paraId="48ACF048" w14:textId="5A7F502F" w:rsidR="00A47310" w:rsidRPr="00F661DC" w:rsidRDefault="000468A6" w:rsidP="0053621E">
            <w:pPr>
              <w:spacing w:before="120" w:after="120" w:line="240" w:lineRule="auto"/>
              <w:jc w:val="center"/>
              <w:rPr>
                <w:rFonts w:eastAsia="Times New Roman"/>
                <w:highlight w:val="yellow"/>
              </w:rPr>
            </w:pPr>
            <w:r>
              <w:rPr>
                <w:rFonts w:eastAsia="Times New Roman"/>
              </w:rPr>
              <w:t>10</w:t>
            </w:r>
            <w:r w:rsidR="00A70C38" w:rsidRPr="0053621E">
              <w:rPr>
                <w:rFonts w:eastAsia="Times New Roman"/>
              </w:rPr>
              <w:t>/</w:t>
            </w:r>
            <w:r w:rsidR="0053621E" w:rsidRPr="0053621E">
              <w:rPr>
                <w:rFonts w:eastAsia="Times New Roman"/>
              </w:rPr>
              <w:t>12</w:t>
            </w:r>
            <w:r w:rsidR="00A70C38" w:rsidRPr="0053621E">
              <w:rPr>
                <w:rFonts w:eastAsia="Times New Roman"/>
              </w:rPr>
              <w:t>/202</w:t>
            </w:r>
            <w:r w:rsidR="001D5EFC" w:rsidRPr="0053621E">
              <w:rPr>
                <w:rFonts w:eastAsia="Times New Roman"/>
              </w:rPr>
              <w:t>5</w:t>
            </w:r>
          </w:p>
        </w:tc>
        <w:tc>
          <w:tcPr>
            <w:tcW w:w="6237" w:type="dxa"/>
            <w:shd w:val="clear" w:color="auto" w:fill="auto"/>
          </w:tcPr>
          <w:p w14:paraId="2D8ACAEE" w14:textId="77777777" w:rsidR="00A47310" w:rsidRPr="00DB3F05" w:rsidRDefault="00A47310" w:rsidP="00ED06C9">
            <w:pPr>
              <w:spacing w:before="120" w:after="120" w:line="240" w:lineRule="auto"/>
              <w:jc w:val="both"/>
              <w:rPr>
                <w:rFonts w:eastAsia="Times New Roman"/>
              </w:rPr>
            </w:pPr>
            <w:r w:rsidRPr="00DB3F05">
              <w:rPr>
                <w:rFonts w:eastAsia="Times New Roman"/>
              </w:rPr>
              <w:t>Démarrage de la Prestation</w:t>
            </w:r>
          </w:p>
        </w:tc>
      </w:tr>
    </w:tbl>
    <w:p w14:paraId="1D513652" w14:textId="77777777" w:rsidR="001D5EFC" w:rsidRDefault="001D5EFC" w:rsidP="00C26308">
      <w:pPr>
        <w:pStyle w:val="Textedesaisie"/>
        <w:spacing w:before="120" w:after="120" w:line="240" w:lineRule="auto"/>
        <w:jc w:val="both"/>
      </w:pPr>
    </w:p>
    <w:p w14:paraId="4F9DAF0C" w14:textId="77777777" w:rsidR="005837F1" w:rsidRDefault="001E668B" w:rsidP="00C26308">
      <w:pPr>
        <w:pStyle w:val="Textedesaisie"/>
        <w:spacing w:before="120" w:after="120" w:line="240" w:lineRule="auto"/>
        <w:jc w:val="both"/>
      </w:pPr>
      <w:r w:rsidRPr="00DB3F05">
        <w:t xml:space="preserve">Ce planning prévisionnel n’est donné qu’à titre indicatif. GRDF se réserve la possibilité de modifier le planning prévisionnel décrit ci-dessus à tout moment de la consultation. Dans ce cas une information sera transmise par tout moyen écrit, y compris électronique, à l’ensemble des </w:t>
      </w:r>
      <w:r w:rsidR="00C26308" w:rsidRPr="00DB3F05">
        <w:t>Soumissionnaire</w:t>
      </w:r>
      <w:r w:rsidRPr="00DB3F05">
        <w:t xml:space="preserve">s. </w:t>
      </w:r>
    </w:p>
    <w:p w14:paraId="6F512F3B" w14:textId="77777777" w:rsidR="00BF4ACC" w:rsidRPr="00DB3F05" w:rsidRDefault="00BF4ACC" w:rsidP="00C26308">
      <w:pPr>
        <w:pStyle w:val="Textedesaisie"/>
        <w:spacing w:before="120" w:after="120" w:line="240" w:lineRule="auto"/>
        <w:jc w:val="both"/>
      </w:pPr>
    </w:p>
    <w:p w14:paraId="188DDC67" w14:textId="77777777" w:rsidR="00B2317F" w:rsidRPr="00DB3F05" w:rsidRDefault="00B2317F" w:rsidP="00396B7F">
      <w:pPr>
        <w:pStyle w:val="Textedesaisie"/>
        <w:numPr>
          <w:ilvl w:val="1"/>
          <w:numId w:val="21"/>
        </w:numPr>
        <w:shd w:val="clear" w:color="auto" w:fill="FFFFFF"/>
        <w:spacing w:before="120" w:after="120" w:line="240" w:lineRule="auto"/>
        <w:jc w:val="both"/>
        <w:rPr>
          <w:color w:val="009BC4"/>
          <w:sz w:val="24"/>
          <w:szCs w:val="24"/>
        </w:rPr>
      </w:pPr>
      <w:r w:rsidRPr="00DB3F05">
        <w:rPr>
          <w:color w:val="009BC4"/>
          <w:sz w:val="24"/>
          <w:szCs w:val="24"/>
        </w:rPr>
        <w:t>Confidentialité</w:t>
      </w:r>
    </w:p>
    <w:p w14:paraId="154D1989" w14:textId="77777777" w:rsidR="00B2317F" w:rsidRPr="00DB3F05" w:rsidRDefault="004423D0" w:rsidP="00C26308">
      <w:pPr>
        <w:spacing w:before="120" w:after="120" w:line="240" w:lineRule="auto"/>
        <w:jc w:val="both"/>
      </w:pPr>
      <w:r w:rsidRPr="00DB3F05">
        <w:t xml:space="preserve">Conformément à l’article </w:t>
      </w:r>
      <w:r w:rsidR="008A0B43" w:rsidRPr="00DB3F05">
        <w:t>L.2132-1 du code de la commande publique</w:t>
      </w:r>
      <w:r w:rsidRPr="00DB3F05">
        <w:t>, l</w:t>
      </w:r>
      <w:r w:rsidR="00B2317F" w:rsidRPr="00DB3F05">
        <w:t xml:space="preserve">a présente procédure de Consultation est passée dans des conditions de nature à préserver la confidentialité. </w:t>
      </w:r>
      <w:r w:rsidR="00AF469E" w:rsidRPr="00DB3F05">
        <w:t>A cette fin, un engagement de confidentialité</w:t>
      </w:r>
      <w:r w:rsidR="00AC7FD1" w:rsidRPr="00DB3F05">
        <w:t xml:space="preserve"> </w:t>
      </w:r>
      <w:r w:rsidR="00AF469E" w:rsidRPr="00DB3F05">
        <w:t xml:space="preserve">a été retourné signé par le Soumissionnaire afin de participer à la consultation. </w:t>
      </w:r>
    </w:p>
    <w:p w14:paraId="49D96680" w14:textId="77777777" w:rsidR="00FE1B09" w:rsidRDefault="00B2317F" w:rsidP="00E677D6">
      <w:pPr>
        <w:spacing w:before="120" w:after="120" w:line="240" w:lineRule="auto"/>
        <w:jc w:val="both"/>
      </w:pPr>
      <w:r w:rsidRPr="00DB3F05">
        <w:t xml:space="preserve">Par conséquent, les </w:t>
      </w:r>
      <w:r w:rsidR="00C26308" w:rsidRPr="00DB3F05">
        <w:t>Soumissionnaire</w:t>
      </w:r>
      <w:r w:rsidR="00AC7FD1" w:rsidRPr="00DB3F05">
        <w:t>s</w:t>
      </w:r>
      <w:r w:rsidRPr="00DB3F05">
        <w:t xml:space="preserve"> sont tenus de garder confidentielles l’ensemble des informations qu’ils auraient eus à connaitre lors de cette procédure, ainsi que des échanges et des négociations entre les </w:t>
      </w:r>
      <w:r w:rsidR="00C26308" w:rsidRPr="00DB3F05">
        <w:t>Soumissionnaire</w:t>
      </w:r>
      <w:r w:rsidR="00AC7FD1" w:rsidRPr="00DB3F05">
        <w:t xml:space="preserve">s </w:t>
      </w:r>
      <w:r w:rsidRPr="00DB3F05">
        <w:t>et GRDF.</w:t>
      </w:r>
    </w:p>
    <w:p w14:paraId="343E0C26" w14:textId="77777777" w:rsidR="00FE1B09" w:rsidRPr="00DB3F05" w:rsidRDefault="00FE1B09" w:rsidP="00E677D6">
      <w:pPr>
        <w:spacing w:before="120" w:after="120" w:line="240" w:lineRule="auto"/>
        <w:jc w:val="both"/>
      </w:pPr>
    </w:p>
    <w:p w14:paraId="4B64EADE" w14:textId="77777777" w:rsidR="005F03EF" w:rsidRPr="00DB3F05" w:rsidRDefault="005F03EF" w:rsidP="00E677D6">
      <w:pPr>
        <w:spacing w:before="120" w:after="120" w:line="240" w:lineRule="auto"/>
        <w:jc w:val="both"/>
      </w:pPr>
    </w:p>
    <w:p w14:paraId="7993110D" w14:textId="77777777" w:rsidR="00A43E4C" w:rsidRDefault="00A43E4C" w:rsidP="00396B7F">
      <w:pPr>
        <w:pStyle w:val="Textedesaisie"/>
        <w:numPr>
          <w:ilvl w:val="1"/>
          <w:numId w:val="21"/>
        </w:numPr>
        <w:shd w:val="clear" w:color="auto" w:fill="FFFFFF"/>
        <w:spacing w:before="120" w:after="120" w:line="240" w:lineRule="auto"/>
        <w:jc w:val="both"/>
        <w:rPr>
          <w:color w:val="009BC4"/>
          <w:sz w:val="24"/>
          <w:szCs w:val="24"/>
        </w:rPr>
      </w:pPr>
      <w:r w:rsidRPr="00DB3F05">
        <w:rPr>
          <w:color w:val="009BC4"/>
          <w:sz w:val="24"/>
          <w:szCs w:val="24"/>
        </w:rPr>
        <w:t xml:space="preserve">Renseignements complémentaires – Questions/réponses aux </w:t>
      </w:r>
      <w:r w:rsidR="00C26308" w:rsidRPr="00DB3F05">
        <w:rPr>
          <w:color w:val="009BC4"/>
          <w:sz w:val="24"/>
          <w:szCs w:val="24"/>
        </w:rPr>
        <w:t>Soumissionnaire</w:t>
      </w:r>
      <w:r w:rsidRPr="00DB3F05">
        <w:rPr>
          <w:color w:val="009BC4"/>
          <w:sz w:val="24"/>
          <w:szCs w:val="24"/>
        </w:rPr>
        <w:t>s</w:t>
      </w:r>
    </w:p>
    <w:p w14:paraId="1A0207BA" w14:textId="77777777" w:rsidR="008C4A84" w:rsidRPr="00DB3F05" w:rsidRDefault="008C4A84" w:rsidP="008C4A84">
      <w:pPr>
        <w:pStyle w:val="Textedesaisie"/>
        <w:shd w:val="clear" w:color="auto" w:fill="FFFFFF"/>
        <w:spacing w:before="120" w:after="120" w:line="240" w:lineRule="auto"/>
        <w:ind w:left="737"/>
        <w:jc w:val="both"/>
        <w:rPr>
          <w:color w:val="009BC4"/>
          <w:sz w:val="24"/>
          <w:szCs w:val="24"/>
        </w:rPr>
      </w:pPr>
    </w:p>
    <w:p w14:paraId="3B0215E1" w14:textId="77777777" w:rsidR="00142938" w:rsidRDefault="002B20ED" w:rsidP="00C26308">
      <w:pPr>
        <w:pStyle w:val="Textedesaisie"/>
        <w:spacing w:before="120" w:after="120" w:line="240" w:lineRule="auto"/>
        <w:jc w:val="both"/>
      </w:pPr>
      <w:r w:rsidRPr="00DB3F05">
        <w:t xml:space="preserve">Conformément au planning prévisionnel, les </w:t>
      </w:r>
      <w:r w:rsidR="00C26308" w:rsidRPr="00DB3F05">
        <w:t>Soumissionnaire</w:t>
      </w:r>
      <w:r w:rsidRPr="00DB3F05">
        <w:t xml:space="preserve">s ont </w:t>
      </w:r>
      <w:r w:rsidRPr="001D5EFC">
        <w:t xml:space="preserve">jusqu’au </w:t>
      </w:r>
      <w:r w:rsidR="001D5EFC" w:rsidRPr="001D5EFC">
        <w:t>14/10</w:t>
      </w:r>
      <w:r w:rsidR="001D5EFC" w:rsidRPr="001D5EFC">
        <w:rPr>
          <w:rFonts w:eastAsia="Times New Roman"/>
        </w:rPr>
        <w:t>/2025</w:t>
      </w:r>
      <w:r w:rsidR="001D5EFC">
        <w:rPr>
          <w:rFonts w:eastAsia="Times New Roman"/>
        </w:rPr>
        <w:t xml:space="preserve"> </w:t>
      </w:r>
      <w:r w:rsidRPr="00DB3F05">
        <w:t xml:space="preserve">pour poser toute question relative à la Consultation à GRDF. </w:t>
      </w:r>
    </w:p>
    <w:p w14:paraId="230CFC46" w14:textId="0D5CC519" w:rsidR="002B20ED" w:rsidRPr="00DB3F05" w:rsidRDefault="002B20ED" w:rsidP="00C26308">
      <w:pPr>
        <w:pStyle w:val="Textedesaisie"/>
        <w:spacing w:before="120" w:after="120" w:line="240" w:lineRule="auto"/>
        <w:jc w:val="both"/>
      </w:pPr>
      <w:r w:rsidRPr="00DB3F05">
        <w:lastRenderedPageBreak/>
        <w:t>Ces questions doivent être uniquement adressées à l’Acheteur mentionné en tant que point de contact</w:t>
      </w:r>
      <w:r w:rsidR="00640321" w:rsidRPr="00DB3F05">
        <w:t xml:space="preserve"> via </w:t>
      </w:r>
      <w:r w:rsidR="00414AA5" w:rsidRPr="00DB3F05">
        <w:t xml:space="preserve">le Profil </w:t>
      </w:r>
      <w:r w:rsidR="00AE6953" w:rsidRPr="00DB3F05">
        <w:t>Acheteur,</w:t>
      </w:r>
      <w:r w:rsidR="005E6C81" w:rsidRPr="00DB3F05">
        <w:rPr>
          <w:noProof/>
        </w:rPr>
        <w:t xml:space="preserve"> à l’aide de la plateforme dématérialisée en usage à GRDF pour la gestion des consultations en ligne</w:t>
      </w:r>
      <w:r w:rsidRPr="00DB3F05">
        <w:t xml:space="preserve">. </w:t>
      </w:r>
    </w:p>
    <w:p w14:paraId="4436D1BC" w14:textId="77777777" w:rsidR="002B20ED" w:rsidRPr="00DB3F05" w:rsidRDefault="002B20ED" w:rsidP="00C26308">
      <w:pPr>
        <w:pStyle w:val="Textedesaisie"/>
        <w:spacing w:before="120" w:after="120" w:line="240" w:lineRule="auto"/>
        <w:jc w:val="both"/>
      </w:pPr>
      <w:r w:rsidRPr="00DB3F05">
        <w:t>GRDF veillera à répondre à l’ensemble des questions qui lui seront posées.</w:t>
      </w:r>
    </w:p>
    <w:p w14:paraId="0618FE01" w14:textId="77777777" w:rsidR="00414AA5" w:rsidRDefault="002B20ED" w:rsidP="00DB3F05">
      <w:pPr>
        <w:pStyle w:val="Textedesaisie"/>
        <w:spacing w:before="120" w:after="120" w:line="240" w:lineRule="auto"/>
        <w:jc w:val="both"/>
      </w:pPr>
      <w:r w:rsidRPr="00DB3F05">
        <w:t xml:space="preserve">L’ensemble des Questions/Réponses donnera lieu à un document récapitulatif qui sera envoyé à l’ensemble des </w:t>
      </w:r>
      <w:r w:rsidR="00C26308" w:rsidRPr="00DB3F05">
        <w:t>Soumissionnaire</w:t>
      </w:r>
      <w:r w:rsidRPr="00DB3F05">
        <w:t>s</w:t>
      </w:r>
      <w:r w:rsidR="00640321" w:rsidRPr="00DB3F05">
        <w:t xml:space="preserve"> via </w:t>
      </w:r>
      <w:r w:rsidR="00414AA5" w:rsidRPr="00DB3F05">
        <w:t>le Profil Acheteur</w:t>
      </w:r>
      <w:r w:rsidRPr="00DB3F05">
        <w:t xml:space="preserve">. </w:t>
      </w:r>
    </w:p>
    <w:p w14:paraId="07D524A3" w14:textId="77777777" w:rsidR="001A71D8" w:rsidRDefault="001A71D8" w:rsidP="00DB3F05">
      <w:pPr>
        <w:pStyle w:val="Textedesaisie"/>
        <w:spacing w:before="120" w:after="120" w:line="240" w:lineRule="auto"/>
        <w:jc w:val="both"/>
      </w:pPr>
    </w:p>
    <w:p w14:paraId="16EB4481" w14:textId="77777777" w:rsidR="008C4A84" w:rsidRPr="00DB3F05" w:rsidRDefault="008C4A84" w:rsidP="00DB3F05">
      <w:pPr>
        <w:pStyle w:val="Textedesaisie"/>
        <w:spacing w:before="120" w:after="120" w:line="240" w:lineRule="auto"/>
        <w:jc w:val="both"/>
      </w:pPr>
    </w:p>
    <w:p w14:paraId="5AAFC0AF" w14:textId="77777777" w:rsidR="00FD154D" w:rsidRPr="00D1010D" w:rsidRDefault="00D1010D" w:rsidP="00396B7F">
      <w:pPr>
        <w:pStyle w:val="Titre1"/>
        <w:numPr>
          <w:ilvl w:val="0"/>
          <w:numId w:val="21"/>
        </w:numPr>
        <w:rPr>
          <w:rFonts w:ascii="Avenir LT Std 55 Roman" w:hAnsi="Avenir LT Std 55 Roman"/>
        </w:rPr>
      </w:pPr>
      <w:r w:rsidRPr="00D1010D">
        <w:rPr>
          <w:rFonts w:ascii="Avenir LT Std 55 Roman" w:hAnsi="Avenir LT Std 55 Roman"/>
        </w:rPr>
        <w:t>Composition du Dossier de consultation</w:t>
      </w:r>
    </w:p>
    <w:p w14:paraId="237FDFC7" w14:textId="77777777" w:rsidR="00342A0D" w:rsidRPr="00DB3F05" w:rsidRDefault="00342A0D" w:rsidP="00C26308">
      <w:pPr>
        <w:pStyle w:val="Textedesaisie"/>
        <w:spacing w:before="120" w:after="120" w:line="240" w:lineRule="auto"/>
        <w:jc w:val="both"/>
      </w:pPr>
    </w:p>
    <w:p w14:paraId="7BB8A5D6" w14:textId="77777777" w:rsidR="004A1AF9" w:rsidRPr="00DB3F05" w:rsidRDefault="00342A0D" w:rsidP="004A1AF9">
      <w:pPr>
        <w:pStyle w:val="Sansinterligne"/>
        <w:jc w:val="both"/>
        <w:rPr>
          <w:rFonts w:ascii="Avenir LT Std 55 Roman" w:eastAsia="Avenir LT Std 55 Roman" w:hAnsi="Avenir LT Std 55 Roman"/>
          <w:color w:val="000000"/>
          <w:sz w:val="22"/>
          <w:szCs w:val="22"/>
          <w:lang w:eastAsia="en-US" w:bidi="en-US"/>
        </w:rPr>
      </w:pPr>
      <w:r w:rsidRPr="00DB3F05">
        <w:rPr>
          <w:rFonts w:ascii="Avenir LT Std 55 Roman" w:eastAsia="Avenir LT Std 55 Roman" w:hAnsi="Avenir LT Std 55 Roman"/>
          <w:color w:val="000000"/>
          <w:sz w:val="22"/>
          <w:szCs w:val="22"/>
          <w:lang w:eastAsia="en-US" w:bidi="en-US"/>
        </w:rPr>
        <w:t>Le Dossier de consultation est composé des</w:t>
      </w:r>
      <w:r w:rsidR="004A1AF9" w:rsidRPr="00DB3F05">
        <w:rPr>
          <w:rFonts w:ascii="Avenir LT Std 55 Roman" w:eastAsia="Avenir LT Std 55 Roman" w:hAnsi="Avenir LT Std 55 Roman"/>
          <w:color w:val="000000"/>
          <w:sz w:val="22"/>
          <w:szCs w:val="22"/>
          <w:lang w:eastAsia="en-US" w:bidi="en-US"/>
        </w:rPr>
        <w:t xml:space="preserve"> pièces suivantes annoncées par ordre de priorité décroissant :</w:t>
      </w:r>
    </w:p>
    <w:p w14:paraId="75BF0D0F" w14:textId="77777777" w:rsidR="00CE3408" w:rsidRPr="00DB3F05" w:rsidRDefault="00CE3408">
      <w:pPr>
        <w:numPr>
          <w:ilvl w:val="0"/>
          <w:numId w:val="17"/>
        </w:numPr>
        <w:pBdr>
          <w:top w:val="nil"/>
          <w:left w:val="nil"/>
          <w:bottom w:val="nil"/>
          <w:right w:val="nil"/>
          <w:between w:val="nil"/>
        </w:pBdr>
        <w:spacing w:line="240" w:lineRule="auto"/>
        <w:contextualSpacing/>
        <w:jc w:val="both"/>
        <w:rPr>
          <w:rFonts w:cs="Avenir LT Std 55 Roman"/>
          <w:lang w:eastAsia="fr-FR"/>
        </w:rPr>
      </w:pPr>
      <w:r w:rsidRPr="00DB3F05">
        <w:rPr>
          <w:rFonts w:ascii="Arial" w:eastAsia="Arial" w:hAnsi="Arial" w:cs="Arial"/>
          <w:lang w:eastAsia="fr-FR"/>
        </w:rPr>
        <w:t>Le présent règlement de consultation,</w:t>
      </w:r>
    </w:p>
    <w:p w14:paraId="3D64DE47" w14:textId="77777777" w:rsidR="00CE3408" w:rsidRPr="00DB3F05" w:rsidRDefault="00CE3408">
      <w:pPr>
        <w:numPr>
          <w:ilvl w:val="0"/>
          <w:numId w:val="17"/>
        </w:numPr>
        <w:pBdr>
          <w:top w:val="nil"/>
          <w:left w:val="nil"/>
          <w:bottom w:val="nil"/>
          <w:right w:val="nil"/>
          <w:between w:val="nil"/>
        </w:pBdr>
        <w:spacing w:line="240" w:lineRule="auto"/>
        <w:contextualSpacing/>
        <w:jc w:val="both"/>
        <w:rPr>
          <w:rFonts w:cs="Avenir LT Std 55 Roman"/>
          <w:lang w:eastAsia="fr-FR"/>
        </w:rPr>
      </w:pPr>
      <w:r w:rsidRPr="00DB3F05">
        <w:rPr>
          <w:rFonts w:ascii="Arial" w:eastAsia="Arial" w:hAnsi="Arial" w:cs="Arial"/>
          <w:lang w:eastAsia="fr-FR"/>
        </w:rPr>
        <w:t>Le Projet d'Accord-Cadre </w:t>
      </w:r>
    </w:p>
    <w:p w14:paraId="61B01DF0" w14:textId="77777777" w:rsidR="00CE3408" w:rsidRPr="00EB3D9D" w:rsidRDefault="00CE3408">
      <w:pPr>
        <w:numPr>
          <w:ilvl w:val="0"/>
          <w:numId w:val="17"/>
        </w:numPr>
        <w:pBdr>
          <w:top w:val="nil"/>
          <w:left w:val="nil"/>
          <w:bottom w:val="nil"/>
          <w:right w:val="nil"/>
          <w:between w:val="nil"/>
        </w:pBdr>
        <w:spacing w:line="240" w:lineRule="auto"/>
        <w:contextualSpacing/>
        <w:jc w:val="both"/>
        <w:rPr>
          <w:rFonts w:cs="Avenir LT Std 55 Roman"/>
          <w:lang w:eastAsia="fr-FR"/>
        </w:rPr>
      </w:pPr>
      <w:r w:rsidRPr="00DB3F05">
        <w:rPr>
          <w:rFonts w:ascii="Arial" w:eastAsia="Arial" w:hAnsi="Arial" w:cs="Arial"/>
          <w:lang w:eastAsia="fr-FR"/>
        </w:rPr>
        <w:t xml:space="preserve">Le Cahier des charges &amp; </w:t>
      </w:r>
      <w:r w:rsidR="00D44AF7" w:rsidRPr="00DB3F05">
        <w:rPr>
          <w:rFonts w:ascii="Arial" w:eastAsia="Arial" w:hAnsi="Arial" w:cs="Arial"/>
          <w:lang w:eastAsia="fr-FR"/>
        </w:rPr>
        <w:t>spécifications</w:t>
      </w:r>
      <w:r w:rsidRPr="00DB3F05">
        <w:rPr>
          <w:rFonts w:ascii="Arial" w:eastAsia="Arial" w:hAnsi="Arial" w:cs="Arial"/>
          <w:lang w:eastAsia="fr-FR"/>
        </w:rPr>
        <w:t xml:space="preserve"> associées</w:t>
      </w:r>
      <w:r w:rsidR="004D6A8A">
        <w:rPr>
          <w:rFonts w:ascii="Arial" w:eastAsia="Arial" w:hAnsi="Arial" w:cs="Arial"/>
          <w:lang w:eastAsia="fr-FR"/>
        </w:rPr>
        <w:t> :</w:t>
      </w:r>
    </w:p>
    <w:p w14:paraId="3C79595A" w14:textId="77777777" w:rsidR="00EB3D9D" w:rsidRDefault="00EB3D9D" w:rsidP="00EB3D9D">
      <w:pPr>
        <w:numPr>
          <w:ilvl w:val="1"/>
          <w:numId w:val="17"/>
        </w:numPr>
        <w:pBdr>
          <w:top w:val="nil"/>
          <w:left w:val="nil"/>
          <w:bottom w:val="nil"/>
          <w:right w:val="nil"/>
          <w:between w:val="nil"/>
        </w:pBdr>
        <w:spacing w:line="240" w:lineRule="auto"/>
        <w:contextualSpacing/>
        <w:jc w:val="both"/>
        <w:rPr>
          <w:rFonts w:cs="Avenir LT Std 55 Roman"/>
          <w:lang w:eastAsia="fr-FR"/>
        </w:rPr>
      </w:pPr>
      <w:r>
        <w:rPr>
          <w:rFonts w:ascii="Arial" w:eastAsia="Arial" w:hAnsi="Arial" w:cs="Arial"/>
          <w:lang w:eastAsia="fr-FR"/>
        </w:rPr>
        <w:t>Solvants : Spécification</w:t>
      </w:r>
      <w:r w:rsidR="00F83F8E">
        <w:rPr>
          <w:rFonts w:ascii="Arial" w:eastAsia="Arial" w:hAnsi="Arial" w:cs="Arial"/>
          <w:lang w:eastAsia="fr-FR"/>
        </w:rPr>
        <w:t> : «</w:t>
      </w:r>
      <w:r w:rsidR="00F83F8E">
        <w:t> </w:t>
      </w:r>
      <w:r w:rsidR="00F83F8E" w:rsidRPr="00F83F8E">
        <w:rPr>
          <w:rFonts w:ascii="Arial" w:eastAsia="Arial" w:hAnsi="Arial" w:cs="Arial"/>
          <w:lang w:eastAsia="fr-FR"/>
        </w:rPr>
        <w:t>SPSO001_v1.2</w:t>
      </w:r>
      <w:r w:rsidR="00F83F8E">
        <w:rPr>
          <w:rFonts w:ascii="Arial" w:eastAsia="Arial" w:hAnsi="Arial" w:cs="Arial"/>
          <w:lang w:eastAsia="fr-FR"/>
        </w:rPr>
        <w:t> »</w:t>
      </w:r>
    </w:p>
    <w:p w14:paraId="1665B162" w14:textId="77777777" w:rsidR="00EB3D9D" w:rsidRDefault="00EB3D9D" w:rsidP="00EB3D9D">
      <w:pPr>
        <w:numPr>
          <w:ilvl w:val="1"/>
          <w:numId w:val="17"/>
        </w:numPr>
        <w:pBdr>
          <w:top w:val="nil"/>
          <w:left w:val="nil"/>
          <w:bottom w:val="nil"/>
          <w:right w:val="nil"/>
          <w:between w:val="nil"/>
        </w:pBdr>
        <w:spacing w:line="240" w:lineRule="auto"/>
        <w:contextualSpacing/>
        <w:jc w:val="both"/>
        <w:rPr>
          <w:rFonts w:cs="Avenir LT Std 55 Roman"/>
          <w:lang w:eastAsia="fr-FR"/>
        </w:rPr>
      </w:pPr>
      <w:r>
        <w:rPr>
          <w:rFonts w:ascii="Arial" w:eastAsia="Arial" w:hAnsi="Arial" w:cs="Arial"/>
          <w:lang w:eastAsia="fr-FR"/>
        </w:rPr>
        <w:t>Chiffons : Spécification</w:t>
      </w:r>
      <w:r w:rsidR="00F83F8E">
        <w:rPr>
          <w:rFonts w:ascii="Arial" w:eastAsia="Arial" w:hAnsi="Arial" w:cs="Arial"/>
          <w:lang w:eastAsia="fr-FR"/>
        </w:rPr>
        <w:t xml:space="preserve"> : « </w:t>
      </w:r>
      <w:r w:rsidR="00F83F8E" w:rsidRPr="00F83F8E">
        <w:rPr>
          <w:rFonts w:ascii="Arial" w:eastAsia="Arial" w:hAnsi="Arial" w:cs="Arial"/>
          <w:lang w:eastAsia="fr-FR"/>
        </w:rPr>
        <w:t>SPSO001_v1.2</w:t>
      </w:r>
      <w:r w:rsidR="00F83F8E">
        <w:rPr>
          <w:rFonts w:ascii="Arial" w:eastAsia="Arial" w:hAnsi="Arial" w:cs="Arial"/>
          <w:lang w:eastAsia="fr-FR"/>
        </w:rPr>
        <w:t xml:space="preserve"> »</w:t>
      </w:r>
    </w:p>
    <w:p w14:paraId="5652AE5A" w14:textId="77777777" w:rsidR="00F83F8E" w:rsidRPr="004D6A8A" w:rsidRDefault="00EB3D9D" w:rsidP="004D6A8A">
      <w:pPr>
        <w:numPr>
          <w:ilvl w:val="1"/>
          <w:numId w:val="17"/>
        </w:numPr>
        <w:pBdr>
          <w:top w:val="nil"/>
          <w:left w:val="nil"/>
          <w:bottom w:val="nil"/>
          <w:right w:val="nil"/>
          <w:between w:val="nil"/>
        </w:pBdr>
        <w:spacing w:line="240" w:lineRule="auto"/>
        <w:contextualSpacing/>
        <w:jc w:val="both"/>
        <w:rPr>
          <w:rFonts w:cs="Avenir LT Std 55 Roman"/>
          <w:lang w:eastAsia="fr-FR"/>
        </w:rPr>
      </w:pPr>
      <w:r>
        <w:rPr>
          <w:rFonts w:ascii="Arial" w:eastAsia="Arial" w:hAnsi="Arial" w:cs="Arial"/>
          <w:lang w:eastAsia="fr-FR"/>
        </w:rPr>
        <w:t>Produits moussants : Spécification</w:t>
      </w:r>
      <w:r w:rsidR="00F83F8E">
        <w:rPr>
          <w:rFonts w:ascii="Arial" w:eastAsia="Arial" w:hAnsi="Arial" w:cs="Arial"/>
          <w:lang w:eastAsia="fr-FR"/>
        </w:rPr>
        <w:t> : «</w:t>
      </w:r>
      <w:r w:rsidR="00F83F8E" w:rsidRPr="00F83F8E">
        <w:rPr>
          <w:rFonts w:ascii="Arial" w:eastAsia="Arial" w:hAnsi="Arial" w:cs="Arial"/>
          <w:lang w:eastAsia="fr-FR"/>
        </w:rPr>
        <w:t xml:space="preserve"> Projet MPRM010_v2.4</w:t>
      </w:r>
      <w:r w:rsidR="00F83F8E">
        <w:rPr>
          <w:rFonts w:ascii="Arial" w:eastAsia="Arial" w:hAnsi="Arial" w:cs="Arial"/>
          <w:lang w:eastAsia="fr-FR"/>
        </w:rPr>
        <w:t xml:space="preserve"> »</w:t>
      </w:r>
    </w:p>
    <w:p w14:paraId="3CF7A3EA" w14:textId="77777777" w:rsidR="00CE3408" w:rsidRPr="00DB3F05" w:rsidRDefault="00CE3408">
      <w:pPr>
        <w:numPr>
          <w:ilvl w:val="0"/>
          <w:numId w:val="17"/>
        </w:numPr>
        <w:pBdr>
          <w:top w:val="nil"/>
          <w:left w:val="nil"/>
          <w:bottom w:val="nil"/>
          <w:right w:val="nil"/>
          <w:between w:val="nil"/>
        </w:pBdr>
        <w:spacing w:line="240" w:lineRule="auto"/>
        <w:contextualSpacing/>
        <w:jc w:val="both"/>
        <w:rPr>
          <w:rFonts w:cs="Avenir LT Std 55 Roman"/>
          <w:lang w:eastAsia="fr-FR"/>
        </w:rPr>
      </w:pPr>
      <w:r w:rsidRPr="00DB3F05">
        <w:rPr>
          <w:rFonts w:ascii="Arial" w:eastAsia="Arial" w:hAnsi="Arial" w:cs="Arial"/>
          <w:lang w:eastAsia="fr-FR"/>
        </w:rPr>
        <w:t>Grille de Notation technique</w:t>
      </w:r>
    </w:p>
    <w:p w14:paraId="03580D19" w14:textId="77777777" w:rsidR="00CE3408" w:rsidRPr="00DB3F05" w:rsidRDefault="00CE3408">
      <w:pPr>
        <w:numPr>
          <w:ilvl w:val="0"/>
          <w:numId w:val="17"/>
        </w:numPr>
        <w:pBdr>
          <w:top w:val="nil"/>
          <w:left w:val="nil"/>
          <w:bottom w:val="nil"/>
          <w:right w:val="nil"/>
          <w:between w:val="nil"/>
        </w:pBdr>
        <w:spacing w:line="240" w:lineRule="auto"/>
        <w:contextualSpacing/>
        <w:jc w:val="both"/>
        <w:rPr>
          <w:rFonts w:cs="Avenir LT Std 55 Roman"/>
          <w:lang w:eastAsia="fr-FR"/>
        </w:rPr>
      </w:pPr>
      <w:r w:rsidRPr="00DB3F05">
        <w:rPr>
          <w:rFonts w:ascii="Arial" w:eastAsia="Arial" w:hAnsi="Arial" w:cs="Arial"/>
          <w:lang w:eastAsia="fr-FR"/>
        </w:rPr>
        <w:t>Le bordereau de prix unitaires</w:t>
      </w:r>
      <w:r w:rsidR="00A11BBC">
        <w:rPr>
          <w:rFonts w:ascii="Arial" w:eastAsia="Arial" w:hAnsi="Arial" w:cs="Arial"/>
          <w:lang w:eastAsia="fr-FR"/>
        </w:rPr>
        <w:t xml:space="preserve"> </w:t>
      </w:r>
    </w:p>
    <w:p w14:paraId="63FB1753" w14:textId="77777777" w:rsidR="004D6A8A" w:rsidRPr="008C4A84" w:rsidRDefault="00CE3408" w:rsidP="008C4A84">
      <w:pPr>
        <w:numPr>
          <w:ilvl w:val="0"/>
          <w:numId w:val="17"/>
        </w:numPr>
        <w:pBdr>
          <w:top w:val="nil"/>
          <w:left w:val="nil"/>
          <w:bottom w:val="nil"/>
          <w:right w:val="nil"/>
          <w:between w:val="nil"/>
        </w:pBdr>
        <w:spacing w:line="240" w:lineRule="auto"/>
        <w:jc w:val="both"/>
        <w:rPr>
          <w:rFonts w:cs="Avenir LT Std 55 Roman"/>
          <w:lang w:eastAsia="fr-FR"/>
        </w:rPr>
      </w:pPr>
      <w:r w:rsidRPr="00DB3F05">
        <w:rPr>
          <w:rFonts w:ascii="Arial" w:eastAsia="Arial" w:hAnsi="Arial" w:cs="Arial"/>
          <w:lang w:eastAsia="fr-FR"/>
        </w:rPr>
        <w:t>Cahier des clauses logistique industrielle</w:t>
      </w:r>
    </w:p>
    <w:p w14:paraId="32BAC18A" w14:textId="77777777" w:rsidR="00342A0D" w:rsidRPr="00DB3F05" w:rsidRDefault="00342A0D" w:rsidP="00C26308">
      <w:pPr>
        <w:spacing w:before="120" w:after="120" w:line="240" w:lineRule="auto"/>
        <w:jc w:val="both"/>
        <w:rPr>
          <w:lang w:bidi="en-US"/>
        </w:rPr>
      </w:pPr>
      <w:r w:rsidRPr="00DB3F05">
        <w:rPr>
          <w:lang w:bidi="en-US"/>
        </w:rPr>
        <w:t xml:space="preserve">GRDF se réserve le droit d’apporter au plus tard </w:t>
      </w:r>
      <w:r w:rsidR="00A70C38" w:rsidRPr="00DB3F05">
        <w:rPr>
          <w:noProof/>
          <w:lang w:bidi="en-US"/>
        </w:rPr>
        <w:t>1</w:t>
      </w:r>
      <w:r w:rsidR="000717F9" w:rsidRPr="00DB3F05">
        <w:rPr>
          <w:lang w:bidi="en-US"/>
        </w:rPr>
        <w:t xml:space="preserve"> (</w:t>
      </w:r>
      <w:r w:rsidR="000717F9" w:rsidRPr="00DB3F05">
        <w:rPr>
          <w:noProof/>
          <w:lang w:bidi="en-US"/>
        </w:rPr>
        <w:t>un</w:t>
      </w:r>
      <w:r w:rsidR="000717F9" w:rsidRPr="00DB3F05">
        <w:rPr>
          <w:lang w:bidi="en-US"/>
        </w:rPr>
        <w:t>)</w:t>
      </w:r>
      <w:r w:rsidR="005E6C81" w:rsidRPr="00DB3F05">
        <w:rPr>
          <w:lang w:bidi="en-US"/>
        </w:rPr>
        <w:t xml:space="preserve"> </w:t>
      </w:r>
      <w:r w:rsidRPr="00DB3F05">
        <w:rPr>
          <w:lang w:bidi="en-US"/>
        </w:rPr>
        <w:t>jours avant la date limite fixée pour la réception des offres des modifications de détail au dossier de consultation</w:t>
      </w:r>
      <w:r w:rsidR="004423D0" w:rsidRPr="00DB3F05">
        <w:rPr>
          <w:lang w:bidi="en-US"/>
        </w:rPr>
        <w:t xml:space="preserve">. Compte tenu et proportionnellement à l’importance des modifications apportées aux documents de la Consultation, le délai de réception des offres pourra être prolongé. </w:t>
      </w:r>
      <w:r w:rsidRPr="00DB3F05">
        <w:rPr>
          <w:lang w:bidi="en-US"/>
        </w:rPr>
        <w:t xml:space="preserve"> </w:t>
      </w:r>
    </w:p>
    <w:p w14:paraId="419FA4AC" w14:textId="77777777" w:rsidR="00342A0D" w:rsidRPr="00DB3F05" w:rsidRDefault="00342A0D" w:rsidP="00C26308">
      <w:pPr>
        <w:spacing w:before="120" w:after="120" w:line="240" w:lineRule="auto"/>
        <w:jc w:val="both"/>
        <w:rPr>
          <w:lang w:bidi="en-US"/>
        </w:rPr>
      </w:pPr>
      <w:r w:rsidRPr="00DB3F05">
        <w:rPr>
          <w:lang w:bidi="en-US"/>
        </w:rPr>
        <w:t xml:space="preserve">Toute question éventuelle pendant la consultation est posée </w:t>
      </w:r>
      <w:r w:rsidR="001A1681" w:rsidRPr="00DB3F05">
        <w:rPr>
          <w:lang w:bidi="en-US"/>
        </w:rPr>
        <w:t>via le Profil Acheteur</w:t>
      </w:r>
      <w:r w:rsidRPr="00DB3F05">
        <w:rPr>
          <w:lang w:bidi="en-US"/>
        </w:rPr>
        <w:t xml:space="preserve">. Les questions posées et les réponses données seront communiquées à l’ensemble des </w:t>
      </w:r>
      <w:r w:rsidR="00C26308" w:rsidRPr="00DB3F05">
        <w:rPr>
          <w:lang w:bidi="en-US"/>
        </w:rPr>
        <w:t>Soumissionnaire</w:t>
      </w:r>
      <w:r w:rsidRPr="00DB3F05">
        <w:rPr>
          <w:lang w:bidi="en-US"/>
        </w:rPr>
        <w:t xml:space="preserve">s </w:t>
      </w:r>
      <w:r w:rsidR="001A1681" w:rsidRPr="00DB3F05">
        <w:rPr>
          <w:lang w:bidi="en-US"/>
        </w:rPr>
        <w:t>via le Profil Acheteur</w:t>
      </w:r>
      <w:r w:rsidRPr="00DB3F05">
        <w:rPr>
          <w:lang w:bidi="en-US"/>
        </w:rPr>
        <w:t>.</w:t>
      </w:r>
    </w:p>
    <w:p w14:paraId="247D36A6" w14:textId="77777777" w:rsidR="00342A0D" w:rsidRPr="00DB3F05" w:rsidRDefault="00342A0D" w:rsidP="00C26308">
      <w:pPr>
        <w:spacing w:before="120" w:after="120" w:line="240" w:lineRule="auto"/>
        <w:jc w:val="both"/>
        <w:rPr>
          <w:lang w:bidi="en-US"/>
        </w:rPr>
      </w:pPr>
      <w:r w:rsidRPr="00DB3F05">
        <w:rPr>
          <w:lang w:bidi="en-US"/>
        </w:rPr>
        <w:t xml:space="preserve">Les </w:t>
      </w:r>
      <w:r w:rsidR="00C26308" w:rsidRPr="00DB3F05">
        <w:rPr>
          <w:lang w:bidi="en-US"/>
        </w:rPr>
        <w:t>Soumissionnaire</w:t>
      </w:r>
      <w:r w:rsidRPr="00DB3F05">
        <w:rPr>
          <w:lang w:bidi="en-US"/>
        </w:rPr>
        <w:t>s sont priés de s’assurer qu’ils ont reçu l’ensemble des documents de la consultation. Ils doivent bien apprécier l’ampleur et la nature des prestations ainsi que les conditions dans lesquelles celles-ci doivent être réalisées. Aucune contestation fondée sur un manque d’inform</w:t>
      </w:r>
      <w:r w:rsidR="00106A77" w:rsidRPr="00DB3F05">
        <w:rPr>
          <w:lang w:bidi="en-US"/>
        </w:rPr>
        <w:t>ation</w:t>
      </w:r>
      <w:r w:rsidR="001E6590" w:rsidRPr="00DB3F05">
        <w:rPr>
          <w:lang w:bidi="en-US"/>
        </w:rPr>
        <w:t xml:space="preserve"> ou d’accès à l’information</w:t>
      </w:r>
      <w:r w:rsidR="00106A77" w:rsidRPr="00DB3F05">
        <w:rPr>
          <w:lang w:bidi="en-US"/>
        </w:rPr>
        <w:t xml:space="preserve"> </w:t>
      </w:r>
      <w:r w:rsidRPr="00DB3F05">
        <w:rPr>
          <w:lang w:bidi="en-US"/>
        </w:rPr>
        <w:t>ne sera acceptée.</w:t>
      </w:r>
    </w:p>
    <w:p w14:paraId="4826CF82" w14:textId="00803CEE" w:rsidR="008C4A84" w:rsidRDefault="00342A0D" w:rsidP="00C26308">
      <w:pPr>
        <w:pStyle w:val="Textedesaisie"/>
        <w:spacing w:before="120" w:after="120" w:line="240" w:lineRule="auto"/>
        <w:jc w:val="both"/>
        <w:rPr>
          <w:lang w:bidi="en-US"/>
        </w:rPr>
      </w:pPr>
      <w:r w:rsidRPr="00DB3F05">
        <w:rPr>
          <w:lang w:bidi="en-US"/>
        </w:rPr>
        <w:t xml:space="preserve">Au cas où un </w:t>
      </w:r>
      <w:r w:rsidR="00C26308" w:rsidRPr="00DB3F05">
        <w:rPr>
          <w:lang w:bidi="en-US"/>
        </w:rPr>
        <w:t>Soumissionnaire</w:t>
      </w:r>
      <w:r w:rsidRPr="00DB3F05">
        <w:rPr>
          <w:lang w:bidi="en-US"/>
        </w:rPr>
        <w:t xml:space="preserve"> noterait une quelconque erreur ou incohérence dans les documents de la consultation ou au cas où leur sens ne lui semblerait pas clair, il devra en aviser l’Acheteur dans les </w:t>
      </w:r>
      <w:r w:rsidR="00A70C38" w:rsidRPr="00DB3F05">
        <w:rPr>
          <w:noProof/>
          <w:lang w:bidi="en-US"/>
        </w:rPr>
        <w:t>5</w:t>
      </w:r>
      <w:r w:rsidR="000717F9" w:rsidRPr="00DB3F05">
        <w:rPr>
          <w:lang w:bidi="en-US"/>
        </w:rPr>
        <w:t xml:space="preserve"> (</w:t>
      </w:r>
      <w:r w:rsidR="000717F9" w:rsidRPr="00DB3F05">
        <w:rPr>
          <w:noProof/>
          <w:lang w:bidi="en-US"/>
        </w:rPr>
        <w:t>cinq</w:t>
      </w:r>
      <w:r w:rsidR="000717F9" w:rsidRPr="00DB3F05">
        <w:rPr>
          <w:lang w:bidi="en-US"/>
        </w:rPr>
        <w:t>)</w:t>
      </w:r>
      <w:r w:rsidR="005E6C81" w:rsidRPr="00DB3F05">
        <w:rPr>
          <w:lang w:bidi="en-US"/>
        </w:rPr>
        <w:t xml:space="preserve"> </w:t>
      </w:r>
      <w:r w:rsidRPr="00DB3F05">
        <w:rPr>
          <w:lang w:bidi="en-US"/>
        </w:rPr>
        <w:t xml:space="preserve">jours ouvrés suivants l’envoi du dossier de consultation et lui demander un éclaircissement par courriel. À réception d’une telle demande, l’Acheteur éclaircira le point en question et en informera </w:t>
      </w:r>
      <w:r w:rsidRPr="00DB3F05">
        <w:t>par tout moyen écrit, y compris électronique,</w:t>
      </w:r>
      <w:r w:rsidRPr="00DB3F05">
        <w:rPr>
          <w:lang w:bidi="en-US"/>
        </w:rPr>
        <w:t xml:space="preserve"> l’ensemble des </w:t>
      </w:r>
      <w:r w:rsidR="00C26308" w:rsidRPr="00DB3F05">
        <w:rPr>
          <w:lang w:bidi="en-US"/>
        </w:rPr>
        <w:t>Soumissionnaire</w:t>
      </w:r>
      <w:r w:rsidRPr="00DB3F05">
        <w:rPr>
          <w:lang w:bidi="en-US"/>
        </w:rPr>
        <w:t xml:space="preserve">s dans un délai de </w:t>
      </w:r>
      <w:r w:rsidR="00A70C38" w:rsidRPr="00DB3F05">
        <w:rPr>
          <w:noProof/>
          <w:lang w:bidi="en-US"/>
        </w:rPr>
        <w:t>3</w:t>
      </w:r>
      <w:r w:rsidR="000717F9" w:rsidRPr="00DB3F05">
        <w:rPr>
          <w:lang w:bidi="en-US"/>
        </w:rPr>
        <w:t xml:space="preserve"> (</w:t>
      </w:r>
      <w:r w:rsidR="000717F9" w:rsidRPr="00DB3F05">
        <w:rPr>
          <w:noProof/>
          <w:lang w:bidi="en-US"/>
        </w:rPr>
        <w:t>trois</w:t>
      </w:r>
      <w:r w:rsidR="000717F9" w:rsidRPr="00DB3F05">
        <w:rPr>
          <w:lang w:bidi="en-US"/>
        </w:rPr>
        <w:t>)</w:t>
      </w:r>
      <w:r w:rsidR="005E6C81" w:rsidRPr="00DB3F05">
        <w:rPr>
          <w:lang w:bidi="en-US"/>
        </w:rPr>
        <w:t xml:space="preserve"> </w:t>
      </w:r>
      <w:r w:rsidRPr="00DB3F05">
        <w:rPr>
          <w:lang w:bidi="en-US"/>
        </w:rPr>
        <w:t>jours ouvrés.</w:t>
      </w:r>
    </w:p>
    <w:p w14:paraId="72113AB6" w14:textId="77777777" w:rsidR="00142938" w:rsidRPr="00DB3F05" w:rsidRDefault="00142938" w:rsidP="00C26308">
      <w:pPr>
        <w:pStyle w:val="Textedesaisie"/>
        <w:spacing w:before="120" w:after="120" w:line="240" w:lineRule="auto"/>
        <w:jc w:val="both"/>
        <w:rPr>
          <w:lang w:bidi="en-US"/>
        </w:rPr>
      </w:pPr>
    </w:p>
    <w:p w14:paraId="13F37FFA" w14:textId="77777777" w:rsidR="00DD2C65" w:rsidRPr="00DB3F05" w:rsidRDefault="00342A0D" w:rsidP="00396B7F">
      <w:pPr>
        <w:pStyle w:val="Titre1"/>
        <w:numPr>
          <w:ilvl w:val="0"/>
          <w:numId w:val="21"/>
        </w:numPr>
        <w:rPr>
          <w:rFonts w:ascii="Avenir LT Std 55 Roman" w:hAnsi="Avenir LT Std 55 Roman"/>
        </w:rPr>
      </w:pPr>
      <w:bookmarkStart w:id="6" w:name="_Toc198830496"/>
      <w:r w:rsidRPr="00D1010D">
        <w:rPr>
          <w:rFonts w:ascii="Avenir LT Std 55 Roman" w:hAnsi="Avenir LT Std 55 Roman"/>
        </w:rPr>
        <w:lastRenderedPageBreak/>
        <w:t>Présentation et</w:t>
      </w:r>
      <w:r w:rsidRPr="00DB3F05">
        <w:rPr>
          <w:rFonts w:ascii="Avenir LT Std 55 Roman" w:hAnsi="Avenir LT Std 55 Roman"/>
        </w:rPr>
        <w:t xml:space="preserve"> </w:t>
      </w:r>
      <w:r w:rsidRPr="00D1010D">
        <w:rPr>
          <w:rFonts w:ascii="Avenir LT Std 55 Roman" w:hAnsi="Avenir LT Std 55 Roman"/>
        </w:rPr>
        <w:t>modalités de remise des offres</w:t>
      </w:r>
      <w:bookmarkEnd w:id="6"/>
    </w:p>
    <w:p w14:paraId="7F8153D0" w14:textId="77777777" w:rsidR="002F570A" w:rsidRPr="00DB3F05" w:rsidRDefault="002F570A" w:rsidP="00396B7F">
      <w:pPr>
        <w:pStyle w:val="Textedesaisie"/>
        <w:numPr>
          <w:ilvl w:val="1"/>
          <w:numId w:val="21"/>
        </w:numPr>
        <w:shd w:val="clear" w:color="auto" w:fill="FFFFFF"/>
        <w:spacing w:before="120" w:after="120" w:line="240" w:lineRule="auto"/>
        <w:jc w:val="both"/>
        <w:rPr>
          <w:color w:val="009BC4"/>
          <w:sz w:val="24"/>
          <w:szCs w:val="24"/>
        </w:rPr>
      </w:pPr>
      <w:r w:rsidRPr="00DB3F05">
        <w:rPr>
          <w:color w:val="009BC4"/>
          <w:sz w:val="24"/>
          <w:szCs w:val="24"/>
        </w:rPr>
        <w:t>Remise des offres</w:t>
      </w:r>
    </w:p>
    <w:p w14:paraId="1F794308" w14:textId="77777777" w:rsidR="00E03FD2" w:rsidRPr="00DB3F05" w:rsidRDefault="00E03FD2" w:rsidP="00C26308">
      <w:pPr>
        <w:pStyle w:val="Textedesaisie"/>
        <w:spacing w:before="120" w:after="120" w:line="240" w:lineRule="auto"/>
        <w:jc w:val="both"/>
      </w:pPr>
    </w:p>
    <w:p w14:paraId="0A0D561D" w14:textId="77777777" w:rsidR="00A56916" w:rsidRPr="00DB3F05" w:rsidRDefault="00A56916" w:rsidP="00396B7F">
      <w:pPr>
        <w:pStyle w:val="Paragraphedeliste"/>
        <w:numPr>
          <w:ilvl w:val="2"/>
          <w:numId w:val="21"/>
        </w:numPr>
        <w:spacing w:before="120" w:after="120" w:line="240" w:lineRule="auto"/>
        <w:jc w:val="both"/>
        <w:rPr>
          <w:b/>
          <w:color w:val="00B1AF"/>
        </w:rPr>
      </w:pPr>
      <w:r w:rsidRPr="00DB3F05">
        <w:rPr>
          <w:b/>
          <w:color w:val="00B1AF"/>
        </w:rPr>
        <w:t xml:space="preserve"> Dépôt des plis</w:t>
      </w:r>
    </w:p>
    <w:p w14:paraId="3CAD3F99" w14:textId="77777777" w:rsidR="00640321" w:rsidRPr="00DB3F05" w:rsidRDefault="00640321" w:rsidP="00640321">
      <w:pPr>
        <w:spacing w:before="120" w:after="120" w:line="240" w:lineRule="auto"/>
        <w:jc w:val="both"/>
        <w:rPr>
          <w:rFonts w:cs="Arial"/>
        </w:rPr>
      </w:pPr>
      <w:r w:rsidRPr="00DB3F05">
        <w:rPr>
          <w:rFonts w:cs="Arial"/>
        </w:rPr>
        <w:t>Le dossier de réponse doit être rédigé en langue française.</w:t>
      </w:r>
    </w:p>
    <w:p w14:paraId="5D6D98BD" w14:textId="77777777" w:rsidR="00640321" w:rsidRPr="00DB3F05" w:rsidRDefault="00640321" w:rsidP="00640321">
      <w:pPr>
        <w:spacing w:before="120" w:after="120" w:line="240" w:lineRule="auto"/>
        <w:jc w:val="both"/>
        <w:rPr>
          <w:rFonts w:cs="Arial"/>
        </w:rPr>
      </w:pPr>
      <w:r w:rsidRPr="00DB3F05">
        <w:rPr>
          <w:rFonts w:cs="Arial"/>
        </w:rPr>
        <w:t xml:space="preserve">Tous les documents doivent être impérativement transmis via </w:t>
      </w:r>
      <w:r w:rsidR="006802AC" w:rsidRPr="00DB3F05">
        <w:rPr>
          <w:rFonts w:cs="Arial"/>
        </w:rPr>
        <w:t>le Profil Acheteur</w:t>
      </w:r>
      <w:r w:rsidRPr="00DB3F05">
        <w:rPr>
          <w:rFonts w:cs="Arial"/>
        </w:rPr>
        <w:t xml:space="preserve">. En cas d’impossibilité technique, le </w:t>
      </w:r>
      <w:r w:rsidR="006802AC" w:rsidRPr="00DB3F05">
        <w:rPr>
          <w:rFonts w:cs="Arial"/>
        </w:rPr>
        <w:t>Soumissionnaire</w:t>
      </w:r>
      <w:r w:rsidRPr="00DB3F05">
        <w:rPr>
          <w:rFonts w:cs="Arial"/>
        </w:rPr>
        <w:t xml:space="preserve"> doit en alerter suffisamment tôt l’</w:t>
      </w:r>
      <w:r w:rsidR="00960F12" w:rsidRPr="00DB3F05">
        <w:rPr>
          <w:rFonts w:cs="Arial"/>
        </w:rPr>
        <w:t>A</w:t>
      </w:r>
      <w:r w:rsidRPr="00DB3F05">
        <w:rPr>
          <w:rFonts w:cs="Arial"/>
        </w:rPr>
        <w:t xml:space="preserve">cheteur afin que ce dernier puisse modifier éventuellement la date et l’heure de la remise des offres pour que tous les Soumissionnaires puissent répondre via </w:t>
      </w:r>
      <w:r w:rsidR="006802AC" w:rsidRPr="00DB3F05">
        <w:rPr>
          <w:rFonts w:cs="Arial"/>
        </w:rPr>
        <w:t>le Profil Acheteur</w:t>
      </w:r>
      <w:r w:rsidRPr="00DB3F05">
        <w:rPr>
          <w:rFonts w:cs="Arial"/>
        </w:rPr>
        <w:t>.</w:t>
      </w:r>
    </w:p>
    <w:p w14:paraId="5089616D" w14:textId="77777777" w:rsidR="00640321" w:rsidRPr="00DB3F05" w:rsidRDefault="00640321" w:rsidP="00640321">
      <w:pPr>
        <w:spacing w:before="120" w:after="120" w:line="240" w:lineRule="auto"/>
        <w:jc w:val="both"/>
        <w:rPr>
          <w:rFonts w:cs="Arial"/>
        </w:rPr>
      </w:pPr>
      <w:r w:rsidRPr="00DB3F05">
        <w:rPr>
          <w:rFonts w:cs="Arial"/>
        </w:rPr>
        <w:t xml:space="preserve">La date limite de remise </w:t>
      </w:r>
      <w:r w:rsidR="006802AC" w:rsidRPr="00DB3F05">
        <w:rPr>
          <w:rFonts w:cs="Arial"/>
        </w:rPr>
        <w:t>de l’offre</w:t>
      </w:r>
      <w:r w:rsidRPr="00DB3F05">
        <w:rPr>
          <w:rFonts w:cs="Arial"/>
        </w:rPr>
        <w:t xml:space="preserve">, ainsi constituée sur </w:t>
      </w:r>
      <w:r w:rsidR="006802AC" w:rsidRPr="00DB3F05">
        <w:rPr>
          <w:rFonts w:cs="Arial"/>
        </w:rPr>
        <w:t>le Profil Acheteur</w:t>
      </w:r>
      <w:r w:rsidRPr="00DB3F05">
        <w:rPr>
          <w:rFonts w:cs="Arial"/>
        </w:rPr>
        <w:t xml:space="preserve"> est indiquée dans le calendrier de </w:t>
      </w:r>
      <w:r w:rsidR="006802AC" w:rsidRPr="00DB3F05">
        <w:rPr>
          <w:rFonts w:cs="Arial"/>
        </w:rPr>
        <w:t xml:space="preserve">la </w:t>
      </w:r>
      <w:r w:rsidRPr="00DB3F05">
        <w:rPr>
          <w:rFonts w:cs="Arial"/>
        </w:rPr>
        <w:t xml:space="preserve">consultation. Après la date limite de remise, il ne sera plus possible de déposer une offre sur </w:t>
      </w:r>
      <w:r w:rsidR="006802AC" w:rsidRPr="00DB3F05">
        <w:rPr>
          <w:rFonts w:cs="Arial"/>
        </w:rPr>
        <w:t>le Profil Acheteur</w:t>
      </w:r>
      <w:r w:rsidRPr="00DB3F05">
        <w:rPr>
          <w:rFonts w:cs="Arial"/>
        </w:rPr>
        <w:t>.</w:t>
      </w:r>
    </w:p>
    <w:p w14:paraId="416B7979" w14:textId="77777777" w:rsidR="00960F12" w:rsidRPr="00DB3F05" w:rsidRDefault="00640321" w:rsidP="00640321">
      <w:pPr>
        <w:spacing w:before="120" w:after="120" w:line="240" w:lineRule="auto"/>
        <w:jc w:val="both"/>
        <w:rPr>
          <w:rFonts w:cs="Arial"/>
        </w:rPr>
      </w:pPr>
      <w:r w:rsidRPr="00DB3F05">
        <w:rPr>
          <w:rFonts w:cs="Arial"/>
        </w:rPr>
        <w:t xml:space="preserve">L’offre est valable </w:t>
      </w:r>
      <w:r w:rsidR="00A70C38" w:rsidRPr="00DB3F05">
        <w:rPr>
          <w:rFonts w:cs="Arial"/>
          <w:noProof/>
        </w:rPr>
        <w:t>6</w:t>
      </w:r>
      <w:r w:rsidR="005E6C81" w:rsidRPr="00DB3F05">
        <w:rPr>
          <w:rFonts w:cs="Arial"/>
        </w:rPr>
        <w:t xml:space="preserve"> </w:t>
      </w:r>
      <w:r w:rsidR="000717F9" w:rsidRPr="00DB3F05">
        <w:rPr>
          <w:rFonts w:cs="Arial"/>
        </w:rPr>
        <w:t>(</w:t>
      </w:r>
      <w:r w:rsidR="000717F9" w:rsidRPr="00DB3F05">
        <w:rPr>
          <w:rFonts w:cs="Arial"/>
          <w:noProof/>
        </w:rPr>
        <w:t>six</w:t>
      </w:r>
      <w:r w:rsidR="000717F9" w:rsidRPr="00DB3F05">
        <w:rPr>
          <w:rFonts w:cs="Arial"/>
        </w:rPr>
        <w:t xml:space="preserve">) </w:t>
      </w:r>
      <w:r w:rsidRPr="00DB3F05">
        <w:rPr>
          <w:rFonts w:cs="Arial"/>
        </w:rPr>
        <w:t>mois à compter de la date limite de réception.</w:t>
      </w:r>
      <w:r w:rsidR="00960F12" w:rsidRPr="00DB3F05">
        <w:rPr>
          <w:rFonts w:cs="Arial"/>
        </w:rPr>
        <w:t xml:space="preserve"> </w:t>
      </w:r>
    </w:p>
    <w:p w14:paraId="531FFFDB" w14:textId="77777777" w:rsidR="00AF469E" w:rsidRPr="00DB3F05" w:rsidRDefault="00AF469E" w:rsidP="00AF469E">
      <w:pPr>
        <w:pStyle w:val="Puces"/>
        <w:numPr>
          <w:ilvl w:val="0"/>
          <w:numId w:val="0"/>
        </w:numPr>
        <w:spacing w:before="120"/>
        <w:rPr>
          <w:rFonts w:ascii="Avenir LT Std 55 Roman" w:eastAsia="Avenir LT Std 55 Roman" w:hAnsi="Avenir LT Std 55 Roman"/>
          <w:color w:val="000000"/>
          <w:sz w:val="22"/>
          <w:szCs w:val="22"/>
          <w:lang w:eastAsia="en-US"/>
        </w:rPr>
      </w:pPr>
      <w:r w:rsidRPr="00DB3F05">
        <w:rPr>
          <w:rFonts w:ascii="Avenir LT Std 55 Roman" w:eastAsia="Avenir LT Std 55 Roman" w:hAnsi="Avenir LT Std 55 Roman"/>
          <w:color w:val="000000"/>
          <w:sz w:val="22"/>
          <w:szCs w:val="22"/>
          <w:lang w:eastAsia="en-US"/>
        </w:rPr>
        <w:t>En cas d’envois successifs, seul le dernier envoi réceptionné avant la date limite de remise des offres est admis. Les offres antérieures sont rejetées sans être examinées.</w:t>
      </w:r>
    </w:p>
    <w:p w14:paraId="0DA759CA" w14:textId="77777777" w:rsidR="00AF469E" w:rsidRPr="00DB3F05" w:rsidRDefault="00AF469E" w:rsidP="00AF469E">
      <w:pPr>
        <w:pStyle w:val="Puces"/>
        <w:numPr>
          <w:ilvl w:val="0"/>
          <w:numId w:val="0"/>
        </w:numPr>
        <w:spacing w:before="120"/>
        <w:rPr>
          <w:rFonts w:ascii="Avenir LT Std 55 Roman" w:eastAsia="Avenir LT Std 55 Roman" w:hAnsi="Avenir LT Std 55 Roman"/>
          <w:color w:val="000000"/>
          <w:sz w:val="22"/>
          <w:szCs w:val="22"/>
          <w:lang w:eastAsia="en-US"/>
        </w:rPr>
      </w:pPr>
      <w:r w:rsidRPr="00DB3F05">
        <w:rPr>
          <w:rFonts w:ascii="Avenir LT Std 55 Roman" w:eastAsia="Avenir LT Std 55 Roman" w:hAnsi="Avenir LT Std 55 Roman"/>
          <w:color w:val="000000"/>
          <w:sz w:val="22"/>
          <w:szCs w:val="22"/>
          <w:lang w:eastAsia="en-US"/>
        </w:rPr>
        <w:t xml:space="preserve">Les frais d’accès au réseau et de recours à la signature électronique sont à la charge de chaque </w:t>
      </w:r>
      <w:r w:rsidR="006802AC" w:rsidRPr="00DB3F05">
        <w:rPr>
          <w:rFonts w:ascii="Avenir LT Std 55 Roman" w:eastAsia="Avenir LT Std 55 Roman" w:hAnsi="Avenir LT Std 55 Roman"/>
          <w:color w:val="000000"/>
          <w:sz w:val="22"/>
          <w:szCs w:val="22"/>
          <w:lang w:eastAsia="en-US"/>
        </w:rPr>
        <w:t>S</w:t>
      </w:r>
      <w:r w:rsidRPr="00DB3F05">
        <w:rPr>
          <w:rFonts w:ascii="Avenir LT Std 55 Roman" w:eastAsia="Avenir LT Std 55 Roman" w:hAnsi="Avenir LT Std 55 Roman"/>
          <w:color w:val="000000"/>
          <w:sz w:val="22"/>
          <w:szCs w:val="22"/>
          <w:lang w:eastAsia="en-US"/>
        </w:rPr>
        <w:t>oumissionnaire.</w:t>
      </w:r>
    </w:p>
    <w:p w14:paraId="682C5D11" w14:textId="77777777" w:rsidR="00A56916" w:rsidRPr="00DB3F05" w:rsidRDefault="00AF469E" w:rsidP="004A1783">
      <w:pPr>
        <w:pStyle w:val="Puces"/>
        <w:numPr>
          <w:ilvl w:val="0"/>
          <w:numId w:val="0"/>
        </w:numPr>
        <w:spacing w:before="120"/>
        <w:rPr>
          <w:rFonts w:ascii="Avenir LT Std 55 Roman" w:eastAsia="Avenir LT Std 55 Roman" w:hAnsi="Avenir LT Std 55 Roman"/>
          <w:color w:val="000000"/>
          <w:sz w:val="22"/>
          <w:szCs w:val="22"/>
          <w:lang w:eastAsia="en-US"/>
        </w:rPr>
      </w:pPr>
      <w:r w:rsidRPr="00DB3F05">
        <w:rPr>
          <w:rFonts w:ascii="Avenir LT Std 55 Roman" w:eastAsia="Avenir LT Std 55 Roman" w:hAnsi="Avenir LT Std 55 Roman"/>
          <w:color w:val="000000"/>
          <w:sz w:val="22"/>
          <w:szCs w:val="22"/>
          <w:lang w:eastAsia="en-US"/>
        </w:rPr>
        <w:t xml:space="preserve">En application de </w:t>
      </w:r>
      <w:r w:rsidR="00BF42FA" w:rsidRPr="00DB3F05">
        <w:rPr>
          <w:rFonts w:ascii="Avenir LT Std 55 Roman" w:eastAsia="Avenir LT Std 55 Roman" w:hAnsi="Avenir LT Std 55 Roman"/>
          <w:color w:val="000000"/>
          <w:sz w:val="22"/>
          <w:szCs w:val="22"/>
          <w:lang w:eastAsia="en-US"/>
        </w:rPr>
        <w:t>l’article R.2132-11 du code de la commande publique</w:t>
      </w:r>
      <w:r w:rsidRPr="00DB3F05">
        <w:rPr>
          <w:rFonts w:ascii="Avenir LT Std 55 Roman" w:eastAsia="Avenir LT Std 55 Roman" w:hAnsi="Avenir LT Std 55 Roman"/>
          <w:color w:val="000000"/>
          <w:sz w:val="22"/>
          <w:szCs w:val="22"/>
          <w:lang w:eastAsia="en-US"/>
        </w:rPr>
        <w:t xml:space="preserve">, les Soumissionnaires qui transmettent leurs documents </w:t>
      </w:r>
      <w:r w:rsidR="00B21FBD" w:rsidRPr="00DB3F05">
        <w:rPr>
          <w:rFonts w:ascii="Avenir LT Std 55 Roman" w:eastAsia="Avenir LT Std 55 Roman" w:hAnsi="Avenir LT Std 55 Roman"/>
          <w:color w:val="000000"/>
          <w:sz w:val="22"/>
          <w:szCs w:val="22"/>
          <w:lang w:eastAsia="en-US"/>
        </w:rPr>
        <w:t>via le Profil Acheteur</w:t>
      </w:r>
      <w:r w:rsidRPr="00DB3F05">
        <w:rPr>
          <w:rFonts w:ascii="Avenir LT Std 55 Roman" w:eastAsia="Avenir LT Std 55 Roman" w:hAnsi="Avenir LT Std 55 Roman"/>
          <w:color w:val="000000"/>
          <w:sz w:val="22"/>
          <w:szCs w:val="22"/>
          <w:lang w:eastAsia="en-US"/>
        </w:rPr>
        <w:t xml:space="preserve"> peuvent adresser à GRDF, sur support papier ou sur support physique électronique, une copie de sauvegarde de ces documents.</w:t>
      </w:r>
      <w:r w:rsidR="004A1783" w:rsidRPr="00DB3F05">
        <w:rPr>
          <w:rFonts w:ascii="Avenir LT Std 55 Roman" w:eastAsia="Avenir LT Std 55 Roman" w:hAnsi="Avenir LT Std 55 Roman"/>
          <w:color w:val="000000"/>
          <w:sz w:val="22"/>
          <w:szCs w:val="22"/>
          <w:lang w:eastAsia="en-US"/>
        </w:rPr>
        <w:t xml:space="preserve"> </w:t>
      </w:r>
      <w:r w:rsidRPr="00DB3F05">
        <w:rPr>
          <w:rFonts w:ascii="Avenir LT Std 55 Roman" w:eastAsia="Avenir LT Std 55 Roman" w:hAnsi="Avenir LT Std 55 Roman"/>
          <w:color w:val="000000"/>
          <w:sz w:val="22"/>
          <w:szCs w:val="22"/>
          <w:lang w:eastAsia="en-US"/>
        </w:rPr>
        <w:t>Cette copie de sauvegarde doit être placée dans un pli scellé comportant la mention lisible « </w:t>
      </w:r>
      <w:r w:rsidRPr="00DB3F05">
        <w:rPr>
          <w:rFonts w:ascii="Avenir LT Std 55 Roman" w:eastAsia="Avenir LT Std 55 Roman" w:hAnsi="Avenir LT Std 55 Roman"/>
          <w:b/>
          <w:color w:val="000000"/>
          <w:sz w:val="22"/>
          <w:szCs w:val="22"/>
          <w:lang w:eastAsia="en-US"/>
        </w:rPr>
        <w:t>copie de sauvegarde</w:t>
      </w:r>
      <w:r w:rsidRPr="00DB3F05">
        <w:rPr>
          <w:rFonts w:ascii="Avenir LT Std 55 Roman" w:eastAsia="Avenir LT Std 55 Roman" w:hAnsi="Avenir LT Std 55 Roman"/>
          <w:color w:val="000000"/>
          <w:sz w:val="22"/>
          <w:szCs w:val="22"/>
          <w:lang w:eastAsia="en-US"/>
        </w:rPr>
        <w:t xml:space="preserve"> » et doit parvenir à </w:t>
      </w:r>
      <w:r w:rsidR="006802AC" w:rsidRPr="00DB3F05">
        <w:rPr>
          <w:rFonts w:ascii="Avenir LT Std 55 Roman" w:eastAsia="Avenir LT Std 55 Roman" w:hAnsi="Avenir LT Std 55 Roman"/>
          <w:color w:val="000000"/>
          <w:sz w:val="22"/>
          <w:szCs w:val="22"/>
          <w:lang w:eastAsia="en-US"/>
        </w:rPr>
        <w:t>GRDF</w:t>
      </w:r>
      <w:r w:rsidRPr="00DB3F05">
        <w:rPr>
          <w:rFonts w:ascii="Avenir LT Std 55 Roman" w:eastAsia="Avenir LT Std 55 Roman" w:hAnsi="Avenir LT Std 55 Roman"/>
          <w:color w:val="000000"/>
          <w:sz w:val="22"/>
          <w:szCs w:val="22"/>
          <w:lang w:eastAsia="en-US"/>
        </w:rPr>
        <w:t xml:space="preserve"> avant la date limite de remise des offres, indiquée à l’article 6.</w:t>
      </w:r>
      <w:r w:rsidR="00BF42FA" w:rsidRPr="00DB3F05">
        <w:rPr>
          <w:rFonts w:ascii="Avenir LT Std 55 Roman" w:eastAsia="Avenir LT Std 55 Roman" w:hAnsi="Avenir LT Std 55 Roman"/>
          <w:color w:val="000000"/>
          <w:sz w:val="22"/>
          <w:szCs w:val="22"/>
          <w:lang w:eastAsia="en-US"/>
        </w:rPr>
        <w:t>2</w:t>
      </w:r>
      <w:r w:rsidRPr="00DB3F05">
        <w:rPr>
          <w:rFonts w:ascii="Avenir LT Std 55 Roman" w:eastAsia="Avenir LT Std 55 Roman" w:hAnsi="Avenir LT Std 55 Roman"/>
          <w:color w:val="000000"/>
          <w:sz w:val="22"/>
          <w:szCs w:val="22"/>
          <w:lang w:eastAsia="en-US"/>
        </w:rPr>
        <w:t xml:space="preserve"> du présent Règlement.</w:t>
      </w:r>
      <w:r w:rsidR="004A1783" w:rsidRPr="00DB3F05">
        <w:rPr>
          <w:rFonts w:ascii="Avenir LT Std 55 Roman" w:eastAsia="Avenir LT Std 55 Roman" w:hAnsi="Avenir LT Std 55 Roman"/>
          <w:color w:val="000000"/>
          <w:sz w:val="22"/>
          <w:szCs w:val="22"/>
          <w:lang w:eastAsia="en-US"/>
        </w:rPr>
        <w:t xml:space="preserve"> L’enveloppe de la copie de sauvegarde comprend</w:t>
      </w:r>
      <w:r w:rsidRPr="00DB3F05">
        <w:rPr>
          <w:rFonts w:ascii="Avenir LT Std 55 Roman" w:eastAsia="Avenir LT Std 55 Roman" w:hAnsi="Avenir LT Std 55 Roman"/>
          <w:color w:val="000000"/>
          <w:sz w:val="22"/>
          <w:szCs w:val="22"/>
          <w:lang w:eastAsia="en-US"/>
        </w:rPr>
        <w:t xml:space="preserve"> les mentions suivantes</w:t>
      </w:r>
      <w:r w:rsidR="004A1783" w:rsidRPr="00DB3F05">
        <w:rPr>
          <w:rFonts w:ascii="Avenir LT Std 55 Roman" w:eastAsia="Avenir LT Std 55 Roman" w:hAnsi="Avenir LT Std 55 Roman"/>
          <w:color w:val="000000"/>
          <w:sz w:val="22"/>
          <w:szCs w:val="22"/>
          <w:lang w:eastAsia="en-US"/>
        </w:rPr>
        <w:t> :</w:t>
      </w:r>
    </w:p>
    <w:p w14:paraId="08FB4858" w14:textId="77777777" w:rsidR="00A56916" w:rsidRPr="00DB3F05" w:rsidRDefault="00A56916" w:rsidP="00396B7F">
      <w:pPr>
        <w:numPr>
          <w:ilvl w:val="0"/>
          <w:numId w:val="22"/>
        </w:numPr>
        <w:spacing w:before="120" w:after="120" w:line="240" w:lineRule="auto"/>
        <w:jc w:val="both"/>
      </w:pPr>
      <w:r w:rsidRPr="00DB3F05">
        <w:t>GRDF</w:t>
      </w:r>
      <w:r w:rsidR="00A45135" w:rsidRPr="00DB3F05">
        <w:t xml:space="preserve"> </w:t>
      </w:r>
      <w:r w:rsidRPr="00DB3F05">
        <w:t xml:space="preserve">- </w:t>
      </w:r>
      <w:r w:rsidR="00822786" w:rsidRPr="00DB3F05">
        <w:rPr>
          <w:noProof/>
        </w:rPr>
        <w:t>17 rue des Bretons</w:t>
      </w:r>
      <w:r w:rsidR="00822786" w:rsidRPr="00DB3F05">
        <w:t xml:space="preserve"> - </w:t>
      </w:r>
      <w:r w:rsidR="00822786" w:rsidRPr="00DB3F05">
        <w:rPr>
          <w:noProof/>
        </w:rPr>
        <w:t>93210</w:t>
      </w:r>
      <w:r w:rsidR="00822786" w:rsidRPr="00DB3F05">
        <w:t xml:space="preserve"> </w:t>
      </w:r>
      <w:r w:rsidR="00822786" w:rsidRPr="00DB3F05">
        <w:rPr>
          <w:noProof/>
        </w:rPr>
        <w:t>Saint-Denis</w:t>
      </w:r>
      <w:r w:rsidRPr="00DB3F05">
        <w:t xml:space="preserve">, </w:t>
      </w:r>
    </w:p>
    <w:p w14:paraId="2B13126A" w14:textId="77777777" w:rsidR="00A56916" w:rsidRPr="00DB3F05" w:rsidRDefault="00A56916" w:rsidP="00396B7F">
      <w:pPr>
        <w:numPr>
          <w:ilvl w:val="0"/>
          <w:numId w:val="22"/>
        </w:numPr>
        <w:spacing w:before="120" w:after="120" w:line="240" w:lineRule="auto"/>
        <w:jc w:val="both"/>
      </w:pPr>
      <w:r w:rsidRPr="00DB3F05">
        <w:t xml:space="preserve">Objet : </w:t>
      </w:r>
      <w:r w:rsidR="00126425" w:rsidRPr="00DB3F05">
        <w:t>Consultation référencée</w:t>
      </w:r>
      <w:r w:rsidR="00B90668">
        <w:t> :</w:t>
      </w:r>
      <w:r w:rsidR="00126425" w:rsidRPr="00DB3F05">
        <w:t xml:space="preserve"> </w:t>
      </w:r>
      <w:r w:rsidR="005D5823" w:rsidRPr="005D5823">
        <w:t>GRDF_AO_337151</w:t>
      </w:r>
    </w:p>
    <w:p w14:paraId="15B63A10" w14:textId="77777777" w:rsidR="004A1783" w:rsidRPr="00DB3F05" w:rsidRDefault="004A1783" w:rsidP="00396B7F">
      <w:pPr>
        <w:numPr>
          <w:ilvl w:val="0"/>
          <w:numId w:val="22"/>
        </w:numPr>
        <w:spacing w:before="120" w:after="120" w:line="240" w:lineRule="auto"/>
        <w:jc w:val="both"/>
      </w:pPr>
      <w:r w:rsidRPr="00DB3F05">
        <w:t>COPIE DE SAUVEGARDE</w:t>
      </w:r>
    </w:p>
    <w:p w14:paraId="0ADE2B38" w14:textId="77777777" w:rsidR="00A56916" w:rsidRPr="00DB3F05" w:rsidRDefault="00A56916" w:rsidP="00396B7F">
      <w:pPr>
        <w:numPr>
          <w:ilvl w:val="0"/>
          <w:numId w:val="22"/>
        </w:numPr>
        <w:spacing w:before="120" w:after="120" w:line="240" w:lineRule="auto"/>
        <w:jc w:val="both"/>
      </w:pPr>
      <w:r w:rsidRPr="00DB3F05">
        <w:t>NE PAS OUVRIR AVANT LA SEANCE D’OUVERTURE DES PLIS</w:t>
      </w:r>
    </w:p>
    <w:p w14:paraId="082CA7B0" w14:textId="77777777" w:rsidR="004A1783" w:rsidRPr="00DB3F05" w:rsidRDefault="004A1783" w:rsidP="004A1783">
      <w:pPr>
        <w:pStyle w:val="Puces"/>
        <w:numPr>
          <w:ilvl w:val="0"/>
          <w:numId w:val="0"/>
        </w:numPr>
        <w:spacing w:before="120"/>
        <w:rPr>
          <w:rFonts w:ascii="Avenir LT Std 55 Roman" w:eastAsia="Avenir LT Std 55 Roman" w:hAnsi="Avenir LT Std 55 Roman"/>
          <w:color w:val="000000"/>
          <w:sz w:val="22"/>
          <w:szCs w:val="22"/>
          <w:lang w:eastAsia="en-US"/>
        </w:rPr>
      </w:pPr>
      <w:r w:rsidRPr="00DB3F05">
        <w:rPr>
          <w:rFonts w:ascii="Avenir LT Std 55 Roman" w:eastAsia="Avenir LT Std 55 Roman" w:hAnsi="Avenir LT Std 55 Roman"/>
          <w:color w:val="000000"/>
          <w:sz w:val="22"/>
          <w:szCs w:val="22"/>
          <w:lang w:eastAsia="en-US"/>
        </w:rPr>
        <w:t>Cette copie ne sera ouverte que :</w:t>
      </w:r>
    </w:p>
    <w:p w14:paraId="3429C216" w14:textId="77777777" w:rsidR="004A1783" w:rsidRPr="00DB3F05" w:rsidRDefault="004A1783" w:rsidP="004A1783">
      <w:pPr>
        <w:pStyle w:val="Puces"/>
        <w:numPr>
          <w:ilvl w:val="0"/>
          <w:numId w:val="0"/>
        </w:numPr>
        <w:spacing w:before="120"/>
        <w:ind w:left="284" w:firstLine="426"/>
        <w:rPr>
          <w:rFonts w:ascii="Avenir LT Std 55 Roman" w:eastAsia="Avenir LT Std 55 Roman" w:hAnsi="Avenir LT Std 55 Roman"/>
          <w:color w:val="000000"/>
          <w:sz w:val="22"/>
          <w:szCs w:val="22"/>
          <w:lang w:eastAsia="en-US"/>
        </w:rPr>
      </w:pPr>
      <w:r w:rsidRPr="00DB3F05">
        <w:rPr>
          <w:rFonts w:ascii="Avenir LT Std 55 Roman" w:eastAsia="Avenir LT Std 55 Roman" w:hAnsi="Avenir LT Std 55 Roman"/>
          <w:color w:val="000000"/>
          <w:sz w:val="22"/>
          <w:szCs w:val="22"/>
          <w:lang w:eastAsia="en-US"/>
        </w:rPr>
        <w:t xml:space="preserve">- Lorsqu’un programme informatique malveillant est détecté dans les </w:t>
      </w:r>
      <w:r w:rsidR="00960F12" w:rsidRPr="00DB3F05">
        <w:rPr>
          <w:rFonts w:ascii="Avenir LT Std 55 Roman" w:eastAsia="Avenir LT Std 55 Roman" w:hAnsi="Avenir LT Std 55 Roman"/>
          <w:color w:val="000000"/>
          <w:sz w:val="22"/>
          <w:szCs w:val="22"/>
          <w:lang w:eastAsia="en-US"/>
        </w:rPr>
        <w:t xml:space="preserve">offres </w:t>
      </w:r>
      <w:r w:rsidRPr="00DB3F05">
        <w:rPr>
          <w:rFonts w:ascii="Avenir LT Std 55 Roman" w:eastAsia="Avenir LT Std 55 Roman" w:hAnsi="Avenir LT Std 55 Roman"/>
          <w:color w:val="000000"/>
          <w:sz w:val="22"/>
          <w:szCs w:val="22"/>
          <w:lang w:eastAsia="en-US"/>
        </w:rPr>
        <w:t>transmises par voie électronique. La trace de cette malveillance est conservée.</w:t>
      </w:r>
    </w:p>
    <w:p w14:paraId="410793D8" w14:textId="77777777" w:rsidR="004A1783" w:rsidRPr="00DB3F05" w:rsidRDefault="004A1783" w:rsidP="004A1783">
      <w:pPr>
        <w:pStyle w:val="Puces"/>
        <w:numPr>
          <w:ilvl w:val="0"/>
          <w:numId w:val="0"/>
        </w:numPr>
        <w:spacing w:before="120"/>
        <w:ind w:left="284" w:firstLine="426"/>
        <w:rPr>
          <w:rFonts w:ascii="Avenir LT Std 55 Roman" w:eastAsia="Avenir LT Std 55 Roman" w:hAnsi="Avenir LT Std 55 Roman"/>
          <w:color w:val="000000"/>
          <w:sz w:val="22"/>
          <w:szCs w:val="22"/>
          <w:lang w:eastAsia="en-US"/>
        </w:rPr>
      </w:pPr>
      <w:r w:rsidRPr="00DB3F05">
        <w:rPr>
          <w:rFonts w:ascii="Avenir LT Std 55 Roman" w:eastAsia="Avenir LT Std 55 Roman" w:hAnsi="Avenir LT Std 55 Roman"/>
          <w:color w:val="000000"/>
          <w:sz w:val="22"/>
          <w:szCs w:val="22"/>
          <w:lang w:eastAsia="en-US"/>
        </w:rPr>
        <w:t xml:space="preserve">- Lorsqu’une </w:t>
      </w:r>
      <w:r w:rsidR="00960F12" w:rsidRPr="00DB3F05">
        <w:rPr>
          <w:rFonts w:ascii="Avenir LT Std 55 Roman" w:eastAsia="Avenir LT Std 55 Roman" w:hAnsi="Avenir LT Std 55 Roman"/>
          <w:color w:val="000000"/>
          <w:sz w:val="22"/>
          <w:szCs w:val="22"/>
          <w:lang w:eastAsia="en-US"/>
        </w:rPr>
        <w:t>offre</w:t>
      </w:r>
      <w:r w:rsidRPr="00DB3F05">
        <w:rPr>
          <w:rFonts w:ascii="Avenir LT Std 55 Roman" w:eastAsia="Avenir LT Std 55 Roman" w:hAnsi="Avenir LT Std 55 Roman"/>
          <w:color w:val="000000"/>
          <w:sz w:val="22"/>
          <w:szCs w:val="22"/>
          <w:lang w:eastAsia="en-US"/>
        </w:rPr>
        <w:t xml:space="preserve"> a été transmise par voie électronique et n’est pas parvenue dans les délais ou n’a pu être ouverte, sous réserve que la copie de sauvegarde soit parvenue dans les Délais.</w:t>
      </w:r>
    </w:p>
    <w:p w14:paraId="5ABF94BE" w14:textId="77777777" w:rsidR="004A1783" w:rsidRPr="00DB3F05" w:rsidRDefault="004A1783" w:rsidP="004A1783">
      <w:pPr>
        <w:pStyle w:val="Puces"/>
        <w:numPr>
          <w:ilvl w:val="0"/>
          <w:numId w:val="0"/>
        </w:numPr>
        <w:spacing w:before="120"/>
        <w:rPr>
          <w:rFonts w:ascii="Avenir LT Std 55 Roman" w:eastAsia="Avenir LT Std 55 Roman" w:hAnsi="Avenir LT Std 55 Roman"/>
          <w:color w:val="000000"/>
          <w:sz w:val="22"/>
          <w:szCs w:val="22"/>
          <w:lang w:eastAsia="en-US"/>
        </w:rPr>
      </w:pPr>
      <w:r w:rsidRPr="00DB3F05">
        <w:rPr>
          <w:rFonts w:ascii="Avenir LT Std 55 Roman" w:eastAsia="Avenir LT Std 55 Roman" w:hAnsi="Avenir LT Std 55 Roman"/>
          <w:color w:val="000000"/>
          <w:sz w:val="22"/>
          <w:szCs w:val="22"/>
          <w:lang w:eastAsia="en-US"/>
        </w:rPr>
        <w:t>Les Soumissionnaires doivent s’assurer que les fichiers transmis ne comportent pas de virus.</w:t>
      </w:r>
    </w:p>
    <w:p w14:paraId="02BA1D9C" w14:textId="77777777" w:rsidR="004A1783" w:rsidRPr="00DB3F05" w:rsidRDefault="004A1783" w:rsidP="004A1783">
      <w:pPr>
        <w:pStyle w:val="Puces"/>
        <w:numPr>
          <w:ilvl w:val="0"/>
          <w:numId w:val="0"/>
        </w:numPr>
        <w:spacing w:before="120"/>
        <w:rPr>
          <w:rFonts w:ascii="Avenir LT Std 55 Roman" w:eastAsia="Avenir LT Std 55 Roman" w:hAnsi="Avenir LT Std 55 Roman"/>
          <w:color w:val="000000"/>
          <w:sz w:val="22"/>
          <w:szCs w:val="22"/>
          <w:lang w:eastAsia="en-US"/>
        </w:rPr>
      </w:pPr>
      <w:r w:rsidRPr="00DB3F05">
        <w:rPr>
          <w:rFonts w:ascii="Avenir LT Std 55 Roman" w:eastAsia="Avenir LT Std 55 Roman" w:hAnsi="Avenir LT Std 55 Roman"/>
          <w:color w:val="000000"/>
          <w:sz w:val="22"/>
          <w:szCs w:val="22"/>
          <w:lang w:eastAsia="en-US"/>
        </w:rPr>
        <w:t>La réception de tout fichier contenant un virus entraînera l’irrecevabilité de l’offre. Si un virus est détecté, l’offre/le pli sera considéré comme n’ayant jamais été reçu et les Soumissionnaires seront avertis grâce aux renseignements saisis lors de leur identification.</w:t>
      </w:r>
    </w:p>
    <w:p w14:paraId="0175E38F" w14:textId="344F3AD2" w:rsidR="00EC5201" w:rsidRPr="00DB3F05" w:rsidRDefault="006802AC" w:rsidP="004A1783">
      <w:pPr>
        <w:pStyle w:val="Puces"/>
        <w:numPr>
          <w:ilvl w:val="0"/>
          <w:numId w:val="0"/>
        </w:numPr>
        <w:spacing w:before="120"/>
        <w:contextualSpacing/>
        <w:rPr>
          <w:rFonts w:ascii="Avenir LT Std 55 Roman" w:eastAsia="Avenir LT Std 55 Roman" w:hAnsi="Avenir LT Std 55 Roman"/>
          <w:color w:val="000000"/>
          <w:sz w:val="22"/>
          <w:szCs w:val="22"/>
          <w:lang w:eastAsia="en-US"/>
        </w:rPr>
      </w:pPr>
      <w:r w:rsidRPr="00DB3F05">
        <w:rPr>
          <w:rFonts w:ascii="Avenir LT Std 55 Roman" w:eastAsia="Avenir LT Std 55 Roman" w:hAnsi="Avenir LT Std 55 Roman"/>
          <w:color w:val="000000"/>
          <w:sz w:val="22"/>
          <w:szCs w:val="22"/>
          <w:lang w:eastAsia="en-US"/>
        </w:rPr>
        <w:lastRenderedPageBreak/>
        <w:t>En cas de fourniture de CV</w:t>
      </w:r>
      <w:r w:rsidR="00B21FBD" w:rsidRPr="00DB3F05">
        <w:rPr>
          <w:rFonts w:ascii="Avenir LT Std 55 Roman" w:eastAsia="Avenir LT Std 55 Roman" w:hAnsi="Avenir LT Std 55 Roman"/>
          <w:color w:val="000000"/>
          <w:sz w:val="22"/>
          <w:szCs w:val="22"/>
          <w:lang w:eastAsia="en-US"/>
        </w:rPr>
        <w:t xml:space="preserve"> (curriculum vitae)</w:t>
      </w:r>
      <w:r w:rsidRPr="00DB3F05">
        <w:rPr>
          <w:rFonts w:ascii="Avenir LT Std 55 Roman" w:eastAsia="Avenir LT Std 55 Roman" w:hAnsi="Avenir LT Std 55 Roman"/>
          <w:color w:val="000000"/>
          <w:sz w:val="22"/>
          <w:szCs w:val="22"/>
          <w:lang w:eastAsia="en-US"/>
        </w:rPr>
        <w:t xml:space="preserve"> dans le cadre de l’offre, ces profils doivent être anonymisés et ne pas comporter de photos.</w:t>
      </w:r>
    </w:p>
    <w:p w14:paraId="22A79F2C" w14:textId="77777777" w:rsidR="006802AC" w:rsidRPr="00D1010D" w:rsidRDefault="00A56916" w:rsidP="00396B7F">
      <w:pPr>
        <w:pStyle w:val="Paragraphedeliste"/>
        <w:numPr>
          <w:ilvl w:val="2"/>
          <w:numId w:val="21"/>
        </w:numPr>
        <w:spacing w:before="120" w:after="120" w:line="240" w:lineRule="auto"/>
        <w:jc w:val="both"/>
        <w:rPr>
          <w:b/>
          <w:color w:val="00B1AF"/>
        </w:rPr>
      </w:pPr>
      <w:r w:rsidRPr="00DB3F05">
        <w:rPr>
          <w:b/>
          <w:color w:val="00B1AF"/>
        </w:rPr>
        <w:t xml:space="preserve"> </w:t>
      </w:r>
      <w:r w:rsidRPr="00D1010D">
        <w:rPr>
          <w:color w:val="009BC4"/>
          <w:sz w:val="24"/>
          <w:szCs w:val="24"/>
        </w:rPr>
        <w:t xml:space="preserve">Contenu de l’offre à déposer par le </w:t>
      </w:r>
      <w:r w:rsidR="00C26308" w:rsidRPr="00D1010D">
        <w:rPr>
          <w:color w:val="009BC4"/>
          <w:sz w:val="24"/>
          <w:szCs w:val="24"/>
        </w:rPr>
        <w:t>Soumissionnaire</w:t>
      </w:r>
    </w:p>
    <w:p w14:paraId="139213A2" w14:textId="77777777" w:rsidR="00D1010D" w:rsidRPr="00DB3F05" w:rsidRDefault="00D1010D" w:rsidP="00D1010D">
      <w:pPr>
        <w:pStyle w:val="Paragraphedeliste"/>
        <w:spacing w:before="120" w:after="120" w:line="240" w:lineRule="auto"/>
        <w:ind w:left="1080"/>
        <w:jc w:val="both"/>
        <w:rPr>
          <w:b/>
          <w:color w:val="00B1AF"/>
        </w:rPr>
      </w:pPr>
    </w:p>
    <w:p w14:paraId="6607F91D" w14:textId="77777777" w:rsidR="004A1783" w:rsidRPr="00DB3F05" w:rsidRDefault="004A1783" w:rsidP="004A1783">
      <w:pPr>
        <w:spacing w:before="120" w:after="120" w:line="240" w:lineRule="auto"/>
        <w:jc w:val="both"/>
        <w:rPr>
          <w:rFonts w:eastAsia="Times New Roman"/>
          <w:b/>
          <w:bCs/>
          <w:color w:val="71B857"/>
        </w:rPr>
      </w:pPr>
      <w:r w:rsidRPr="00DB3F05">
        <w:rPr>
          <w:rFonts w:eastAsia="Times New Roman"/>
          <w:b/>
          <w:bCs/>
          <w:color w:val="71B857"/>
        </w:rPr>
        <w:t>Offre technique</w:t>
      </w:r>
    </w:p>
    <w:p w14:paraId="5AECCC20" w14:textId="77777777" w:rsidR="00111D21" w:rsidRPr="00DB3F05" w:rsidRDefault="004A1783" w:rsidP="00111D21">
      <w:pPr>
        <w:spacing w:before="120" w:after="120" w:line="240" w:lineRule="auto"/>
        <w:jc w:val="both"/>
      </w:pPr>
      <w:r w:rsidRPr="00DB3F05">
        <w:t>Les Soumissionnaire</w:t>
      </w:r>
      <w:r w:rsidR="00E01E05" w:rsidRPr="00DB3F05">
        <w:t>s</w:t>
      </w:r>
      <w:r w:rsidRPr="00DB3F05">
        <w:t xml:space="preserve"> devront compléter et remettre</w:t>
      </w:r>
      <w:r w:rsidR="00E01E05" w:rsidRPr="00DB3F05">
        <w:t xml:space="preserve"> leur</w:t>
      </w:r>
      <w:r w:rsidR="00960F12" w:rsidRPr="00DB3F05">
        <w:t xml:space="preserve"> offre technique</w:t>
      </w:r>
      <w:r w:rsidRPr="00DB3F05">
        <w:rPr>
          <w:b/>
        </w:rPr>
        <w:t xml:space="preserve">, en respectant les rubriques indiquées dans le </w:t>
      </w:r>
      <w:r w:rsidR="00244BDA" w:rsidRPr="00DB3F05">
        <w:rPr>
          <w:b/>
        </w:rPr>
        <w:t>contenu</w:t>
      </w:r>
      <w:r w:rsidRPr="00DB3F05">
        <w:rPr>
          <w:b/>
        </w:rPr>
        <w:t xml:space="preserve"> du mémoire technique </w:t>
      </w:r>
      <w:r w:rsidRPr="00DB3F05">
        <w:t>:</w:t>
      </w:r>
    </w:p>
    <w:p w14:paraId="495FD013" w14:textId="77777777" w:rsidR="00CE3408" w:rsidRPr="00DB3F05" w:rsidRDefault="00CE3408">
      <w:pPr>
        <w:numPr>
          <w:ilvl w:val="0"/>
          <w:numId w:val="18"/>
        </w:numPr>
        <w:pBdr>
          <w:top w:val="nil"/>
          <w:left w:val="nil"/>
          <w:bottom w:val="nil"/>
          <w:right w:val="nil"/>
          <w:between w:val="nil"/>
        </w:pBdr>
        <w:spacing w:after="120" w:line="240" w:lineRule="auto"/>
        <w:ind w:left="840"/>
        <w:contextualSpacing/>
        <w:jc w:val="both"/>
        <w:rPr>
          <w:rFonts w:cs="Avenir LT Std 55 Roman"/>
          <w:lang w:eastAsia="fr-FR"/>
        </w:rPr>
      </w:pPr>
      <w:r w:rsidRPr="00DB3F05">
        <w:rPr>
          <w:rFonts w:ascii="Arial" w:eastAsia="Arial" w:hAnsi="Arial" w:cs="Arial"/>
          <w:lang w:eastAsia="fr-FR"/>
        </w:rPr>
        <w:t>Le Soumissionnaire devra remettre une offre technique</w:t>
      </w:r>
    </w:p>
    <w:p w14:paraId="7BBE4AAE" w14:textId="77777777" w:rsidR="00CE3408" w:rsidRPr="00DB3F05" w:rsidRDefault="00CE3408">
      <w:pPr>
        <w:numPr>
          <w:ilvl w:val="0"/>
          <w:numId w:val="18"/>
        </w:numPr>
        <w:pBdr>
          <w:top w:val="nil"/>
          <w:left w:val="nil"/>
          <w:bottom w:val="nil"/>
          <w:right w:val="nil"/>
          <w:between w:val="nil"/>
        </w:pBdr>
        <w:spacing w:line="240" w:lineRule="auto"/>
        <w:ind w:left="840"/>
        <w:contextualSpacing/>
        <w:jc w:val="both"/>
        <w:rPr>
          <w:rFonts w:cs="Avenir LT Std 55 Roman"/>
          <w:lang w:eastAsia="fr-FR"/>
        </w:rPr>
      </w:pPr>
      <w:r w:rsidRPr="00DB3F05">
        <w:rPr>
          <w:rFonts w:ascii="Arial" w:eastAsia="Arial" w:hAnsi="Arial" w:cs="Arial"/>
          <w:lang w:eastAsia="fr-FR"/>
        </w:rPr>
        <w:t>Le document ne devra pas excéder 60 pages.</w:t>
      </w:r>
    </w:p>
    <w:p w14:paraId="4E43F6FC" w14:textId="77777777" w:rsidR="006E453C" w:rsidRDefault="00CE3408" w:rsidP="006E453C">
      <w:pPr>
        <w:numPr>
          <w:ilvl w:val="0"/>
          <w:numId w:val="18"/>
        </w:numPr>
        <w:pBdr>
          <w:top w:val="nil"/>
          <w:left w:val="nil"/>
          <w:bottom w:val="nil"/>
          <w:right w:val="nil"/>
          <w:between w:val="nil"/>
        </w:pBdr>
        <w:spacing w:line="240" w:lineRule="auto"/>
        <w:ind w:left="840"/>
        <w:jc w:val="both"/>
        <w:rPr>
          <w:rFonts w:cs="Avenir LT Std 55 Roman"/>
          <w:lang w:eastAsia="fr-FR"/>
        </w:rPr>
      </w:pPr>
      <w:r w:rsidRPr="00DB3F05">
        <w:rPr>
          <w:rFonts w:ascii="Arial" w:eastAsia="Arial" w:hAnsi="Arial" w:cs="Arial"/>
          <w:lang w:eastAsia="fr-FR"/>
        </w:rPr>
        <w:t>Le document remis sur le support physique électronique devra être au format PDF ou Word et se nommer Pli_Tech_[Soumissionnaire]</w:t>
      </w:r>
      <w:r w:rsidR="001E1D93">
        <w:rPr>
          <w:rFonts w:ascii="Arial" w:eastAsia="Arial" w:hAnsi="Arial" w:cs="Arial"/>
          <w:lang w:eastAsia="fr-FR"/>
        </w:rPr>
        <w:t>.</w:t>
      </w:r>
    </w:p>
    <w:p w14:paraId="20671277" w14:textId="77777777" w:rsidR="00F56098" w:rsidRPr="004B59F1" w:rsidRDefault="006E453C" w:rsidP="006E453C">
      <w:pPr>
        <w:numPr>
          <w:ilvl w:val="0"/>
          <w:numId w:val="18"/>
        </w:numPr>
        <w:pBdr>
          <w:top w:val="nil"/>
          <w:left w:val="nil"/>
          <w:bottom w:val="nil"/>
          <w:right w:val="nil"/>
          <w:between w:val="nil"/>
        </w:pBdr>
        <w:spacing w:line="240" w:lineRule="auto"/>
        <w:ind w:left="840"/>
        <w:jc w:val="both"/>
        <w:rPr>
          <w:rFonts w:cs="Avenir LT Std 55 Roman"/>
          <w:lang w:eastAsia="fr-FR"/>
        </w:rPr>
      </w:pPr>
      <w:r w:rsidRPr="004B59F1">
        <w:rPr>
          <w:rFonts w:ascii="Arial" w:eastAsia="Arial" w:hAnsi="Arial" w:cs="Arial"/>
          <w:lang w:eastAsia="fr-FR"/>
        </w:rPr>
        <w:t>L'offre technique du soumissionnaire doit répondre intégralement aux exigences du cahier des charges. Toute offre ne satisfaisant pas l'ensemble des critères demandés sera considérée comme irrégulière.</w:t>
      </w:r>
    </w:p>
    <w:p w14:paraId="2D3C2ECE" w14:textId="77777777" w:rsidR="004A1783" w:rsidRPr="00DB3F05" w:rsidRDefault="004A1783" w:rsidP="004A1783">
      <w:pPr>
        <w:spacing w:before="120" w:after="120" w:line="240" w:lineRule="auto"/>
        <w:jc w:val="both"/>
        <w:rPr>
          <w:rFonts w:eastAsia="Times New Roman"/>
          <w:b/>
          <w:bCs/>
          <w:color w:val="71B857"/>
        </w:rPr>
      </w:pPr>
      <w:r w:rsidRPr="00DB3F05">
        <w:rPr>
          <w:rFonts w:eastAsia="Times New Roman"/>
          <w:b/>
          <w:bCs/>
          <w:color w:val="71B857"/>
        </w:rPr>
        <w:t>Offre financière</w:t>
      </w:r>
    </w:p>
    <w:p w14:paraId="78DC6AED" w14:textId="77777777" w:rsidR="004A1783" w:rsidRPr="00DB3F05" w:rsidRDefault="004A1783" w:rsidP="004A1783">
      <w:pPr>
        <w:spacing w:before="120" w:after="120" w:line="240" w:lineRule="auto"/>
        <w:jc w:val="both"/>
        <w:rPr>
          <w:b/>
        </w:rPr>
      </w:pPr>
      <w:r w:rsidRPr="00DB3F05">
        <w:t xml:space="preserve">Les Soumissionnaires devront compléter et remettre la </w:t>
      </w:r>
      <w:r w:rsidRPr="00DB3F05">
        <w:rPr>
          <w:b/>
        </w:rPr>
        <w:t>Grille de prix :</w:t>
      </w:r>
    </w:p>
    <w:p w14:paraId="3AFEFAFD" w14:textId="77777777" w:rsidR="00CE3408" w:rsidRPr="00DB3F05" w:rsidRDefault="00CE3408">
      <w:pPr>
        <w:numPr>
          <w:ilvl w:val="0"/>
          <w:numId w:val="19"/>
        </w:numPr>
        <w:pBdr>
          <w:top w:val="nil"/>
          <w:left w:val="nil"/>
          <w:bottom w:val="nil"/>
          <w:right w:val="nil"/>
          <w:between w:val="nil"/>
        </w:pBdr>
        <w:spacing w:after="120" w:line="240" w:lineRule="auto"/>
        <w:ind w:left="840"/>
        <w:contextualSpacing/>
        <w:jc w:val="both"/>
        <w:rPr>
          <w:rFonts w:cs="Avenir LT Std 55 Roman"/>
          <w:lang w:eastAsia="fr-FR"/>
        </w:rPr>
      </w:pPr>
      <w:r w:rsidRPr="00DB3F05">
        <w:rPr>
          <w:rFonts w:ascii="Arial" w:eastAsia="Arial" w:hAnsi="Arial" w:cs="Arial"/>
          <w:lang w:eastAsia="fr-FR"/>
        </w:rPr>
        <w:t>Toutes les parties du Bordereau doivent être impérativement remplies.</w:t>
      </w:r>
    </w:p>
    <w:p w14:paraId="62EF7D2C" w14:textId="77777777" w:rsidR="00CE3408" w:rsidRPr="00DB3F05" w:rsidRDefault="00CE3408">
      <w:pPr>
        <w:numPr>
          <w:ilvl w:val="0"/>
          <w:numId w:val="19"/>
        </w:numPr>
        <w:pBdr>
          <w:top w:val="nil"/>
          <w:left w:val="nil"/>
          <w:bottom w:val="nil"/>
          <w:right w:val="nil"/>
          <w:between w:val="nil"/>
        </w:pBdr>
        <w:spacing w:line="240" w:lineRule="auto"/>
        <w:ind w:left="840"/>
        <w:contextualSpacing/>
        <w:jc w:val="both"/>
        <w:rPr>
          <w:rFonts w:cs="Avenir LT Std 55 Roman"/>
          <w:lang w:eastAsia="fr-FR"/>
        </w:rPr>
      </w:pPr>
      <w:r w:rsidRPr="00DB3F05">
        <w:rPr>
          <w:rFonts w:ascii="Arial" w:eastAsia="Arial" w:hAnsi="Arial" w:cs="Arial"/>
          <w:lang w:eastAsia="fr-FR"/>
        </w:rPr>
        <w:t>Le document remis devra être au format Excel</w:t>
      </w:r>
    </w:p>
    <w:p w14:paraId="18A1E2D8" w14:textId="77777777" w:rsidR="00CE3408" w:rsidRPr="00D1010D" w:rsidRDefault="00CE3408">
      <w:pPr>
        <w:pStyle w:val="Puces"/>
        <w:pBdr>
          <w:top w:val="nil"/>
          <w:left w:val="nil"/>
          <w:bottom w:val="nil"/>
          <w:right w:val="nil"/>
          <w:between w:val="nil"/>
        </w:pBdr>
        <w:spacing w:before="120"/>
        <w:rPr>
          <w:rFonts w:ascii="Avenir LT Std 55 Roman" w:eastAsia="Avenir LT Std 55 Roman" w:hAnsi="Avenir LT Std 55 Roman" w:cs="Avenir LT Std 55 Roman"/>
          <w:color w:val="000000"/>
          <w:sz w:val="22"/>
          <w:szCs w:val="22"/>
        </w:rPr>
      </w:pPr>
      <w:r w:rsidRPr="00DB3F05">
        <w:t>Un bordereau de prix non rempli entièrement pourra faire l'objet d'une offre irrégulière.</w:t>
      </w:r>
    </w:p>
    <w:p w14:paraId="1588347D" w14:textId="77777777" w:rsidR="00D1010D" w:rsidRPr="00DB3F05" w:rsidRDefault="00D1010D" w:rsidP="00D1010D">
      <w:pPr>
        <w:pStyle w:val="Puces"/>
        <w:numPr>
          <w:ilvl w:val="0"/>
          <w:numId w:val="0"/>
        </w:numPr>
        <w:pBdr>
          <w:top w:val="nil"/>
          <w:left w:val="nil"/>
          <w:bottom w:val="nil"/>
          <w:right w:val="nil"/>
          <w:between w:val="nil"/>
        </w:pBdr>
        <w:spacing w:before="120"/>
        <w:ind w:left="720"/>
        <w:rPr>
          <w:rFonts w:ascii="Avenir LT Std 55 Roman" w:eastAsia="Avenir LT Std 55 Roman" w:hAnsi="Avenir LT Std 55 Roman" w:cs="Avenir LT Std 55 Roman"/>
          <w:color w:val="000000"/>
          <w:sz w:val="22"/>
          <w:szCs w:val="22"/>
        </w:rPr>
      </w:pPr>
    </w:p>
    <w:p w14:paraId="255265D8" w14:textId="77777777" w:rsidR="004A1783" w:rsidRPr="00DB3F05" w:rsidRDefault="004A1783" w:rsidP="004A1783">
      <w:pPr>
        <w:spacing w:before="120" w:after="120" w:line="240" w:lineRule="auto"/>
        <w:jc w:val="both"/>
        <w:rPr>
          <w:rFonts w:eastAsia="Times New Roman"/>
          <w:b/>
          <w:bCs/>
          <w:color w:val="71B857"/>
        </w:rPr>
      </w:pPr>
      <w:r w:rsidRPr="00DB3F05">
        <w:rPr>
          <w:rFonts w:eastAsia="Times New Roman"/>
          <w:b/>
          <w:bCs/>
          <w:color w:val="71B857"/>
        </w:rPr>
        <w:t>Documents administratifs</w:t>
      </w:r>
    </w:p>
    <w:p w14:paraId="6519DF6A" w14:textId="77777777" w:rsidR="004A1783" w:rsidRPr="00DB3F05" w:rsidRDefault="004A1783" w:rsidP="004A1783">
      <w:pPr>
        <w:spacing w:before="120" w:after="120" w:line="240" w:lineRule="auto"/>
        <w:jc w:val="both"/>
      </w:pPr>
      <w:r w:rsidRPr="00DB3F05">
        <w:t xml:space="preserve">Les Soumissionnaires devront compléter, signer et </w:t>
      </w:r>
      <w:r w:rsidRPr="00DB3F05">
        <w:rPr>
          <w:lang w:bidi="en-US"/>
        </w:rPr>
        <w:t>remettre le projet de contrat ainsi nommé :</w:t>
      </w:r>
    </w:p>
    <w:p w14:paraId="2C9CDE72" w14:textId="77777777" w:rsidR="004A1783" w:rsidRPr="00B42FF9" w:rsidRDefault="004A1783" w:rsidP="004A1783">
      <w:pPr>
        <w:pStyle w:val="Puces"/>
        <w:numPr>
          <w:ilvl w:val="0"/>
          <w:numId w:val="23"/>
        </w:numPr>
        <w:spacing w:before="120"/>
        <w:contextualSpacing/>
        <w:rPr>
          <w:rFonts w:ascii="Avenir LT Std 55 Roman" w:eastAsia="Avenir LT Std 55 Roman" w:hAnsi="Avenir LT Std 55 Roman"/>
          <w:color w:val="000000"/>
          <w:sz w:val="22"/>
          <w:szCs w:val="22"/>
          <w:lang w:eastAsia="en-US" w:bidi="en-US"/>
        </w:rPr>
      </w:pPr>
      <w:r w:rsidRPr="00DB3F05">
        <w:rPr>
          <w:rFonts w:ascii="Avenir LT Std 55 Roman" w:eastAsia="Avenir LT Std 55 Roman" w:hAnsi="Avenir LT Std 55 Roman"/>
          <w:b/>
          <w:color w:val="000000"/>
          <w:sz w:val="22"/>
          <w:szCs w:val="22"/>
          <w:lang w:eastAsia="en-US" w:bidi="en-US"/>
        </w:rPr>
        <w:t>Le Projet de contrat et ses annexes.</w:t>
      </w:r>
      <w:r w:rsidRPr="00DB3F05">
        <w:rPr>
          <w:rFonts w:ascii="Avenir LT Std 55 Roman" w:eastAsia="Avenir LT Std 55 Roman" w:hAnsi="Avenir LT Std 55 Roman"/>
          <w:color w:val="000000"/>
          <w:sz w:val="22"/>
          <w:szCs w:val="22"/>
          <w:lang w:eastAsia="en-US" w:bidi="en-US"/>
        </w:rPr>
        <w:t xml:space="preserve"> Le document devra s’intituler :</w:t>
      </w:r>
      <w:r w:rsidR="00B42FF9">
        <w:rPr>
          <w:rFonts w:ascii="Avenir LT Std 55 Roman" w:eastAsia="Avenir LT Std 55 Roman" w:hAnsi="Avenir LT Std 55 Roman"/>
          <w:color w:val="000000"/>
          <w:sz w:val="22"/>
          <w:szCs w:val="22"/>
          <w:lang w:eastAsia="en-US" w:bidi="en-US"/>
        </w:rPr>
        <w:t xml:space="preserve"> </w:t>
      </w:r>
      <w:r w:rsidR="00B42FF9" w:rsidRPr="00B42FF9">
        <w:rPr>
          <w:rFonts w:ascii="Avenir LT Std 55 Roman" w:eastAsia="Avenir LT Std 55 Roman" w:hAnsi="Avenir LT Std 55 Roman"/>
          <w:color w:val="000000"/>
          <w:sz w:val="22"/>
          <w:szCs w:val="22"/>
          <w:lang w:eastAsia="en-US" w:bidi="en-US"/>
        </w:rPr>
        <w:t>Produits consommables</w:t>
      </w:r>
    </w:p>
    <w:p w14:paraId="190E7556" w14:textId="77777777" w:rsidR="00C235A9" w:rsidRPr="00DB3F05" w:rsidRDefault="00C235A9" w:rsidP="00C235A9">
      <w:pPr>
        <w:pStyle w:val="Puces"/>
        <w:numPr>
          <w:ilvl w:val="0"/>
          <w:numId w:val="0"/>
        </w:numPr>
        <w:spacing w:before="120"/>
        <w:ind w:left="720"/>
        <w:contextualSpacing/>
        <w:rPr>
          <w:rFonts w:ascii="Avenir LT Std 55 Roman" w:eastAsia="Avenir LT Std 55 Roman" w:hAnsi="Avenir LT Std 55 Roman"/>
          <w:i/>
          <w:color w:val="000000"/>
          <w:sz w:val="22"/>
          <w:szCs w:val="22"/>
          <w:lang w:eastAsia="en-US" w:bidi="en-US"/>
        </w:rPr>
      </w:pPr>
      <w:r w:rsidRPr="00DB3F05">
        <w:rPr>
          <w:rFonts w:ascii="Avenir LT Std 55 Roman" w:eastAsia="Avenir LT Std 55 Roman" w:hAnsi="Avenir LT Std 55 Roman"/>
          <w:i/>
          <w:color w:val="000000"/>
          <w:sz w:val="22"/>
          <w:szCs w:val="22"/>
          <w:lang w:eastAsia="en-US" w:bidi="en-US"/>
        </w:rPr>
        <w:t xml:space="preserve">Si le Soumissionnaire souhaite faire des remarques sur le projet de </w:t>
      </w:r>
      <w:r w:rsidR="00A70C38" w:rsidRPr="00DB3F05">
        <w:rPr>
          <w:rFonts w:ascii="Avenir LT Std 55 Roman" w:eastAsia="Avenir LT Std 55 Roman" w:hAnsi="Avenir LT Std 55 Roman"/>
          <w:i/>
          <w:noProof/>
          <w:color w:val="000000"/>
          <w:sz w:val="22"/>
          <w:szCs w:val="22"/>
          <w:lang w:eastAsia="en-US" w:bidi="en-US"/>
        </w:rPr>
        <w:t>contrat</w:t>
      </w:r>
      <w:r w:rsidR="00E4621E" w:rsidRPr="00DB3F05">
        <w:rPr>
          <w:rFonts w:ascii="Avenir LT Std 55 Roman" w:eastAsia="Avenir LT Std 55 Roman" w:hAnsi="Avenir LT Std 55 Roman"/>
          <w:i/>
          <w:color w:val="000000"/>
          <w:sz w:val="22"/>
          <w:szCs w:val="22"/>
          <w:lang w:eastAsia="en-US" w:bidi="en-US"/>
        </w:rPr>
        <w:t xml:space="preserve">, </w:t>
      </w:r>
      <w:r w:rsidRPr="00DB3F05">
        <w:rPr>
          <w:rFonts w:ascii="Avenir LT Std 55 Roman" w:eastAsia="Avenir LT Std 55 Roman" w:hAnsi="Avenir LT Std 55 Roman"/>
          <w:i/>
          <w:color w:val="000000"/>
          <w:sz w:val="22"/>
          <w:szCs w:val="22"/>
          <w:lang w:eastAsia="en-US" w:bidi="en-US"/>
        </w:rPr>
        <w:t>ses remarques doivent</w:t>
      </w:r>
      <w:r w:rsidR="006802AC" w:rsidRPr="00DB3F05">
        <w:rPr>
          <w:rFonts w:ascii="Avenir LT Std 55 Roman" w:eastAsia="Avenir LT Std 55 Roman" w:hAnsi="Avenir LT Std 55 Roman"/>
          <w:i/>
          <w:color w:val="000000"/>
          <w:sz w:val="22"/>
          <w:szCs w:val="22"/>
          <w:lang w:eastAsia="en-US" w:bidi="en-US"/>
        </w:rPr>
        <w:t xml:space="preserve"> uniquement</w:t>
      </w:r>
      <w:r w:rsidRPr="00DB3F05">
        <w:rPr>
          <w:rFonts w:ascii="Avenir LT Std 55 Roman" w:eastAsia="Avenir LT Std 55 Roman" w:hAnsi="Avenir LT Std 55 Roman"/>
          <w:i/>
          <w:color w:val="000000"/>
          <w:sz w:val="22"/>
          <w:szCs w:val="22"/>
          <w:lang w:eastAsia="en-US" w:bidi="en-US"/>
        </w:rPr>
        <w:t xml:space="preserve"> apparaître dès la première remise d’offre en mode « mark-up » sur le projet de </w:t>
      </w:r>
      <w:r w:rsidR="00641E22" w:rsidRPr="00DB3F05">
        <w:rPr>
          <w:rFonts w:ascii="Avenir LT Std 55 Roman" w:eastAsia="Avenir LT Std 55 Roman" w:hAnsi="Avenir LT Std 55 Roman"/>
          <w:i/>
          <w:color w:val="000000"/>
          <w:sz w:val="22"/>
          <w:szCs w:val="22"/>
          <w:lang w:eastAsia="en-US" w:bidi="en-US"/>
        </w:rPr>
        <w:t>[</w:t>
      </w:r>
      <w:r w:rsidRPr="00DB3F05">
        <w:rPr>
          <w:rFonts w:ascii="Avenir LT Std 55 Roman" w:eastAsia="Avenir LT Std 55 Roman" w:hAnsi="Avenir LT Std 55 Roman"/>
          <w:i/>
          <w:color w:val="000000"/>
          <w:sz w:val="22"/>
          <w:szCs w:val="22"/>
          <w:lang w:eastAsia="en-US" w:bidi="en-US"/>
        </w:rPr>
        <w:t>Contrat</w:t>
      </w:r>
      <w:r w:rsidR="00641E22" w:rsidRPr="00DB3F05">
        <w:rPr>
          <w:rFonts w:ascii="Avenir LT Std 55 Roman" w:eastAsia="Avenir LT Std 55 Roman" w:hAnsi="Avenir LT Std 55 Roman"/>
          <w:i/>
          <w:color w:val="000000"/>
          <w:sz w:val="22"/>
          <w:szCs w:val="22"/>
          <w:lang w:eastAsia="en-US" w:bidi="en-US"/>
        </w:rPr>
        <w:t xml:space="preserve"> ou Conditions contractuelles particulières</w:t>
      </w:r>
      <w:r w:rsidR="001E1D93" w:rsidRPr="00DB3F05">
        <w:rPr>
          <w:rFonts w:ascii="Avenir LT Std 55 Roman" w:eastAsia="Avenir LT Std 55 Roman" w:hAnsi="Avenir LT Std 55 Roman"/>
          <w:i/>
          <w:color w:val="000000"/>
          <w:sz w:val="22"/>
          <w:szCs w:val="22"/>
          <w:lang w:eastAsia="en-US" w:bidi="en-US"/>
        </w:rPr>
        <w:t>].</w:t>
      </w:r>
      <w:r w:rsidRPr="00DB3F05">
        <w:rPr>
          <w:rFonts w:ascii="Avenir LT Std 55 Roman" w:eastAsia="Avenir LT Std 55 Roman" w:hAnsi="Avenir LT Std 55 Roman"/>
          <w:i/>
          <w:color w:val="000000"/>
          <w:sz w:val="22"/>
          <w:szCs w:val="22"/>
          <w:lang w:eastAsia="en-US" w:bidi="en-US"/>
        </w:rPr>
        <w:t xml:space="preserve"> </w:t>
      </w:r>
    </w:p>
    <w:p w14:paraId="5AB82760" w14:textId="77777777" w:rsidR="00B42FF9" w:rsidRPr="00BF4ACC" w:rsidRDefault="004A1783" w:rsidP="00D1010D">
      <w:pPr>
        <w:pStyle w:val="Puces"/>
        <w:numPr>
          <w:ilvl w:val="0"/>
          <w:numId w:val="23"/>
        </w:numPr>
        <w:spacing w:before="120"/>
        <w:contextualSpacing/>
        <w:rPr>
          <w:rFonts w:ascii="Avenir LT Std 55 Roman" w:eastAsia="Avenir LT Std 55 Roman" w:hAnsi="Avenir LT Std 55 Roman"/>
          <w:color w:val="000000"/>
          <w:sz w:val="22"/>
          <w:szCs w:val="22"/>
          <w:lang w:eastAsia="en-US" w:bidi="en-US"/>
        </w:rPr>
      </w:pPr>
      <w:r w:rsidRPr="00DB3F05">
        <w:rPr>
          <w:rFonts w:ascii="Avenir LT Std 55 Roman" w:hAnsi="Avenir LT Std 55 Roman"/>
          <w:lang w:bidi="en-US"/>
        </w:rPr>
        <w:t xml:space="preserve">Le cas échéant, </w:t>
      </w:r>
      <w:r w:rsidRPr="00DB3F05">
        <w:rPr>
          <w:rFonts w:ascii="Avenir LT Std 55 Roman" w:hAnsi="Avenir LT Std 55 Roman"/>
          <w:b/>
          <w:lang w:bidi="en-US"/>
        </w:rPr>
        <w:t xml:space="preserve">le Formulaire de déclaration de sous-traitance complété et signé pour chaque sous-traitant. </w:t>
      </w:r>
      <w:r w:rsidRPr="00DB3F05">
        <w:rPr>
          <w:rFonts w:ascii="Avenir LT Std 55 Roman" w:hAnsi="Avenir LT Std 55 Roman"/>
          <w:lang w:bidi="en-US"/>
        </w:rPr>
        <w:t xml:space="preserve">Le document devra s’intituler : </w:t>
      </w:r>
      <w:r w:rsidR="00B60818" w:rsidRPr="00DB3F05">
        <w:rPr>
          <w:rFonts w:ascii="Avenir LT Std 55 Roman" w:hAnsi="Avenir LT Std 55 Roman"/>
          <w:b/>
          <w:lang w:bidi="en-US"/>
        </w:rPr>
        <w:t>Formulaire de déclaration de sous-traitance</w:t>
      </w:r>
      <w:r w:rsidR="00B42FF9">
        <w:rPr>
          <w:rFonts w:ascii="Avenir LT Std 55 Roman" w:hAnsi="Avenir LT Std 55 Roman"/>
          <w:b/>
          <w:lang w:bidi="en-US"/>
        </w:rPr>
        <w:t>.</w:t>
      </w:r>
    </w:p>
    <w:p w14:paraId="65CB847C" w14:textId="77777777" w:rsidR="00BF4ACC" w:rsidRDefault="00BF4ACC" w:rsidP="001A71D8">
      <w:pPr>
        <w:pStyle w:val="Puces"/>
        <w:numPr>
          <w:ilvl w:val="0"/>
          <w:numId w:val="0"/>
        </w:numPr>
        <w:spacing w:before="120"/>
        <w:contextualSpacing/>
        <w:rPr>
          <w:rFonts w:ascii="Avenir LT Std 55 Roman" w:eastAsia="Avenir LT Std 55 Roman" w:hAnsi="Avenir LT Std 55 Roman"/>
          <w:color w:val="000000"/>
          <w:sz w:val="22"/>
          <w:szCs w:val="22"/>
          <w:lang w:eastAsia="en-US" w:bidi="en-US"/>
        </w:rPr>
      </w:pPr>
    </w:p>
    <w:p w14:paraId="4BA6777E" w14:textId="77777777" w:rsidR="00BF4ACC" w:rsidRPr="00D1010D" w:rsidRDefault="00BF4ACC" w:rsidP="00BF4ACC">
      <w:pPr>
        <w:pStyle w:val="Puces"/>
        <w:numPr>
          <w:ilvl w:val="0"/>
          <w:numId w:val="0"/>
        </w:numPr>
        <w:spacing w:before="120"/>
        <w:ind w:left="720" w:hanging="360"/>
        <w:contextualSpacing/>
        <w:rPr>
          <w:rFonts w:ascii="Avenir LT Std 55 Roman" w:eastAsia="Avenir LT Std 55 Roman" w:hAnsi="Avenir LT Std 55 Roman"/>
          <w:color w:val="000000"/>
          <w:sz w:val="22"/>
          <w:szCs w:val="22"/>
          <w:lang w:eastAsia="en-US" w:bidi="en-US"/>
        </w:rPr>
      </w:pPr>
    </w:p>
    <w:p w14:paraId="4C42EC92" w14:textId="77777777" w:rsidR="002F570A" w:rsidRPr="00DB3F05" w:rsidRDefault="002F570A" w:rsidP="00396B7F">
      <w:pPr>
        <w:pStyle w:val="Textedesaisie"/>
        <w:numPr>
          <w:ilvl w:val="1"/>
          <w:numId w:val="21"/>
        </w:numPr>
        <w:shd w:val="clear" w:color="auto" w:fill="FFFFFF"/>
        <w:spacing w:before="120" w:after="120" w:line="240" w:lineRule="auto"/>
        <w:jc w:val="both"/>
        <w:rPr>
          <w:color w:val="009BC4"/>
          <w:sz w:val="24"/>
          <w:szCs w:val="24"/>
        </w:rPr>
      </w:pPr>
      <w:r w:rsidRPr="00DB3F05">
        <w:rPr>
          <w:color w:val="009BC4"/>
          <w:sz w:val="24"/>
          <w:szCs w:val="24"/>
        </w:rPr>
        <w:t>Recevabilité des offres</w:t>
      </w:r>
    </w:p>
    <w:p w14:paraId="3E7A8809" w14:textId="77777777" w:rsidR="00E03FD2" w:rsidRPr="00DB3F05" w:rsidRDefault="00E03FD2" w:rsidP="00C26308">
      <w:pPr>
        <w:spacing w:before="120" w:after="120" w:line="240" w:lineRule="auto"/>
        <w:jc w:val="both"/>
        <w:rPr>
          <w:b/>
          <w:u w:val="single"/>
          <w:lang w:bidi="en-US"/>
        </w:rPr>
      </w:pPr>
      <w:r w:rsidRPr="00DB3F05">
        <w:rPr>
          <w:b/>
          <w:u w:val="single"/>
          <w:lang w:bidi="en-US"/>
        </w:rPr>
        <w:t xml:space="preserve">Seules peuvent être ouvertes les offres qui ont été reçues au plus tard à la date et à l’heure limites </w:t>
      </w:r>
      <w:r w:rsidR="00640321" w:rsidRPr="00DB3F05">
        <w:rPr>
          <w:b/>
          <w:u w:val="single"/>
          <w:lang w:bidi="en-US"/>
        </w:rPr>
        <w:t>de réception des offres</w:t>
      </w:r>
      <w:r w:rsidRPr="00DB3F05">
        <w:rPr>
          <w:b/>
          <w:u w:val="single"/>
          <w:lang w:bidi="en-US"/>
        </w:rPr>
        <w:t xml:space="preserve"> visé</w:t>
      </w:r>
      <w:r w:rsidR="00640321" w:rsidRPr="00DB3F05">
        <w:rPr>
          <w:b/>
          <w:u w:val="single"/>
          <w:lang w:bidi="en-US"/>
        </w:rPr>
        <w:t>es</w:t>
      </w:r>
      <w:r w:rsidRPr="00DB3F05">
        <w:rPr>
          <w:b/>
          <w:u w:val="single"/>
          <w:lang w:bidi="en-US"/>
        </w:rPr>
        <w:t xml:space="preserve"> à l’article 6.</w:t>
      </w:r>
      <w:r w:rsidR="00640321" w:rsidRPr="00DB3F05">
        <w:rPr>
          <w:b/>
          <w:u w:val="single"/>
          <w:lang w:bidi="en-US"/>
        </w:rPr>
        <w:t>2</w:t>
      </w:r>
      <w:r w:rsidRPr="00DB3F05">
        <w:rPr>
          <w:b/>
          <w:u w:val="single"/>
          <w:lang w:bidi="en-US"/>
        </w:rPr>
        <w:t xml:space="preserve"> du présent Règlement de consultation. </w:t>
      </w:r>
    </w:p>
    <w:p w14:paraId="7DC1A9CB" w14:textId="77777777" w:rsidR="00321747" w:rsidRPr="00DB3F05" w:rsidRDefault="00321747" w:rsidP="00C26308">
      <w:pPr>
        <w:spacing w:before="120" w:after="120" w:line="240" w:lineRule="auto"/>
        <w:jc w:val="both"/>
      </w:pPr>
      <w:r w:rsidRPr="00DB3F05">
        <w:t xml:space="preserve">Lorsqu’un soumissionnaire a remis une offre inappropriée au sens de l’article L. 2152-4 du code de la commande publique, cette offre est éliminée. </w:t>
      </w:r>
    </w:p>
    <w:p w14:paraId="099BB980" w14:textId="22095FD1" w:rsidR="00321747" w:rsidRPr="00DB3F05" w:rsidRDefault="00321747" w:rsidP="00C26308">
      <w:pPr>
        <w:spacing w:before="120" w:after="120" w:line="240" w:lineRule="auto"/>
        <w:jc w:val="both"/>
      </w:pPr>
      <w:r w:rsidRPr="00DB3F05">
        <w:t>Lorsqu’un soumissionnaire a remis une offre irrégulière ou inacceptable au sens des articles L. 2152-2 et L. 2152-3 du même code, cette offre n’est pas éliminée et une négociation peut</w:t>
      </w:r>
      <w:r w:rsidR="00142938">
        <w:t xml:space="preserve"> </w:t>
      </w:r>
      <w:r w:rsidRPr="00DB3F05">
        <w:lastRenderedPageBreak/>
        <w:t xml:space="preserve">s’engager avec ce </w:t>
      </w:r>
      <w:r w:rsidR="00B21FBD" w:rsidRPr="00DB3F05">
        <w:t>S</w:t>
      </w:r>
      <w:r w:rsidRPr="00DB3F05">
        <w:t>oumissionnaire. L’offre peut alors devenir régulière ou acceptable à l’issue de la négociation, à condition qu’elle ne soit pas anormalement basse.</w:t>
      </w:r>
    </w:p>
    <w:p w14:paraId="36281494" w14:textId="77777777" w:rsidR="0031411C" w:rsidRPr="00DB3F05" w:rsidRDefault="00321747" w:rsidP="00C26308">
      <w:pPr>
        <w:spacing w:before="120" w:after="120" w:line="240" w:lineRule="auto"/>
        <w:jc w:val="both"/>
      </w:pPr>
      <w:r w:rsidRPr="00DB3F05">
        <w:t>Les offres qui demeurent irrégulières ou inacceptables à l’issue de la négociation sont éliminées</w:t>
      </w:r>
      <w:r w:rsidR="00E4621E" w:rsidRPr="00DB3F05">
        <w:t xml:space="preserve"> </w:t>
      </w:r>
      <w:r w:rsidR="00E4621E" w:rsidRPr="00DB3F05">
        <w:rPr>
          <w:noProof/>
        </w:rPr>
        <w:t xml:space="preserve">et ne feront pas l’objet d’un </w:t>
      </w:r>
      <w:r w:rsidR="008D6A6E" w:rsidRPr="00DB3F05">
        <w:rPr>
          <w:noProof/>
        </w:rPr>
        <w:t>classement.</w:t>
      </w:r>
      <w:r w:rsidRPr="00DB3F05">
        <w:t xml:space="preserve"> L’acheteur peut toutefois autoriser les </w:t>
      </w:r>
      <w:r w:rsidR="00B21FBD" w:rsidRPr="00DB3F05">
        <w:t>S</w:t>
      </w:r>
      <w:r w:rsidRPr="00DB3F05">
        <w:t>oumissionnaires concernés à régulariser les offres irrégulières dans un délai approprié, à condition qu’elles ne soient pas anormalement basses. Cette régularisation ne doit cependant pas avoir pour effet de modifier des caractéristiques essentielles des offres.</w:t>
      </w:r>
    </w:p>
    <w:p w14:paraId="3AAA4AA2" w14:textId="77777777" w:rsidR="00E03FD2" w:rsidRPr="00DB3F05" w:rsidRDefault="00E03FD2" w:rsidP="000717F9">
      <w:pPr>
        <w:spacing w:before="120" w:after="120" w:line="240" w:lineRule="auto"/>
        <w:ind w:firstLine="708"/>
        <w:jc w:val="both"/>
      </w:pPr>
      <w:r w:rsidRPr="00DB3F05">
        <w:rPr>
          <w:b/>
          <w:bCs/>
          <w:lang w:bidi="en-US"/>
        </w:rPr>
        <w:t>Est irrégulière</w:t>
      </w:r>
      <w:r w:rsidRPr="00DB3F05">
        <w:rPr>
          <w:lang w:bidi="en-US"/>
        </w:rPr>
        <w:t xml:space="preserve"> une offre qui, tout en apportant une réponse au besoin de </w:t>
      </w:r>
      <w:r w:rsidRPr="00DB3F05">
        <w:t>GRDF</w:t>
      </w:r>
      <w:r w:rsidR="00DA3C5F" w:rsidRPr="00AD5699">
        <w:t xml:space="preserve"> </w:t>
      </w:r>
      <w:r w:rsidR="00DA3C5F" w:rsidRPr="00DB3F05">
        <w:t>qui</w:t>
      </w:r>
      <w:r w:rsidR="00DA3C5F" w:rsidRPr="00DB3F05">
        <w:rPr>
          <w:lang w:bidi="en-US"/>
        </w:rPr>
        <w:t xml:space="preserve"> ne respecte pas les exigences formulées dans les documents de la consultation, en particulier parce qu’elle est incomplète, ou qui méconnaît la législation applicable notamment en matière sociale et environnementale.</w:t>
      </w:r>
    </w:p>
    <w:p w14:paraId="31FDECAA" w14:textId="77777777" w:rsidR="00E03FD2" w:rsidRPr="00DB3F05" w:rsidRDefault="00E03FD2" w:rsidP="000717F9">
      <w:pPr>
        <w:spacing w:before="120" w:after="120" w:line="240" w:lineRule="auto"/>
        <w:ind w:firstLine="708"/>
        <w:jc w:val="both"/>
        <w:rPr>
          <w:lang w:bidi="en-US"/>
        </w:rPr>
      </w:pPr>
      <w:r w:rsidRPr="00DB3F05">
        <w:rPr>
          <w:b/>
          <w:bCs/>
          <w:lang w:bidi="en-US"/>
        </w:rPr>
        <w:t>Est considérée comme inacceptable</w:t>
      </w:r>
      <w:r w:rsidRPr="00DB3F05">
        <w:rPr>
          <w:lang w:bidi="en-US"/>
        </w:rPr>
        <w:t xml:space="preserve"> </w:t>
      </w:r>
      <w:r w:rsidR="00DA3C5F" w:rsidRPr="00DB3F05">
        <w:rPr>
          <w:lang w:bidi="en-US"/>
        </w:rPr>
        <w:t xml:space="preserve">dont le prix excède </w:t>
      </w:r>
      <w:r w:rsidRPr="00DB3F05">
        <w:rPr>
          <w:lang w:bidi="en-US"/>
        </w:rPr>
        <w:t xml:space="preserve">les crédits budgétaires alloués au marché </w:t>
      </w:r>
      <w:r w:rsidR="00933A8C" w:rsidRPr="00DB3F05">
        <w:rPr>
          <w:lang w:bidi="en-US"/>
        </w:rPr>
        <w:t xml:space="preserve">déterminés et établis avant le lancement de la procédure et qui </w:t>
      </w:r>
      <w:r w:rsidRPr="00DB3F05">
        <w:rPr>
          <w:lang w:bidi="en-US"/>
        </w:rPr>
        <w:t xml:space="preserve">après évaluation du besoin à satisfaire ne permettent pas à GRDF de la financer. </w:t>
      </w:r>
    </w:p>
    <w:p w14:paraId="756CF7FE" w14:textId="77777777" w:rsidR="00E03FD2" w:rsidRPr="00DB3F05" w:rsidRDefault="00E03FD2" w:rsidP="000717F9">
      <w:pPr>
        <w:spacing w:before="120" w:after="120" w:line="240" w:lineRule="auto"/>
        <w:ind w:firstLine="708"/>
        <w:jc w:val="both"/>
        <w:rPr>
          <w:lang w:bidi="en-US"/>
        </w:rPr>
      </w:pPr>
      <w:r w:rsidRPr="00DB3F05">
        <w:rPr>
          <w:b/>
          <w:bCs/>
          <w:lang w:bidi="en-US"/>
        </w:rPr>
        <w:t>Est considérée comme inappropriée</w:t>
      </w:r>
      <w:r w:rsidRPr="00DB3F05">
        <w:rPr>
          <w:lang w:bidi="en-US"/>
        </w:rPr>
        <w:t xml:space="preserve"> l’offre </w:t>
      </w:r>
      <w:r w:rsidR="005D2DAA" w:rsidRPr="00DB3F05">
        <w:rPr>
          <w:lang w:bidi="en-US"/>
        </w:rPr>
        <w:t xml:space="preserve">sans rapport avec le marché parce qu’elle n’est manifestement pas en mesure, sans modification substantielle, de répondre au besoin et aux exigences de GRDF qui sont formulés dans les documents de la consultation. </w:t>
      </w:r>
    </w:p>
    <w:p w14:paraId="7072BAFD" w14:textId="77777777" w:rsidR="006E691B" w:rsidRPr="00DB3F05" w:rsidRDefault="006E691B" w:rsidP="00C26308">
      <w:pPr>
        <w:spacing w:before="120" w:after="120" w:line="240" w:lineRule="auto"/>
        <w:jc w:val="both"/>
        <w:rPr>
          <w:lang w:bidi="en-US"/>
        </w:rPr>
      </w:pPr>
      <w:r w:rsidRPr="00DB3F05">
        <w:rPr>
          <w:lang w:bidi="en-US"/>
        </w:rPr>
        <w:t xml:space="preserve">Les </w:t>
      </w:r>
      <w:r w:rsidR="00C26308" w:rsidRPr="00DB3F05">
        <w:rPr>
          <w:lang w:bidi="en-US"/>
        </w:rPr>
        <w:t>Soumissionnaire</w:t>
      </w:r>
      <w:r w:rsidRPr="00DB3F05">
        <w:rPr>
          <w:lang w:bidi="en-US"/>
        </w:rPr>
        <w:t>s doivent être attentif</w:t>
      </w:r>
      <w:r w:rsidR="00960F12" w:rsidRPr="00DB3F05">
        <w:rPr>
          <w:lang w:bidi="en-US"/>
        </w:rPr>
        <w:t>s</w:t>
      </w:r>
      <w:r w:rsidRPr="00DB3F05">
        <w:rPr>
          <w:lang w:bidi="en-US"/>
        </w:rPr>
        <w:t xml:space="preserve"> à ne pas soumettre d’offres anormalement basses. Toute offre estimée anormalement basse nonobstant les explications et justifications demandées au </w:t>
      </w:r>
      <w:r w:rsidR="00C26308" w:rsidRPr="00DB3F05">
        <w:rPr>
          <w:lang w:bidi="en-US"/>
        </w:rPr>
        <w:t>Soumissionnaire</w:t>
      </w:r>
      <w:r w:rsidRPr="00DB3F05">
        <w:rPr>
          <w:lang w:bidi="en-US"/>
        </w:rPr>
        <w:t xml:space="preserve"> concerné, sera rejetée et déclarée irrecevable.  </w:t>
      </w:r>
    </w:p>
    <w:p w14:paraId="79870815" w14:textId="77777777" w:rsidR="008C38AA" w:rsidRDefault="008C38AA" w:rsidP="00C26308">
      <w:pPr>
        <w:pStyle w:val="Textedesaisie"/>
        <w:spacing w:before="120" w:after="120" w:line="240" w:lineRule="auto"/>
        <w:jc w:val="both"/>
      </w:pPr>
    </w:p>
    <w:p w14:paraId="4C4DFEFF" w14:textId="77777777" w:rsidR="008C38AA" w:rsidRPr="00DB3F05" w:rsidRDefault="008C38AA" w:rsidP="00C26308">
      <w:pPr>
        <w:pStyle w:val="Textedesaisie"/>
        <w:spacing w:before="120" w:after="120" w:line="240" w:lineRule="auto"/>
        <w:jc w:val="both"/>
      </w:pPr>
    </w:p>
    <w:p w14:paraId="673C4FBB" w14:textId="77777777" w:rsidR="00396C47" w:rsidRPr="00DB3F05" w:rsidRDefault="00575699" w:rsidP="00396B7F">
      <w:pPr>
        <w:pStyle w:val="Textedesaisie"/>
        <w:numPr>
          <w:ilvl w:val="1"/>
          <w:numId w:val="21"/>
        </w:numPr>
        <w:shd w:val="clear" w:color="auto" w:fill="FFFFFF"/>
        <w:spacing w:before="120" w:after="120" w:line="240" w:lineRule="auto"/>
        <w:jc w:val="both"/>
        <w:rPr>
          <w:color w:val="009BC4"/>
          <w:sz w:val="24"/>
          <w:szCs w:val="24"/>
        </w:rPr>
      </w:pPr>
      <w:r w:rsidRPr="00DB3F05">
        <w:rPr>
          <w:color w:val="009BC4"/>
          <w:sz w:val="24"/>
          <w:szCs w:val="24"/>
        </w:rPr>
        <w:t xml:space="preserve">Soutenance </w:t>
      </w:r>
      <w:r w:rsidR="00C26308" w:rsidRPr="00DB3F05">
        <w:rPr>
          <w:color w:val="009BC4"/>
          <w:sz w:val="24"/>
          <w:szCs w:val="24"/>
        </w:rPr>
        <w:t>et négociation</w:t>
      </w:r>
    </w:p>
    <w:p w14:paraId="0FCBA3A2" w14:textId="77777777" w:rsidR="005938F8" w:rsidRPr="00DB3F05" w:rsidRDefault="005938F8" w:rsidP="005938F8">
      <w:pPr>
        <w:pStyle w:val="Textedesaisie"/>
        <w:spacing w:before="120" w:after="120" w:line="240" w:lineRule="auto"/>
        <w:jc w:val="both"/>
      </w:pPr>
      <w:r w:rsidRPr="00DB3F05">
        <w:t>Les offres feront l’objet d’une soutenance orale dont GRDF communiquera la date l’heure</w:t>
      </w:r>
      <w:r w:rsidR="00485EC7" w:rsidRPr="00DB3F05">
        <w:t xml:space="preserve"> et éventuellement le lieu</w:t>
      </w:r>
      <w:r w:rsidR="00B6380A" w:rsidRPr="00DB3F05">
        <w:t xml:space="preserve"> </w:t>
      </w:r>
      <w:r w:rsidR="008D6A6E" w:rsidRPr="00DB3F05">
        <w:t>où</w:t>
      </w:r>
      <w:r w:rsidR="00B6380A" w:rsidRPr="00DB3F05">
        <w:t xml:space="preserve"> les modalités </w:t>
      </w:r>
      <w:r w:rsidR="00387DCA" w:rsidRPr="00DB3F05">
        <w:t>de connexion à distance,</w:t>
      </w:r>
      <w:r w:rsidRPr="00DB3F05">
        <w:t xml:space="preserve"> à chacun des Soumissionnaires concernés. </w:t>
      </w:r>
    </w:p>
    <w:p w14:paraId="12514A82" w14:textId="77777777" w:rsidR="005938F8" w:rsidRPr="00DB3F05" w:rsidRDefault="005938F8" w:rsidP="005938F8">
      <w:pPr>
        <w:spacing w:before="120" w:after="120" w:line="240" w:lineRule="auto"/>
        <w:jc w:val="both"/>
      </w:pPr>
      <w:r w:rsidRPr="00DB3F05">
        <w:t>Elles auront lieu autant de fois que jugé nécessaire et seront menées dans un strict respect de l’égalité de traitement des Soumissionnaires.</w:t>
      </w:r>
    </w:p>
    <w:p w14:paraId="53A409BC" w14:textId="77777777" w:rsidR="00960C45" w:rsidRPr="00DB3F05" w:rsidRDefault="00960C45" w:rsidP="005938F8">
      <w:pPr>
        <w:spacing w:before="120" w:after="120" w:line="240" w:lineRule="auto"/>
        <w:jc w:val="both"/>
        <w:rPr>
          <w:rFonts w:cs="Times"/>
        </w:rPr>
      </w:pPr>
      <w:r w:rsidRPr="00DB3F05">
        <w:t>Sauf cas de force majeure au sens de la législation française et des tribunaux français, toute absence d’un Soumissionnaire à une soutenance entrainera l’élimination de son offre.</w:t>
      </w:r>
    </w:p>
    <w:p w14:paraId="57164717" w14:textId="77777777" w:rsidR="00080843" w:rsidRDefault="005938F8" w:rsidP="00FA083E">
      <w:pPr>
        <w:pStyle w:val="Textedesaisie"/>
        <w:spacing w:before="120" w:after="120" w:line="240" w:lineRule="auto"/>
        <w:jc w:val="both"/>
      </w:pPr>
      <w:r w:rsidRPr="00DB3F05">
        <w:t>A l’issue de la soutenance, les Soumissionnaires remettront une nouvelle offre</w:t>
      </w:r>
      <w:r w:rsidR="00FA083E" w:rsidRPr="00DB3F05">
        <w:t xml:space="preserve">. </w:t>
      </w:r>
    </w:p>
    <w:p w14:paraId="0CB21660" w14:textId="77777777" w:rsidR="00B90668" w:rsidRPr="00DB3F05" w:rsidRDefault="00B90668" w:rsidP="00FA083E">
      <w:pPr>
        <w:pStyle w:val="Textedesaisie"/>
        <w:spacing w:before="120" w:after="120" w:line="240" w:lineRule="auto"/>
        <w:jc w:val="both"/>
      </w:pPr>
    </w:p>
    <w:p w14:paraId="27110C43" w14:textId="77777777" w:rsidR="00E52557" w:rsidRPr="00DB3F05" w:rsidRDefault="005938F8" w:rsidP="00FA083E">
      <w:pPr>
        <w:pStyle w:val="Textedesaisie"/>
        <w:spacing w:before="120" w:after="120" w:line="240" w:lineRule="auto"/>
        <w:jc w:val="both"/>
      </w:pPr>
      <w:r w:rsidRPr="00DB3F05">
        <w:t>GRDF procédera à la sélection des Soumissionnaires admis à participer à la phase de négociation</w:t>
      </w:r>
      <w:r w:rsidR="00C136E6" w:rsidRPr="00DB3F05">
        <w:t xml:space="preserve"> sur la base des critères d’attribution </w:t>
      </w:r>
      <w:r w:rsidR="00DE7AE5" w:rsidRPr="00DB3F05">
        <w:t xml:space="preserve">définis dans le présent </w:t>
      </w:r>
      <w:r w:rsidR="007830F3" w:rsidRPr="00DB3F05">
        <w:t>règlement</w:t>
      </w:r>
      <w:r w:rsidRPr="00DB3F05">
        <w:t>.</w:t>
      </w:r>
    </w:p>
    <w:p w14:paraId="4BEE9533" w14:textId="77777777" w:rsidR="007B6091" w:rsidRDefault="00B061F2" w:rsidP="005938F8">
      <w:pPr>
        <w:spacing w:before="120" w:after="120" w:line="240" w:lineRule="auto"/>
        <w:jc w:val="both"/>
      </w:pPr>
      <w:r w:rsidRPr="00DB3F05">
        <w:t xml:space="preserve">GRDF communiquera </w:t>
      </w:r>
      <w:r w:rsidR="004928D2" w:rsidRPr="00DB3F05">
        <w:t xml:space="preserve">ultérieurement </w:t>
      </w:r>
      <w:r w:rsidRPr="00DB3F05">
        <w:t>à chacun des Soumissionnaires retenus pour cette phase, l</w:t>
      </w:r>
      <w:r w:rsidR="00C14CC8" w:rsidRPr="00DB3F05">
        <w:t>a</w:t>
      </w:r>
      <w:r w:rsidR="005938F8" w:rsidRPr="00DB3F05">
        <w:t xml:space="preserve"> date</w:t>
      </w:r>
      <w:r w:rsidR="00774EA5" w:rsidRPr="00DB3F05">
        <w:t xml:space="preserve">, l’heure et éventuellement le lieu </w:t>
      </w:r>
      <w:r w:rsidR="008D6A6E" w:rsidRPr="00DB3F05">
        <w:t>où</w:t>
      </w:r>
      <w:r w:rsidR="00774EA5" w:rsidRPr="00DB3F05">
        <w:t xml:space="preserve"> les modalités de connexion à distance,</w:t>
      </w:r>
      <w:r w:rsidR="00B90668">
        <w:t xml:space="preserve"> </w:t>
      </w:r>
      <w:r w:rsidR="004E00E6" w:rsidRPr="00DB3F05">
        <w:t>pour participer aux</w:t>
      </w:r>
      <w:r w:rsidR="00AB768F" w:rsidRPr="00DB3F05">
        <w:t xml:space="preserve"> </w:t>
      </w:r>
      <w:r w:rsidR="005938F8" w:rsidRPr="00DB3F05">
        <w:t>réunions de négociation</w:t>
      </w:r>
      <w:r w:rsidR="007431D6" w:rsidRPr="00DB3F05">
        <w:t>.</w:t>
      </w:r>
      <w:r w:rsidR="00080843" w:rsidRPr="00DB3F05">
        <w:t xml:space="preserve"> </w:t>
      </w:r>
      <w:r w:rsidR="00A647FD" w:rsidRPr="00DB3F05">
        <w:t xml:space="preserve">La convocation </w:t>
      </w:r>
      <w:r w:rsidR="00241A33" w:rsidRPr="00DB3F05">
        <w:t>à la réunion de négociation,</w:t>
      </w:r>
      <w:r w:rsidR="00B90668">
        <w:t xml:space="preserve"> </w:t>
      </w:r>
      <w:r w:rsidR="00241A33" w:rsidRPr="00DB3F05">
        <w:t>accompagnée éventuellement de l</w:t>
      </w:r>
      <w:r w:rsidR="005938F8" w:rsidRPr="00DB3F05">
        <w:t xml:space="preserve">’ordre du jour sera </w:t>
      </w:r>
      <w:r w:rsidR="00241A33" w:rsidRPr="00DB3F05">
        <w:t>envoyé</w:t>
      </w:r>
      <w:r w:rsidR="00AB768F" w:rsidRPr="00DB3F05">
        <w:t>e</w:t>
      </w:r>
      <w:r w:rsidR="00241A33" w:rsidRPr="00DB3F05">
        <w:t xml:space="preserve"> aux Soumissionnaires </w:t>
      </w:r>
      <w:r w:rsidR="005938F8" w:rsidRPr="00DB3F05">
        <w:t>sept (7) jours au plus avant la date prévue pour la réunion.</w:t>
      </w:r>
    </w:p>
    <w:p w14:paraId="09B54D5A" w14:textId="73A63FE8" w:rsidR="00A96310" w:rsidRPr="00DB3F05" w:rsidRDefault="00653CA6" w:rsidP="005938F8">
      <w:pPr>
        <w:spacing w:before="120" w:after="120" w:line="240" w:lineRule="auto"/>
        <w:jc w:val="both"/>
      </w:pPr>
      <w:r w:rsidRPr="00DB3F05">
        <w:lastRenderedPageBreak/>
        <w:t xml:space="preserve">Les négociations peuvent porter sur l’offre technique, l’offre financière et les propositions de modification du Contrat </w:t>
      </w:r>
      <w:r w:rsidR="00833703" w:rsidRPr="00DB3F05">
        <w:t xml:space="preserve">faites par le Soumissionnaire. </w:t>
      </w:r>
      <w:r w:rsidR="00270B6E" w:rsidRPr="00DB3F05">
        <w:t>Dans le cas où GRDF aurait</w:t>
      </w:r>
      <w:r w:rsidR="005F5E51" w:rsidRPr="00DB3F05">
        <w:t xml:space="preserve"> fixé des exigences minimales, celles-ci ne pourront faire l’objets de négociations. </w:t>
      </w:r>
    </w:p>
    <w:p w14:paraId="0B651B76" w14:textId="77777777" w:rsidR="005938F8" w:rsidRPr="00DB3F05" w:rsidRDefault="005938F8" w:rsidP="005938F8">
      <w:pPr>
        <w:spacing w:before="120" w:after="120" w:line="240" w:lineRule="auto"/>
        <w:jc w:val="both"/>
      </w:pPr>
      <w:r w:rsidRPr="00DB3F05">
        <w:t>Sauf cas de force majeure</w:t>
      </w:r>
      <w:r w:rsidR="005C5DAD" w:rsidRPr="00DB3F05">
        <w:t xml:space="preserve"> au sens de la législation française et des tribunaux français</w:t>
      </w:r>
      <w:r w:rsidRPr="00DB3F05">
        <w:t xml:space="preserve">, toute absence d’un Soumissionnaire à une réunion de négociation entrainera </w:t>
      </w:r>
      <w:r w:rsidR="00030D04" w:rsidRPr="00DB3F05">
        <w:t xml:space="preserve">l’élimination de son offre. </w:t>
      </w:r>
    </w:p>
    <w:p w14:paraId="40DB4653" w14:textId="77777777" w:rsidR="00833703" w:rsidRPr="00DB3F05" w:rsidRDefault="00833703" w:rsidP="005938F8">
      <w:pPr>
        <w:spacing w:before="120" w:after="120" w:line="240" w:lineRule="auto"/>
        <w:jc w:val="both"/>
      </w:pPr>
      <w:r w:rsidRPr="00DB3F05">
        <w:t xml:space="preserve">Dans le cas où, </w:t>
      </w:r>
      <w:r w:rsidR="00936EA7" w:rsidRPr="00DB3F05">
        <w:t xml:space="preserve">lors des négociations, </w:t>
      </w:r>
      <w:r w:rsidRPr="00DB3F05">
        <w:t>le Soumissionnaire remettrait</w:t>
      </w:r>
      <w:r w:rsidR="00253C9F" w:rsidRPr="00DB3F05">
        <w:t xml:space="preserve"> en cause les </w:t>
      </w:r>
      <w:r w:rsidR="005E1172" w:rsidRPr="00DB3F05">
        <w:t>exigences</w:t>
      </w:r>
      <w:r w:rsidR="00253C9F" w:rsidRPr="00DB3F05">
        <w:t xml:space="preserve"> minimales fixées par GRDF et/ou </w:t>
      </w:r>
      <w:r w:rsidR="005E1172" w:rsidRPr="00DB3F05">
        <w:t xml:space="preserve">remettrait </w:t>
      </w:r>
      <w:r w:rsidRPr="00DB3F05">
        <w:t xml:space="preserve">substantiellement en cause son offre et/ou le projet de </w:t>
      </w:r>
      <w:r w:rsidR="005D05CD" w:rsidRPr="00DB3F05">
        <w:t>C</w:t>
      </w:r>
      <w:r w:rsidRPr="00DB3F05">
        <w:t xml:space="preserve">ontrat communiqué </w:t>
      </w:r>
      <w:r w:rsidR="005D05CD" w:rsidRPr="00DB3F05">
        <w:t>par GRDF</w:t>
      </w:r>
      <w:r w:rsidR="00E57811" w:rsidRPr="00DB3F05">
        <w:t xml:space="preserve">, </w:t>
      </w:r>
      <w:r w:rsidRPr="00DB3F05">
        <w:t>GRDF se réserve la possibilité de l’écarter définitivement des négociations</w:t>
      </w:r>
      <w:r w:rsidR="00696C4A" w:rsidRPr="00DB3F05">
        <w:t xml:space="preserve"> et de rejeter son offre.</w:t>
      </w:r>
      <w:r w:rsidRPr="00DB3F05">
        <w:t xml:space="preserve"> </w:t>
      </w:r>
    </w:p>
    <w:p w14:paraId="3725AA6E" w14:textId="77777777" w:rsidR="00EF52C4" w:rsidRPr="00DB3F05" w:rsidRDefault="005938F8" w:rsidP="005938F8">
      <w:pPr>
        <w:spacing w:before="120" w:after="120" w:line="240" w:lineRule="auto"/>
        <w:jc w:val="both"/>
      </w:pPr>
      <w:r w:rsidRPr="00DB3F05">
        <w:t xml:space="preserve">A l’issue des négociations, les Soumissionnaires devront déposer une offre finale, composée </w:t>
      </w:r>
      <w:r w:rsidR="004B1F12" w:rsidRPr="00DB3F05">
        <w:t xml:space="preserve">le cas échéant, </w:t>
      </w:r>
      <w:r w:rsidRPr="00DB3F05">
        <w:t>de</w:t>
      </w:r>
      <w:r w:rsidR="00387E57" w:rsidRPr="00DB3F05">
        <w:t>s</w:t>
      </w:r>
      <w:r w:rsidR="00FA6904" w:rsidRPr="00DB3F05">
        <w:t xml:space="preserve"> </w:t>
      </w:r>
      <w:r w:rsidRPr="00DB3F05">
        <w:t>offre</w:t>
      </w:r>
      <w:r w:rsidR="00387E57" w:rsidRPr="00DB3F05">
        <w:t>s</w:t>
      </w:r>
      <w:r w:rsidRPr="00DB3F05">
        <w:t xml:space="preserve"> </w:t>
      </w:r>
      <w:r w:rsidR="00EF52C4" w:rsidRPr="00DB3F05">
        <w:t xml:space="preserve">technique et financière </w:t>
      </w:r>
      <w:r w:rsidRPr="00DB3F05">
        <w:t>amendée</w:t>
      </w:r>
      <w:r w:rsidR="00387E57" w:rsidRPr="00DB3F05">
        <w:t>s</w:t>
      </w:r>
      <w:r w:rsidRPr="00DB3F05">
        <w:t>,</w:t>
      </w:r>
      <w:r w:rsidR="00640321" w:rsidRPr="00DB3F05">
        <w:t xml:space="preserve"> </w:t>
      </w:r>
      <w:r w:rsidRPr="00DB3F05">
        <w:t xml:space="preserve">du projet de </w:t>
      </w:r>
      <w:r w:rsidR="00833703" w:rsidRPr="00DB3F05">
        <w:t>C</w:t>
      </w:r>
      <w:r w:rsidRPr="00DB3F05">
        <w:t>ontrat et de ses</w:t>
      </w:r>
      <w:r w:rsidR="001236CC" w:rsidRPr="00DB3F05">
        <w:t xml:space="preserve"> </w:t>
      </w:r>
      <w:r w:rsidRPr="00DB3F05">
        <w:t>annexes signés</w:t>
      </w:r>
      <w:r w:rsidR="007A6965" w:rsidRPr="00DB3F05">
        <w:t xml:space="preserve"> par le représentant du Soumissionnaire ayant la capacité juridique de l’engager</w:t>
      </w:r>
      <w:r w:rsidRPr="00DB3F05">
        <w:t xml:space="preserve"> et du formulaire de déclaration de sous-traitance complété et signé, dans un délai indiqué par</w:t>
      </w:r>
      <w:r w:rsidR="00A11BBC">
        <w:t xml:space="preserve"> </w:t>
      </w:r>
      <w:r w:rsidRPr="00DB3F05">
        <w:t>GRDF reprenant tous les éléments de la négociation et sur laquelle s’opérera le choix final, au regard des critères d’attribution.</w:t>
      </w:r>
      <w:r w:rsidR="003C3074" w:rsidRPr="00DB3F05">
        <w:t xml:space="preserve"> L’offre finale ne peut être négociée. </w:t>
      </w:r>
    </w:p>
    <w:p w14:paraId="3B08145B" w14:textId="77777777" w:rsidR="00EF52C4" w:rsidRPr="00DB3F05" w:rsidRDefault="00EF52C4" w:rsidP="005938F8">
      <w:pPr>
        <w:spacing w:before="120" w:after="120" w:line="240" w:lineRule="auto"/>
        <w:jc w:val="both"/>
      </w:pPr>
      <w:r w:rsidRPr="00DB3F05">
        <w:t xml:space="preserve">GRDF se réserve la possibilité d’attribuer le Contrat sans négociation, sur la base des offres initiales.  </w:t>
      </w:r>
    </w:p>
    <w:p w14:paraId="4001AB18" w14:textId="77777777" w:rsidR="008C38AA" w:rsidRPr="00DB3F05" w:rsidRDefault="008C38AA" w:rsidP="005938F8">
      <w:pPr>
        <w:spacing w:before="120" w:after="120" w:line="240" w:lineRule="auto"/>
        <w:jc w:val="both"/>
      </w:pPr>
    </w:p>
    <w:p w14:paraId="722E7146" w14:textId="05212654" w:rsidR="00F93F4A" w:rsidRPr="007B6091" w:rsidRDefault="00E03FD2" w:rsidP="00F93F4A">
      <w:pPr>
        <w:pStyle w:val="Titre1"/>
        <w:numPr>
          <w:ilvl w:val="0"/>
          <w:numId w:val="21"/>
        </w:numPr>
        <w:rPr>
          <w:rFonts w:ascii="Avenir LT Std 55 Roman" w:hAnsi="Avenir LT Std 55 Roman"/>
        </w:rPr>
      </w:pPr>
      <w:bookmarkStart w:id="7" w:name="_Toc198830497"/>
      <w:r w:rsidRPr="00DB3F05">
        <w:rPr>
          <w:rFonts w:ascii="Avenir LT Std 55 Roman" w:hAnsi="Avenir LT Std 55 Roman"/>
        </w:rPr>
        <w:t xml:space="preserve">Attribution du Contrat / </w:t>
      </w:r>
      <w:r w:rsidR="003E6DA2" w:rsidRPr="00DB3F05">
        <w:rPr>
          <w:rFonts w:ascii="Avenir LT Std 55 Roman" w:hAnsi="Avenir LT Std 55 Roman"/>
        </w:rPr>
        <w:t>Rejet des offres</w:t>
      </w:r>
      <w:bookmarkEnd w:id="7"/>
    </w:p>
    <w:p w14:paraId="7ABC8516" w14:textId="77777777" w:rsidR="00CC1158" w:rsidRPr="00DB3F05" w:rsidRDefault="00CC1158" w:rsidP="00396B7F">
      <w:pPr>
        <w:pStyle w:val="Textedesaisie"/>
        <w:numPr>
          <w:ilvl w:val="1"/>
          <w:numId w:val="21"/>
        </w:numPr>
        <w:shd w:val="clear" w:color="auto" w:fill="FFFFFF"/>
        <w:spacing w:before="120" w:after="120" w:line="240" w:lineRule="auto"/>
        <w:jc w:val="both"/>
        <w:rPr>
          <w:color w:val="009BC4"/>
          <w:sz w:val="24"/>
          <w:szCs w:val="24"/>
        </w:rPr>
      </w:pPr>
      <w:r w:rsidRPr="00DB3F05">
        <w:rPr>
          <w:color w:val="009BC4"/>
          <w:sz w:val="24"/>
          <w:szCs w:val="24"/>
        </w:rPr>
        <w:t xml:space="preserve">Modalités d’attribution </w:t>
      </w:r>
    </w:p>
    <w:p w14:paraId="2D4A842B" w14:textId="77777777" w:rsidR="00F93F4A" w:rsidRDefault="00CC1158" w:rsidP="00C26308">
      <w:pPr>
        <w:pStyle w:val="Textedesaisie"/>
        <w:spacing w:before="120" w:after="120" w:line="240" w:lineRule="auto"/>
        <w:jc w:val="both"/>
        <w:rPr>
          <w:color w:val="auto"/>
        </w:rPr>
      </w:pPr>
      <w:r w:rsidRPr="00DB3F05">
        <w:rPr>
          <w:color w:val="auto"/>
        </w:rPr>
        <w:t>Le Contrat sera attribué au</w:t>
      </w:r>
      <w:r w:rsidR="000471DD" w:rsidRPr="00DB3F05">
        <w:rPr>
          <w:color w:val="auto"/>
        </w:rPr>
        <w:t>(x)</w:t>
      </w:r>
      <w:r w:rsidRPr="00DB3F05">
        <w:rPr>
          <w:color w:val="auto"/>
        </w:rPr>
        <w:t xml:space="preserve"> </w:t>
      </w:r>
      <w:r w:rsidR="00C26308" w:rsidRPr="00DB3F05">
        <w:rPr>
          <w:color w:val="auto"/>
        </w:rPr>
        <w:t>Soumissionnaire</w:t>
      </w:r>
      <w:r w:rsidR="000471DD" w:rsidRPr="00DB3F05">
        <w:rPr>
          <w:color w:val="auto"/>
        </w:rPr>
        <w:t>(s)</w:t>
      </w:r>
      <w:r w:rsidRPr="00DB3F05">
        <w:rPr>
          <w:color w:val="auto"/>
        </w:rPr>
        <w:t xml:space="preserve"> ayant remis l’offre</w:t>
      </w:r>
      <w:r w:rsidR="000471DD" w:rsidRPr="00DB3F05">
        <w:rPr>
          <w:color w:val="auto"/>
        </w:rPr>
        <w:t xml:space="preserve"> économiquement la plus avantageuse</w:t>
      </w:r>
      <w:r w:rsidRPr="00DB3F05">
        <w:rPr>
          <w:color w:val="auto"/>
        </w:rPr>
        <w:t xml:space="preserve"> au regard des critères d’attribution annoncés </w:t>
      </w:r>
      <w:r w:rsidR="000471DD" w:rsidRPr="00DB3F05">
        <w:rPr>
          <w:color w:val="auto"/>
        </w:rPr>
        <w:t>ci-après.</w:t>
      </w:r>
    </w:p>
    <w:p w14:paraId="37B1EFEA" w14:textId="77777777" w:rsidR="000C2A70" w:rsidRPr="00DB3F05" w:rsidRDefault="000C2A70" w:rsidP="00C26308">
      <w:pPr>
        <w:pStyle w:val="Textedesaisie"/>
        <w:spacing w:before="120" w:after="120" w:line="240" w:lineRule="auto"/>
        <w:jc w:val="both"/>
        <w:rPr>
          <w:color w:val="auto"/>
        </w:rPr>
      </w:pPr>
    </w:p>
    <w:p w14:paraId="1EBD441C" w14:textId="77777777" w:rsidR="003E6DA2" w:rsidRDefault="003E6DA2" w:rsidP="00396B7F">
      <w:pPr>
        <w:pStyle w:val="Textedesaisie"/>
        <w:numPr>
          <w:ilvl w:val="1"/>
          <w:numId w:val="21"/>
        </w:numPr>
        <w:shd w:val="clear" w:color="auto" w:fill="FFFFFF"/>
        <w:spacing w:before="120" w:after="120" w:line="240" w:lineRule="auto"/>
        <w:jc w:val="both"/>
        <w:rPr>
          <w:color w:val="009BC4"/>
          <w:sz w:val="24"/>
          <w:szCs w:val="24"/>
        </w:rPr>
      </w:pPr>
      <w:r w:rsidRPr="00DB3F05">
        <w:rPr>
          <w:color w:val="009BC4"/>
          <w:sz w:val="24"/>
          <w:szCs w:val="24"/>
        </w:rPr>
        <w:t xml:space="preserve">Critères d’attribution </w:t>
      </w:r>
    </w:p>
    <w:p w14:paraId="54885BF0" w14:textId="77777777" w:rsidR="000C2A70" w:rsidRPr="00DB3F05" w:rsidRDefault="000C2A70" w:rsidP="007B6091">
      <w:pPr>
        <w:pStyle w:val="Textedesaisie"/>
        <w:shd w:val="clear" w:color="auto" w:fill="FFFFFF"/>
        <w:spacing w:before="120" w:after="120" w:line="240" w:lineRule="auto"/>
        <w:ind w:left="720"/>
        <w:jc w:val="both"/>
        <w:rPr>
          <w:color w:val="009BC4"/>
          <w:sz w:val="24"/>
          <w:szCs w:val="24"/>
        </w:rPr>
      </w:pPr>
    </w:p>
    <w:p w14:paraId="3E2B74C6" w14:textId="12E12E83" w:rsidR="000C2A70" w:rsidRDefault="003E6DA2" w:rsidP="00C26308">
      <w:pPr>
        <w:pStyle w:val="Textedesaisie"/>
        <w:spacing w:before="120" w:after="120" w:line="240" w:lineRule="auto"/>
        <w:jc w:val="both"/>
      </w:pPr>
      <w:r w:rsidRPr="00DB3F05">
        <w:t xml:space="preserve">Les offres des </w:t>
      </w:r>
      <w:r w:rsidR="00C26308" w:rsidRPr="00DB3F05">
        <w:t>Soumissionnaire</w:t>
      </w:r>
      <w:r w:rsidRPr="00DB3F05">
        <w:t xml:space="preserve">s seront appréciées selon les critères et sous critères pondérés suivants : </w:t>
      </w:r>
    </w:p>
    <w:p w14:paraId="4A7CAED5" w14:textId="77777777" w:rsidR="007B6091" w:rsidRDefault="007B6091" w:rsidP="00C26308">
      <w:pPr>
        <w:pStyle w:val="Textedesaisie"/>
        <w:spacing w:before="120" w:after="120" w:line="240" w:lineRule="auto"/>
        <w:jc w:val="both"/>
      </w:pPr>
    </w:p>
    <w:p w14:paraId="6C311579" w14:textId="77777777" w:rsidR="00F93F4A" w:rsidRPr="002B5552" w:rsidRDefault="00EB1547" w:rsidP="00942A77">
      <w:pPr>
        <w:pStyle w:val="Textedesaisie"/>
        <w:spacing w:before="120" w:after="120" w:line="240" w:lineRule="auto"/>
        <w:jc w:val="both"/>
        <w:rPr>
          <w:u w:val="thick"/>
        </w:rPr>
      </w:pPr>
      <w:r w:rsidRPr="002B5552">
        <w:rPr>
          <w:b/>
          <w:u w:val="thick"/>
        </w:rPr>
        <w:t>Critère financier</w:t>
      </w:r>
      <w:r w:rsidRPr="002B5552">
        <w:rPr>
          <w:u w:val="thick"/>
        </w:rPr>
        <w:t xml:space="preserve"> : Note sur </w:t>
      </w:r>
      <w:r w:rsidRPr="002B5552">
        <w:rPr>
          <w:noProof/>
          <w:u w:val="thick"/>
        </w:rPr>
        <w:t>20</w:t>
      </w:r>
      <w:r w:rsidRPr="002B5552">
        <w:rPr>
          <w:u w:val="thick"/>
        </w:rPr>
        <w:t xml:space="preserve"> pondérée à </w:t>
      </w:r>
      <w:r w:rsidRPr="002B5552">
        <w:rPr>
          <w:noProof/>
          <w:u w:val="thick"/>
        </w:rPr>
        <w:t>60</w:t>
      </w:r>
      <w:r w:rsidRPr="002B5552">
        <w:rPr>
          <w:u w:val="thick"/>
        </w:rPr>
        <w:t>%</w:t>
      </w:r>
      <w:r w:rsidR="00EA2374" w:rsidRPr="002B5552">
        <w:rPr>
          <w:u w:val="thick"/>
        </w:rPr>
        <w:t xml:space="preserve"> : </w:t>
      </w:r>
    </w:p>
    <w:p w14:paraId="024F135A" w14:textId="47ED0E07" w:rsidR="007B6091" w:rsidRDefault="007B6091" w:rsidP="007B6091">
      <w:pPr>
        <w:pStyle w:val="Textedesaisie"/>
        <w:spacing w:before="120" w:after="120" w:line="240" w:lineRule="auto"/>
        <w:ind w:left="720"/>
        <w:jc w:val="both"/>
      </w:pPr>
      <w:r w:rsidRPr="00F93F4A">
        <w:t>-</w:t>
      </w:r>
      <w:r>
        <w:t xml:space="preserve">  </w:t>
      </w:r>
      <w:r w:rsidRPr="007B6091">
        <w:t>1 critère</w:t>
      </w:r>
    </w:p>
    <w:p w14:paraId="031E1736" w14:textId="77777777" w:rsidR="00F93F4A" w:rsidRPr="002B5552" w:rsidRDefault="003E6DA2" w:rsidP="00942A77">
      <w:pPr>
        <w:pStyle w:val="Textedesaisie"/>
        <w:spacing w:before="120" w:after="120" w:line="240" w:lineRule="auto"/>
        <w:jc w:val="both"/>
        <w:rPr>
          <w:u w:val="thick"/>
        </w:rPr>
      </w:pPr>
      <w:r w:rsidRPr="002B5552">
        <w:rPr>
          <w:b/>
          <w:u w:val="thick"/>
        </w:rPr>
        <w:t>Critère technique</w:t>
      </w:r>
      <w:r w:rsidRPr="002B5552">
        <w:rPr>
          <w:u w:val="thick"/>
        </w:rPr>
        <w:t xml:space="preserve"> : Note sur </w:t>
      </w:r>
      <w:r w:rsidR="00A70C38" w:rsidRPr="002B5552">
        <w:rPr>
          <w:noProof/>
          <w:u w:val="thick"/>
        </w:rPr>
        <w:t>20</w:t>
      </w:r>
      <w:r w:rsidR="00E4621E" w:rsidRPr="002B5552">
        <w:rPr>
          <w:u w:val="thick"/>
        </w:rPr>
        <w:t xml:space="preserve"> </w:t>
      </w:r>
      <w:r w:rsidRPr="002B5552">
        <w:rPr>
          <w:u w:val="thick"/>
        </w:rPr>
        <w:t xml:space="preserve">pondérée à </w:t>
      </w:r>
      <w:r w:rsidR="00EB1547" w:rsidRPr="002B5552">
        <w:rPr>
          <w:noProof/>
          <w:u w:val="thick"/>
        </w:rPr>
        <w:t>30</w:t>
      </w:r>
      <w:r w:rsidRPr="002B5552">
        <w:rPr>
          <w:u w:val="thick"/>
        </w:rPr>
        <w:t>%</w:t>
      </w:r>
      <w:r w:rsidR="00EA2374" w:rsidRPr="002B5552">
        <w:rPr>
          <w:u w:val="thick"/>
        </w:rPr>
        <w:t xml:space="preserve"> : </w:t>
      </w:r>
      <w:r w:rsidR="00F93F4A" w:rsidRPr="002B5552">
        <w:rPr>
          <w:rFonts w:eastAsia="Times New Roman"/>
          <w:b/>
          <w:u w:val="thick"/>
        </w:rPr>
        <w:t xml:space="preserve"> </w:t>
      </w:r>
    </w:p>
    <w:p w14:paraId="346D354E" w14:textId="3FAB4583" w:rsidR="00F93F4A" w:rsidRDefault="00F93F4A" w:rsidP="00F93F4A">
      <w:pPr>
        <w:pStyle w:val="Textedesaisie"/>
        <w:spacing w:before="120" w:after="120" w:line="240" w:lineRule="auto"/>
        <w:ind w:left="720"/>
        <w:jc w:val="both"/>
      </w:pPr>
      <w:r w:rsidRPr="00D80D76">
        <w:t>-  4 critères</w:t>
      </w:r>
      <w:r w:rsidR="007B6091" w:rsidRPr="00D80D76">
        <w:t> :</w:t>
      </w:r>
    </w:p>
    <w:p w14:paraId="28720DE3" w14:textId="0F133B0E" w:rsidR="007B6091" w:rsidRPr="007B6091" w:rsidRDefault="007B6091" w:rsidP="007B6091">
      <w:pPr>
        <w:pStyle w:val="Textedesaisie"/>
        <w:numPr>
          <w:ilvl w:val="0"/>
          <w:numId w:val="31"/>
        </w:numPr>
        <w:spacing w:before="120" w:after="120"/>
        <w:jc w:val="both"/>
      </w:pPr>
      <w:r w:rsidRPr="007B6091">
        <w:t>Facilité d'utilisation et de remplacement</w:t>
      </w:r>
    </w:p>
    <w:p w14:paraId="3A8B967B" w14:textId="44B3926F" w:rsidR="007B6091" w:rsidRPr="007B6091" w:rsidRDefault="007B6091" w:rsidP="007B6091">
      <w:pPr>
        <w:pStyle w:val="Textedesaisie"/>
        <w:numPr>
          <w:ilvl w:val="0"/>
          <w:numId w:val="31"/>
        </w:numPr>
        <w:spacing w:before="120" w:after="120"/>
        <w:jc w:val="both"/>
      </w:pPr>
      <w:r w:rsidRPr="007B6091">
        <w:t>Facilité/ Sécurité d'installation</w:t>
      </w:r>
    </w:p>
    <w:p w14:paraId="1818BE6F" w14:textId="53C96D44" w:rsidR="007B6091" w:rsidRPr="007B6091" w:rsidRDefault="007B6091" w:rsidP="007B6091">
      <w:pPr>
        <w:pStyle w:val="Textedesaisie"/>
        <w:numPr>
          <w:ilvl w:val="0"/>
          <w:numId w:val="31"/>
        </w:numPr>
        <w:spacing w:before="120" w:after="120"/>
        <w:jc w:val="both"/>
      </w:pPr>
      <w:r w:rsidRPr="007B6091">
        <w:t>Durée de vie du produit</w:t>
      </w:r>
    </w:p>
    <w:p w14:paraId="0B75DA02" w14:textId="77777777" w:rsidR="00D80D76" w:rsidRDefault="007B6091" w:rsidP="00D80D76">
      <w:pPr>
        <w:pStyle w:val="Textedesaisie"/>
        <w:numPr>
          <w:ilvl w:val="0"/>
          <w:numId w:val="31"/>
        </w:numPr>
        <w:spacing w:before="120" w:after="120"/>
        <w:jc w:val="both"/>
      </w:pPr>
      <w:r w:rsidRPr="007B6091">
        <w:t xml:space="preserve">Résistance du produit (thermique/humidité/corrosion) </w:t>
      </w:r>
    </w:p>
    <w:p w14:paraId="6A653C86" w14:textId="64397622" w:rsidR="00EA2374" w:rsidRDefault="00EA2374" w:rsidP="00D80D76">
      <w:pPr>
        <w:pStyle w:val="Textedesaisie"/>
        <w:numPr>
          <w:ilvl w:val="0"/>
          <w:numId w:val="31"/>
        </w:numPr>
        <w:spacing w:before="120" w:after="120"/>
        <w:jc w:val="both"/>
      </w:pPr>
      <w:r w:rsidRPr="00E14153">
        <w:lastRenderedPageBreak/>
        <w:t>Au critère technique, les Soumissionnaires devront avoir obtenus une note au moins égale à 1</w:t>
      </w:r>
      <w:r w:rsidR="00E14153" w:rsidRPr="00E14153">
        <w:t>2</w:t>
      </w:r>
      <w:r w:rsidRPr="00E14153">
        <w:t>/20.</w:t>
      </w:r>
    </w:p>
    <w:p w14:paraId="48CFCB87" w14:textId="77777777" w:rsidR="00EA2374" w:rsidRPr="00F93F4A" w:rsidRDefault="00EA2374" w:rsidP="00F93F4A">
      <w:pPr>
        <w:pStyle w:val="Textedesaisie"/>
        <w:spacing w:before="120" w:after="120" w:line="240" w:lineRule="auto"/>
        <w:ind w:left="720"/>
        <w:jc w:val="both"/>
      </w:pPr>
    </w:p>
    <w:p w14:paraId="66BFD4A1" w14:textId="77777777" w:rsidR="00B90668" w:rsidRPr="00A1700D" w:rsidRDefault="00E4621E" w:rsidP="00942A77">
      <w:pPr>
        <w:pStyle w:val="Textedesaisie"/>
        <w:spacing w:before="120" w:after="120" w:line="240" w:lineRule="auto"/>
        <w:jc w:val="both"/>
        <w:rPr>
          <w:b/>
          <w:u w:val="thick"/>
        </w:rPr>
      </w:pPr>
      <w:r w:rsidRPr="00A1700D">
        <w:rPr>
          <w:rFonts w:eastAsia="Times New Roman"/>
          <w:b/>
          <w:u w:val="thick"/>
        </w:rPr>
        <w:t xml:space="preserve">Critère RSE : Note sur </w:t>
      </w:r>
      <w:r w:rsidR="00A70C38" w:rsidRPr="00A1700D">
        <w:rPr>
          <w:rFonts w:eastAsia="Times New Roman"/>
          <w:b/>
          <w:noProof/>
          <w:u w:val="thick"/>
        </w:rPr>
        <w:t>20</w:t>
      </w:r>
      <w:r w:rsidRPr="00A1700D">
        <w:rPr>
          <w:rFonts w:eastAsia="Times New Roman"/>
          <w:b/>
          <w:u w:val="thick"/>
        </w:rPr>
        <w:t xml:space="preserve"> pondérée à </w:t>
      </w:r>
      <w:r w:rsidR="00A70C38" w:rsidRPr="00A1700D">
        <w:rPr>
          <w:rFonts w:eastAsia="Times New Roman"/>
          <w:b/>
          <w:noProof/>
          <w:u w:val="thick"/>
        </w:rPr>
        <w:t>1</w:t>
      </w:r>
      <w:r w:rsidR="00EA2374" w:rsidRPr="00A1700D">
        <w:rPr>
          <w:rFonts w:eastAsia="Times New Roman"/>
          <w:b/>
          <w:noProof/>
          <w:u w:val="thick"/>
        </w:rPr>
        <w:t>5</w:t>
      </w:r>
      <w:r w:rsidRPr="00A1700D">
        <w:rPr>
          <w:rFonts w:eastAsia="Times New Roman"/>
          <w:b/>
          <w:u w:val="thick"/>
        </w:rPr>
        <w:t>%</w:t>
      </w:r>
      <w:r w:rsidR="00EA2374" w:rsidRPr="00A1700D">
        <w:rPr>
          <w:rFonts w:eastAsia="Times New Roman"/>
          <w:b/>
          <w:u w:val="thick"/>
        </w:rPr>
        <w:t xml:space="preserve"> : </w:t>
      </w:r>
    </w:p>
    <w:p w14:paraId="703DE639" w14:textId="349B0EAB" w:rsidR="00F93F4A" w:rsidRPr="00A1700D" w:rsidRDefault="00B42FF9" w:rsidP="00A1700D">
      <w:pPr>
        <w:spacing w:before="120" w:after="120" w:line="240" w:lineRule="auto"/>
        <w:jc w:val="both"/>
        <w:rPr>
          <w:b/>
          <w:bCs/>
          <w:i/>
          <w:iCs/>
          <w:u w:val="dash"/>
        </w:rPr>
      </w:pPr>
      <w:r w:rsidRPr="00A1700D">
        <w:rPr>
          <w:b/>
          <w:bCs/>
          <w:i/>
          <w:iCs/>
          <w:u w:val="dash"/>
        </w:rPr>
        <w:t>Sous critère 1 :</w:t>
      </w:r>
      <w:r w:rsidR="00EC5201" w:rsidRPr="00A1700D">
        <w:rPr>
          <w:b/>
          <w:bCs/>
          <w:i/>
          <w:iCs/>
          <w:u w:val="dash"/>
        </w:rPr>
        <w:t xml:space="preserve"> </w:t>
      </w:r>
      <w:r w:rsidR="00EA2374" w:rsidRPr="00A1700D">
        <w:rPr>
          <w:b/>
          <w:bCs/>
          <w:i/>
          <w:iCs/>
          <w:u w:val="dash"/>
        </w:rPr>
        <w:t>60%</w:t>
      </w:r>
    </w:p>
    <w:p w14:paraId="11B6110C" w14:textId="37DF8199" w:rsidR="00EC5201" w:rsidRPr="00942A77" w:rsidRDefault="00EC5201" w:rsidP="00942A77">
      <w:pPr>
        <w:pStyle w:val="Paragraphedeliste"/>
        <w:numPr>
          <w:ilvl w:val="0"/>
          <w:numId w:val="29"/>
        </w:numPr>
        <w:spacing w:before="120" w:after="120" w:line="240" w:lineRule="auto"/>
        <w:jc w:val="both"/>
        <w:rPr>
          <w:rFonts w:eastAsia="Times New Roman"/>
        </w:rPr>
      </w:pPr>
      <w:r w:rsidRPr="00942A77">
        <w:rPr>
          <w:rFonts w:eastAsia="Times New Roman"/>
        </w:rPr>
        <w:t>Recyclable</w:t>
      </w:r>
    </w:p>
    <w:p w14:paraId="162D720A" w14:textId="5E7FD060" w:rsidR="00B90668" w:rsidRPr="00A1700D" w:rsidRDefault="00EC5201" w:rsidP="00A1700D">
      <w:pPr>
        <w:pStyle w:val="Paragraphedeliste"/>
        <w:numPr>
          <w:ilvl w:val="0"/>
          <w:numId w:val="29"/>
        </w:numPr>
        <w:spacing w:before="120" w:after="120" w:line="240" w:lineRule="auto"/>
        <w:jc w:val="both"/>
        <w:rPr>
          <w:rFonts w:eastAsia="Times New Roman"/>
        </w:rPr>
      </w:pPr>
      <w:r w:rsidRPr="00942A77">
        <w:rPr>
          <w:rFonts w:eastAsia="Times New Roman"/>
        </w:rPr>
        <w:t>Emballages minimalistes et optimisation du rangement</w:t>
      </w:r>
    </w:p>
    <w:p w14:paraId="687CAEA4" w14:textId="7C0E9BEF" w:rsidR="00F93F4A" w:rsidRPr="00A1700D" w:rsidRDefault="00B42FF9" w:rsidP="00A1700D">
      <w:pPr>
        <w:spacing w:before="120" w:after="120" w:line="240" w:lineRule="auto"/>
        <w:jc w:val="both"/>
        <w:rPr>
          <w:rFonts w:eastAsia="Times New Roman"/>
          <w:b/>
          <w:bCs/>
          <w:i/>
          <w:iCs/>
          <w:u w:val="dash"/>
        </w:rPr>
      </w:pPr>
      <w:r w:rsidRPr="00A1700D">
        <w:rPr>
          <w:rFonts w:eastAsia="Times New Roman"/>
          <w:b/>
          <w:bCs/>
          <w:i/>
          <w:iCs/>
          <w:u w:val="dash"/>
        </w:rPr>
        <w:t xml:space="preserve">Sous critère 2 : </w:t>
      </w:r>
      <w:r w:rsidR="00EA2374" w:rsidRPr="00A1700D">
        <w:rPr>
          <w:rFonts w:eastAsia="Times New Roman"/>
          <w:b/>
          <w:bCs/>
          <w:i/>
          <w:iCs/>
          <w:u w:val="dash"/>
        </w:rPr>
        <w:t>40%</w:t>
      </w:r>
    </w:p>
    <w:p w14:paraId="1244AE96" w14:textId="3DD1EED6" w:rsidR="00EC5201" w:rsidRPr="00A1700D" w:rsidRDefault="00B42FF9" w:rsidP="00A1700D">
      <w:pPr>
        <w:pStyle w:val="Paragraphedeliste"/>
        <w:numPr>
          <w:ilvl w:val="0"/>
          <w:numId w:val="30"/>
        </w:numPr>
        <w:spacing w:before="120" w:after="120" w:line="240" w:lineRule="auto"/>
        <w:jc w:val="both"/>
        <w:rPr>
          <w:rFonts w:eastAsia="Times New Roman"/>
        </w:rPr>
      </w:pPr>
      <w:r w:rsidRPr="00A1700D">
        <w:rPr>
          <w:rFonts w:eastAsia="Times New Roman"/>
        </w:rPr>
        <w:t>Optimisation</w:t>
      </w:r>
      <w:r w:rsidR="00EC5201" w:rsidRPr="00A1700D">
        <w:rPr>
          <w:rFonts w:eastAsia="Times New Roman"/>
        </w:rPr>
        <w:t xml:space="preserve"> du taux de remplissage des véhicules</w:t>
      </w:r>
    </w:p>
    <w:p w14:paraId="6FEA5E45" w14:textId="7A65EE77" w:rsidR="00EC5201" w:rsidRPr="00A1700D" w:rsidRDefault="00EC5201" w:rsidP="00A1700D">
      <w:pPr>
        <w:pStyle w:val="Paragraphedeliste"/>
        <w:numPr>
          <w:ilvl w:val="0"/>
          <w:numId w:val="30"/>
        </w:numPr>
        <w:spacing w:before="120" w:after="120" w:line="240" w:lineRule="auto"/>
        <w:jc w:val="both"/>
        <w:rPr>
          <w:rFonts w:eastAsia="Times New Roman"/>
        </w:rPr>
      </w:pPr>
      <w:r w:rsidRPr="00A1700D">
        <w:rPr>
          <w:rFonts w:eastAsia="Times New Roman"/>
        </w:rPr>
        <w:t>Conduite éco-responsable</w:t>
      </w:r>
    </w:p>
    <w:p w14:paraId="71CBB30D" w14:textId="7A6B8DC8" w:rsidR="00F93F4A" w:rsidRPr="00A1700D" w:rsidRDefault="00EC5201" w:rsidP="00A1700D">
      <w:pPr>
        <w:pStyle w:val="Paragraphedeliste"/>
        <w:numPr>
          <w:ilvl w:val="0"/>
          <w:numId w:val="30"/>
        </w:numPr>
        <w:spacing w:before="120" w:after="120" w:line="240" w:lineRule="auto"/>
        <w:jc w:val="both"/>
        <w:rPr>
          <w:rFonts w:eastAsia="Times New Roman"/>
        </w:rPr>
      </w:pPr>
      <w:r w:rsidRPr="00A1700D">
        <w:rPr>
          <w:rFonts w:eastAsia="Times New Roman"/>
        </w:rPr>
        <w:t>Parc de véhicules vert</w:t>
      </w:r>
    </w:p>
    <w:p w14:paraId="27EC993D" w14:textId="77777777" w:rsidR="00DC3D7A" w:rsidRPr="008C38AA" w:rsidRDefault="00DC3D7A" w:rsidP="008C38AA">
      <w:pPr>
        <w:spacing w:before="120" w:after="120" w:line="240" w:lineRule="auto"/>
        <w:jc w:val="both"/>
        <w:rPr>
          <w:lang w:bidi="en-US"/>
        </w:rPr>
      </w:pPr>
    </w:p>
    <w:p w14:paraId="7A6DC264" w14:textId="77777777" w:rsidR="000717F9" w:rsidRPr="00DB3F05" w:rsidRDefault="000717F9" w:rsidP="00396B7F">
      <w:pPr>
        <w:pStyle w:val="Textedesaisie"/>
        <w:numPr>
          <w:ilvl w:val="1"/>
          <w:numId w:val="21"/>
        </w:numPr>
        <w:shd w:val="clear" w:color="auto" w:fill="FFFFFF"/>
        <w:spacing w:before="120" w:after="120" w:line="240" w:lineRule="auto"/>
        <w:jc w:val="both"/>
        <w:rPr>
          <w:color w:val="009BC4"/>
          <w:sz w:val="24"/>
          <w:szCs w:val="24"/>
        </w:rPr>
      </w:pPr>
      <w:r w:rsidRPr="00DB3F05">
        <w:rPr>
          <w:color w:val="009BC4"/>
          <w:sz w:val="24"/>
          <w:szCs w:val="24"/>
        </w:rPr>
        <w:t>Rejet des offres</w:t>
      </w:r>
    </w:p>
    <w:p w14:paraId="5FC7788D" w14:textId="77777777" w:rsidR="001A71D8" w:rsidRDefault="000717F9" w:rsidP="000717F9">
      <w:pPr>
        <w:spacing w:before="120" w:after="120" w:line="240" w:lineRule="auto"/>
        <w:jc w:val="both"/>
      </w:pPr>
      <w:r w:rsidRPr="00DB3F05">
        <w:rPr>
          <w:lang w:bidi="en-US"/>
        </w:rPr>
        <w:t xml:space="preserve">Conformément à l’article R.2181-3 du code de la commande publique, les Soumissionnaires évincés seront informés via le Profil Acheteur du choix de l’offre économiquement la plus avantageuse et par conséquent de l’identité du Titulaire. </w:t>
      </w:r>
      <w:r w:rsidRPr="00DB3F05">
        <w:t xml:space="preserve">Compte tenu de la notification du rejet par voie électronique, le délai de recours sera de onze (11) jours à compter de la date d’envoi de celle-ci. </w:t>
      </w:r>
    </w:p>
    <w:p w14:paraId="0268ADBD" w14:textId="77777777" w:rsidR="00B928CA" w:rsidRDefault="00B928CA" w:rsidP="000717F9">
      <w:pPr>
        <w:spacing w:before="120" w:after="120" w:line="240" w:lineRule="auto"/>
        <w:jc w:val="both"/>
      </w:pPr>
    </w:p>
    <w:p w14:paraId="04DDF073" w14:textId="77777777" w:rsidR="000717F9" w:rsidRPr="00B90668" w:rsidRDefault="000717F9" w:rsidP="000717F9">
      <w:pPr>
        <w:pStyle w:val="Textedesaisie"/>
        <w:numPr>
          <w:ilvl w:val="1"/>
          <w:numId w:val="21"/>
        </w:numPr>
        <w:shd w:val="clear" w:color="auto" w:fill="FFFFFF"/>
        <w:spacing w:before="120" w:after="120" w:line="240" w:lineRule="auto"/>
        <w:jc w:val="both"/>
        <w:rPr>
          <w:color w:val="009BC4"/>
          <w:sz w:val="24"/>
          <w:szCs w:val="24"/>
        </w:rPr>
      </w:pPr>
      <w:r w:rsidRPr="00DB3F05">
        <w:rPr>
          <w:color w:val="009BC4"/>
          <w:sz w:val="24"/>
          <w:szCs w:val="24"/>
        </w:rPr>
        <w:t xml:space="preserve">Attribution provisoire </w:t>
      </w:r>
    </w:p>
    <w:p w14:paraId="515E1584" w14:textId="77777777" w:rsidR="000717F9" w:rsidRPr="00DB3F05" w:rsidRDefault="000717F9" w:rsidP="000717F9">
      <w:pPr>
        <w:pStyle w:val="Textedesaisie"/>
        <w:spacing w:before="120" w:after="120" w:line="240" w:lineRule="auto"/>
        <w:jc w:val="both"/>
      </w:pPr>
      <w:r w:rsidRPr="00DB3F05">
        <w:t xml:space="preserve">Le/les Soumissionnaire(s) au(x)quel(s) il est envisagé d'attribuer le Contrat produiront dans un délai de </w:t>
      </w:r>
      <w:r w:rsidRPr="00DB3F05">
        <w:rPr>
          <w:noProof/>
        </w:rPr>
        <w:t>5</w:t>
      </w:r>
      <w:r w:rsidRPr="00DB3F05">
        <w:t xml:space="preserve"> </w:t>
      </w:r>
      <w:r w:rsidR="004D123B" w:rsidRPr="00DB3F05">
        <w:t>(</w:t>
      </w:r>
      <w:r w:rsidR="004D123B" w:rsidRPr="00DB3F05">
        <w:rPr>
          <w:noProof/>
        </w:rPr>
        <w:t>cinq</w:t>
      </w:r>
      <w:r w:rsidR="004D123B" w:rsidRPr="00DB3F05">
        <w:t>)</w:t>
      </w:r>
      <w:r w:rsidR="00530FE5" w:rsidRPr="00DB3F05">
        <w:t xml:space="preserve"> jours </w:t>
      </w:r>
      <w:r w:rsidRPr="00DB3F05">
        <w:t xml:space="preserve">à compter de la demande de GRDF : </w:t>
      </w:r>
    </w:p>
    <w:p w14:paraId="216C3A18" w14:textId="77777777" w:rsidR="000717F9" w:rsidRPr="00DB3F05" w:rsidRDefault="000717F9" w:rsidP="00396B7F">
      <w:pPr>
        <w:pStyle w:val="Textedesaisie"/>
        <w:numPr>
          <w:ilvl w:val="0"/>
          <w:numId w:val="24"/>
        </w:numPr>
        <w:spacing w:before="120" w:after="120" w:line="240" w:lineRule="auto"/>
        <w:jc w:val="both"/>
      </w:pPr>
      <w:r w:rsidRPr="00DB3F05">
        <w:t xml:space="preserve">Si l’attribution à lieu plus de </w:t>
      </w:r>
      <w:r w:rsidR="00530FE5" w:rsidRPr="00DB3F05">
        <w:t>6</w:t>
      </w:r>
      <w:r w:rsidR="004D123B" w:rsidRPr="00DB3F05">
        <w:t xml:space="preserve"> (</w:t>
      </w:r>
      <w:r w:rsidR="00530FE5" w:rsidRPr="00DB3F05">
        <w:t>six)</w:t>
      </w:r>
      <w:r w:rsidRPr="00DB3F05">
        <w:t xml:space="preserve"> mois suivant la date de remise des candidatures, les certificats et attestations à jour prévus aux articles R. 2143-6 à R. 2143-10 du Code de la commande publique ; </w:t>
      </w:r>
    </w:p>
    <w:p w14:paraId="4FFD6A68" w14:textId="77777777" w:rsidR="000717F9" w:rsidRPr="00DB3F05" w:rsidRDefault="000717F9" w:rsidP="00396B7F">
      <w:pPr>
        <w:pStyle w:val="Textedesaisie"/>
        <w:numPr>
          <w:ilvl w:val="0"/>
          <w:numId w:val="24"/>
        </w:numPr>
        <w:spacing w:before="120" w:after="120" w:line="240" w:lineRule="auto"/>
        <w:jc w:val="both"/>
      </w:pPr>
      <w:r w:rsidRPr="00DB3F05">
        <w:t xml:space="preserve">Si l’attribution a lieu l’année suivant celle pendant laquelle le Soumissionnaire attributaire a remis sa candidature, les attestations d’assurance civile professionnelle et le cas échéant décennale, en cours de validité.  </w:t>
      </w:r>
    </w:p>
    <w:p w14:paraId="47E800C1" w14:textId="77777777" w:rsidR="000717F9" w:rsidRPr="00DB3F05" w:rsidRDefault="000717F9" w:rsidP="000717F9">
      <w:pPr>
        <w:pStyle w:val="Textedesaisie"/>
        <w:spacing w:before="120" w:after="120"/>
        <w:jc w:val="both"/>
      </w:pPr>
      <w:r w:rsidRPr="00DB3F05">
        <w:t xml:space="preserve">Si un Soumissionnaire attributaire se trouve dans un cas d’exclusion de la procédure de passation du marché ou ne peut produire les moyens de preuve requis par GRDF dans le délai imparti, son offre est rejetée et le Soumissionnaire dont l’offre a été classée immédiatement après doit être sollicité pour produire les documents nécessaires. </w:t>
      </w:r>
    </w:p>
    <w:p w14:paraId="2A71D850" w14:textId="77777777" w:rsidR="000717F9" w:rsidRPr="00DB3F05" w:rsidRDefault="000717F9" w:rsidP="000717F9">
      <w:pPr>
        <w:pStyle w:val="Textedesaisie"/>
        <w:spacing w:before="120" w:after="120"/>
        <w:jc w:val="both"/>
      </w:pPr>
      <w:r w:rsidRPr="00DB3F05">
        <w:t xml:space="preserve">Entre la date de réception du courrier d’attribution provisoire et la date de signature du Contrat, GRDF et l’attributaire provisoire pourront procéder, si cela est nécessaire, à la mise au point du Contrat conformément à l’article R2152-13 du Code de la commande publique. Il est interdit de négocier le Contrat suite à l’attribution provisoire. </w:t>
      </w:r>
    </w:p>
    <w:p w14:paraId="6C8433A0" w14:textId="77777777" w:rsidR="000717F9" w:rsidRDefault="000717F9" w:rsidP="000717F9">
      <w:pPr>
        <w:pStyle w:val="Textedesaisie"/>
        <w:spacing w:before="120" w:after="120" w:line="240" w:lineRule="auto"/>
        <w:jc w:val="both"/>
      </w:pPr>
    </w:p>
    <w:p w14:paraId="27406844" w14:textId="77777777" w:rsidR="00D80D76" w:rsidRDefault="00D80D76" w:rsidP="000717F9">
      <w:pPr>
        <w:pStyle w:val="Textedesaisie"/>
        <w:spacing w:before="120" w:after="120" w:line="240" w:lineRule="auto"/>
        <w:jc w:val="both"/>
      </w:pPr>
    </w:p>
    <w:p w14:paraId="26BD74AB" w14:textId="77777777" w:rsidR="008C38AA" w:rsidRPr="00DB3F05" w:rsidRDefault="008C38AA" w:rsidP="000717F9">
      <w:pPr>
        <w:pStyle w:val="Textedesaisie"/>
        <w:spacing w:before="120" w:after="120" w:line="240" w:lineRule="auto"/>
        <w:jc w:val="both"/>
      </w:pPr>
    </w:p>
    <w:p w14:paraId="4D317B31" w14:textId="77777777" w:rsidR="000717F9" w:rsidRPr="00DB3F05" w:rsidRDefault="000717F9" w:rsidP="00396B7F">
      <w:pPr>
        <w:pStyle w:val="Textedesaisie"/>
        <w:numPr>
          <w:ilvl w:val="1"/>
          <w:numId w:val="21"/>
        </w:numPr>
        <w:shd w:val="clear" w:color="auto" w:fill="FFFFFF"/>
        <w:spacing w:before="120" w:after="120" w:line="240" w:lineRule="auto"/>
        <w:jc w:val="both"/>
        <w:rPr>
          <w:color w:val="009BC4"/>
          <w:sz w:val="24"/>
          <w:szCs w:val="24"/>
        </w:rPr>
      </w:pPr>
      <w:r w:rsidRPr="00DB3F05">
        <w:rPr>
          <w:color w:val="009BC4"/>
          <w:sz w:val="24"/>
          <w:szCs w:val="24"/>
        </w:rPr>
        <w:lastRenderedPageBreak/>
        <w:t>Attribution définitive du Contrat</w:t>
      </w:r>
    </w:p>
    <w:p w14:paraId="7E4FF40B" w14:textId="77777777" w:rsidR="000717F9" w:rsidRPr="00DB3F05" w:rsidRDefault="000717F9" w:rsidP="000717F9">
      <w:pPr>
        <w:pStyle w:val="Textedesaisie"/>
        <w:spacing w:before="120" w:after="120" w:line="240" w:lineRule="auto"/>
        <w:jc w:val="both"/>
      </w:pPr>
      <w:r w:rsidRPr="00DB3F05">
        <w:t xml:space="preserve">L’attribution donne lieu à la signature du Contrat écrit sur support électronique ou à défaut sur support papier par GRDF. </w:t>
      </w:r>
    </w:p>
    <w:p w14:paraId="5C5243C1" w14:textId="77777777" w:rsidR="000717F9" w:rsidRPr="00DB3F05" w:rsidRDefault="000717F9" w:rsidP="000717F9">
      <w:pPr>
        <w:pStyle w:val="Textedesaisie"/>
        <w:spacing w:before="120" w:after="120" w:line="240" w:lineRule="auto"/>
        <w:jc w:val="both"/>
      </w:pPr>
      <w:r w:rsidRPr="00DB3F05">
        <w:t xml:space="preserve">Le Contrat signé par les deux parties sera notifié par GRDF au Titulaire. Le Contrat prend effet à la date de réception de la </w:t>
      </w:r>
      <w:r w:rsidRPr="00783ED1">
        <w:t>notification.</w:t>
      </w:r>
      <w:r w:rsidRPr="00DB3F05">
        <w:t xml:space="preserve"> </w:t>
      </w:r>
    </w:p>
    <w:p w14:paraId="5AFE2365" w14:textId="77777777" w:rsidR="008C38AA" w:rsidRDefault="008C38AA" w:rsidP="000717F9">
      <w:pPr>
        <w:pStyle w:val="Textedesaisie"/>
        <w:spacing w:before="120" w:after="120" w:line="240" w:lineRule="auto"/>
        <w:jc w:val="both"/>
      </w:pPr>
    </w:p>
    <w:p w14:paraId="62A0C330" w14:textId="77777777" w:rsidR="008C4A84" w:rsidRPr="00DB3F05" w:rsidRDefault="008C4A84" w:rsidP="000717F9">
      <w:pPr>
        <w:pStyle w:val="Textedesaisie"/>
        <w:spacing w:before="120" w:after="120" w:line="240" w:lineRule="auto"/>
        <w:jc w:val="both"/>
      </w:pPr>
    </w:p>
    <w:p w14:paraId="4C6CFF0C" w14:textId="77777777" w:rsidR="000717F9" w:rsidRPr="00DB3F05" w:rsidRDefault="00783ED1" w:rsidP="00783ED1">
      <w:pPr>
        <w:pStyle w:val="Titre1"/>
        <w:numPr>
          <w:ilvl w:val="0"/>
          <w:numId w:val="21"/>
        </w:numPr>
        <w:jc w:val="both"/>
        <w:rPr>
          <w:rFonts w:ascii="Avenir LT Std 55 Roman" w:hAnsi="Avenir LT Std 55 Roman"/>
        </w:rPr>
      </w:pPr>
      <w:bookmarkStart w:id="8" w:name="_Toc198830498"/>
      <w:r w:rsidRPr="00D1010D">
        <w:rPr>
          <w:rFonts w:ascii="Avenir LT Std 55 Roman" w:hAnsi="Avenir LT Std 55 Roman"/>
        </w:rPr>
        <w:t>Au</w:t>
      </w:r>
      <w:r w:rsidR="000717F9" w:rsidRPr="00D1010D">
        <w:rPr>
          <w:rFonts w:ascii="Avenir LT Std 55 Roman" w:hAnsi="Avenir LT Std 55 Roman"/>
        </w:rPr>
        <w:t>torisation d’emploi et agréments</w:t>
      </w:r>
      <w:bookmarkEnd w:id="8"/>
    </w:p>
    <w:p w14:paraId="0C815DCF" w14:textId="77777777" w:rsidR="000717F9" w:rsidRPr="00DB3F05" w:rsidRDefault="000717F9" w:rsidP="000717F9">
      <w:pPr>
        <w:spacing w:before="120" w:after="120" w:line="240" w:lineRule="auto"/>
        <w:jc w:val="both"/>
      </w:pPr>
      <w:r w:rsidRPr="00DB3F05">
        <w:t xml:space="preserve">Les Fournitures objets de la consultation doivent faire l’objet d’une Autorisation d’emploi pour pouvoir être utilisées sur le réseau de GRDF. </w:t>
      </w:r>
    </w:p>
    <w:p w14:paraId="59F877A2" w14:textId="77777777" w:rsidR="000717F9" w:rsidRPr="00784ABC" w:rsidRDefault="000717F9" w:rsidP="00784ABC">
      <w:pPr>
        <w:spacing w:before="120" w:after="120" w:line="240" w:lineRule="auto"/>
        <w:jc w:val="both"/>
      </w:pPr>
      <w:r w:rsidRPr="00784ABC">
        <w:t xml:space="preserve">Dans le cas où, à l’entrée en vigueur du Contrat, le Titulaire n’aurait pas obtenu l’Autorisation d’emploi pour les Fournitures objets du Contrat, celui-ci disposera d’un délai de 6 </w:t>
      </w:r>
      <w:r w:rsidR="004D123B" w:rsidRPr="00784ABC">
        <w:t xml:space="preserve">(six) </w:t>
      </w:r>
      <w:r w:rsidRPr="00784ABC">
        <w:t xml:space="preserve">mois pour l’obtenir. </w:t>
      </w:r>
    </w:p>
    <w:p w14:paraId="2C126CDA" w14:textId="140A1006" w:rsidR="000717F9" w:rsidRPr="00DB3F05" w:rsidRDefault="000717F9" w:rsidP="00784ABC">
      <w:pPr>
        <w:spacing w:before="120" w:after="120" w:line="240" w:lineRule="auto"/>
        <w:jc w:val="both"/>
      </w:pPr>
      <w:r w:rsidRPr="00784ABC">
        <w:t xml:space="preserve">Ce délai pourra éventuellement être prorogé par GRDF pour un délai de 0 </w:t>
      </w:r>
      <w:r w:rsidR="004D123B" w:rsidRPr="00784ABC">
        <w:t>(zéro)</w:t>
      </w:r>
      <w:r w:rsidR="00A1700D" w:rsidRPr="00784ABC">
        <w:t xml:space="preserve"> </w:t>
      </w:r>
      <w:r w:rsidRPr="00784ABC">
        <w:t>mois supplémentaires sans que le Titulaire ne puisse s’y opposer.</w:t>
      </w:r>
    </w:p>
    <w:p w14:paraId="59E6A95B" w14:textId="77777777" w:rsidR="000717F9" w:rsidRPr="00DB3F05" w:rsidRDefault="000717F9" w:rsidP="00784ABC">
      <w:pPr>
        <w:spacing w:before="120" w:after="120" w:line="240" w:lineRule="auto"/>
        <w:jc w:val="both"/>
      </w:pPr>
      <w:r w:rsidRPr="00DB3F05">
        <w:t>Les Soumissionnaires doivent ainsi entamer au plus tôt, le processus d’obtention de l’Autorisation d’emploi suivant les conditions définies au sein du document « SPAE001 » remis dans le dossier de consultation.</w:t>
      </w:r>
      <w:r w:rsidR="00CE3408" w:rsidRPr="00DB3F05">
        <w:rPr>
          <w:sz w:val="2"/>
        </w:rPr>
        <w:tab/>
      </w:r>
    </w:p>
    <w:sectPr w:rsidR="000717F9" w:rsidRPr="00DB3F05" w:rsidSect="008E212A">
      <w:headerReference w:type="default" r:id="rId13"/>
      <w:footerReference w:type="default" r:id="rId14"/>
      <w:headerReference w:type="first" r:id="rId15"/>
      <w:footerReference w:type="first" r:id="rId16"/>
      <w:type w:val="continuous"/>
      <w:pgSz w:w="11906" w:h="16838" w:code="9"/>
      <w:pgMar w:top="1021" w:right="1276" w:bottom="567" w:left="1304"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9FD26D" w14:textId="77777777" w:rsidR="0053301F" w:rsidRDefault="0053301F" w:rsidP="00BB63D0">
      <w:r>
        <w:separator/>
      </w:r>
    </w:p>
  </w:endnote>
  <w:endnote w:type="continuationSeparator" w:id="0">
    <w:p w14:paraId="7DE0FC37" w14:textId="77777777" w:rsidR="0053301F" w:rsidRDefault="0053301F" w:rsidP="00BB63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venir LT Std 65 Medium">
    <w:panose1 w:val="020B0803020203020204"/>
    <w:charset w:val="00"/>
    <w:family w:val="swiss"/>
    <w:notTrueType/>
    <w:pitch w:val="variable"/>
    <w:sig w:usb0="800000AF" w:usb1="4000204A" w:usb2="00000000" w:usb3="00000000" w:csb0="0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venir LT Std 55 Roman">
    <w:panose1 w:val="020B0503020203020204"/>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Avenir LT Std 35 Light">
    <w:panose1 w:val="020B0402020203020204"/>
    <w:charset w:val="00"/>
    <w:family w:val="swiss"/>
    <w:notTrueType/>
    <w:pitch w:val="variable"/>
    <w:sig w:usb0="800000AF" w:usb1="4000204A"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Antagometrica BT">
    <w:panose1 w:val="020B0506020202040206"/>
    <w:charset w:val="00"/>
    <w:family w:val="swiss"/>
    <w:notTrueType/>
    <w:pitch w:val="variable"/>
    <w:sig w:usb0="A000006F" w:usb1="5000004B" w:usb2="00000000" w:usb3="00000000" w:csb0="00000093" w:csb1="00000000"/>
  </w:font>
  <w:font w:name="Aptos">
    <w:charset w:val="00"/>
    <w:family w:val="swiss"/>
    <w:pitch w:val="variable"/>
    <w:sig w:usb0="20000287" w:usb1="00000003" w:usb2="00000000" w:usb3="00000000" w:csb0="0000019F" w:csb1="00000000"/>
  </w:font>
  <w:font w:name="Times">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A35357" w14:textId="77777777" w:rsidR="00EE2C21" w:rsidRDefault="00EE2C21">
    <w:pPr>
      <w:pStyle w:val="Pieddepage"/>
    </w:pPr>
  </w:p>
  <w:p w14:paraId="07C0F9E4" w14:textId="77777777" w:rsidR="00EE2C21" w:rsidRDefault="00EE2C21">
    <w:pPr>
      <w:pStyle w:val="Pieddepage"/>
    </w:pPr>
  </w:p>
  <w:p w14:paraId="113F45AC" w14:textId="3CCC2AAD" w:rsidR="00EE2C21" w:rsidRDefault="00142AB6">
    <w:pPr>
      <w:pStyle w:val="Pieddepage"/>
    </w:pPr>
    <w:r>
      <w:rPr>
        <w:noProof/>
      </w:rPr>
      <mc:AlternateContent>
        <mc:Choice Requires="wps">
          <w:drawing>
            <wp:anchor distT="0" distB="0" distL="114300" distR="114300" simplePos="0" relativeHeight="251656704" behindDoc="0" locked="0" layoutInCell="1" allowOverlap="1" wp14:anchorId="14CDE3CF" wp14:editId="781E4864">
              <wp:simplePos x="0" y="0"/>
              <wp:positionH relativeFrom="page">
                <wp:posOffset>6390640</wp:posOffset>
              </wp:positionH>
              <wp:positionV relativeFrom="page">
                <wp:posOffset>9865360</wp:posOffset>
              </wp:positionV>
              <wp:extent cx="360045" cy="144145"/>
              <wp:effectExtent l="0" t="0" r="2540" b="1270"/>
              <wp:wrapNone/>
              <wp:docPr id="164451542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045" cy="144145"/>
                      </a:xfrm>
                      <a:prstGeom prst="rect">
                        <a:avLst/>
                      </a:prstGeom>
                      <a:noFill/>
                      <a:ln>
                        <a:noFill/>
                      </a:ln>
                      <a:extLst>
                        <a:ext uri="{909E8E84-426E-40DD-AFC4-6F175D3DCCD1}">
                          <a14:hiddenFill xmlns:a14="http://schemas.microsoft.com/office/drawing/2010/main">
                            <a:solidFill>
                              <a:srgbClr val="CCCCC6">
                                <a:alpha val="50195"/>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ECABEB" w14:textId="77777777" w:rsidR="00EE2C21" w:rsidRDefault="00EE2C21" w:rsidP="005C6612">
                          <w:pPr>
                            <w:pStyle w:val="Pagination"/>
                          </w:pPr>
                          <w:r>
                            <w:rPr>
                              <w:noProof/>
                            </w:rPr>
                            <w:fldChar w:fldCharType="begin"/>
                          </w:r>
                          <w:r>
                            <w:rPr>
                              <w:noProof/>
                            </w:rPr>
                            <w:instrText xml:space="preserve"> PAGE   \* MERGEFORMAT </w:instrText>
                          </w:r>
                          <w:r>
                            <w:rPr>
                              <w:noProof/>
                            </w:rPr>
                            <w:fldChar w:fldCharType="separate"/>
                          </w:r>
                          <w:r>
                            <w:rPr>
                              <w:noProof/>
                            </w:rPr>
                            <w:t>13</w:t>
                          </w:r>
                          <w:r>
                            <w:rPr>
                              <w:noProof/>
                            </w:rPr>
                            <w:fldChar w:fldCharType="end"/>
                          </w:r>
                          <w:r>
                            <w:t>/</w:t>
                          </w:r>
                          <w:r>
                            <w:rPr>
                              <w:noProof/>
                            </w:rPr>
                            <w:fldChar w:fldCharType="begin"/>
                          </w:r>
                          <w:r>
                            <w:rPr>
                              <w:noProof/>
                            </w:rPr>
                            <w:instrText xml:space="preserve"> NUMPAGES   \* MERGEFORMAT </w:instrText>
                          </w:r>
                          <w:r>
                            <w:rPr>
                              <w:noProof/>
                            </w:rPr>
                            <w:fldChar w:fldCharType="separate"/>
                          </w:r>
                          <w:r>
                            <w:rPr>
                              <w:noProof/>
                            </w:rPr>
                            <w:t>13</w:t>
                          </w:r>
                          <w:r>
                            <w:rPr>
                              <w:noProof/>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CDE3CF" id="_x0000_t202" coordsize="21600,21600" o:spt="202" path="m,l,21600r21600,l21600,xe">
              <v:stroke joinstyle="miter"/>
              <v:path gradientshapeok="t" o:connecttype="rect"/>
            </v:shapetype>
            <v:shape id="Text Box 1" o:spid="_x0000_s1026" type="#_x0000_t202" style="position:absolute;margin-left:503.2pt;margin-top:776.8pt;width:28.35pt;height:11.3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" filled="f" fillcolor="#ccccc6" stroked="f">
              <v:fill opacity="32896f"/>
              <v:textbox inset="0,0,0,0">
                <w:txbxContent>
                  <w:p w14:paraId="2CECABEB" w14:textId="77777777" w:rsidR="00EE2C21" w:rsidRDefault="00EE2C21" w:rsidP="005C6612">
                    <w:pPr>
                      <w:pStyle w:val="Pagination"/>
                    </w:pPr>
                    <w:r>
                      <w:rPr>
                        <w:noProof/>
                      </w:rPr>
                      <w:fldChar w:fldCharType="begin"/>
                    </w:r>
                    <w:r>
                      <w:rPr>
                        <w:noProof/>
                      </w:rPr>
                      <w:instrText xml:space="preserve"> PAGE   \* MERGEFORMAT </w:instrText>
                    </w:r>
                    <w:r>
                      <w:rPr>
                        <w:noProof/>
                      </w:rPr>
                      <w:fldChar w:fldCharType="separate"/>
                    </w:r>
                    <w:r>
                      <w:rPr>
                        <w:noProof/>
                      </w:rPr>
                      <w:t>13</w:t>
                    </w:r>
                    <w:r>
                      <w:rPr>
                        <w:noProof/>
                      </w:rPr>
                      <w:fldChar w:fldCharType="end"/>
                    </w:r>
                    <w:r>
                      <w:t>/</w:t>
                    </w:r>
                    <w:r>
                      <w:rPr>
                        <w:noProof/>
                      </w:rPr>
                      <w:fldChar w:fldCharType="begin"/>
                    </w:r>
                    <w:r>
                      <w:rPr>
                        <w:noProof/>
                      </w:rPr>
                      <w:instrText xml:space="preserve"> NUMPAGES   \* MERGEFORMAT </w:instrText>
                    </w:r>
                    <w:r>
                      <w:rPr>
                        <w:noProof/>
                      </w:rPr>
                      <w:fldChar w:fldCharType="separate"/>
                    </w:r>
                    <w:r>
                      <w:rPr>
                        <w:noProof/>
                      </w:rPr>
                      <w:t>13</w:t>
                    </w:r>
                    <w:r>
                      <w:rPr>
                        <w:noProof/>
                      </w:rPr>
                      <w:fldChar w:fldCharType="end"/>
                    </w:r>
                  </w:p>
                </w:txbxContent>
              </v:textbox>
              <w10:wrap anchorx="page" anchory="page"/>
            </v:shape>
          </w:pict>
        </mc:Fallback>
      </mc:AlternateContent>
    </w:r>
  </w:p>
  <w:p w14:paraId="4360808C" w14:textId="77777777" w:rsidR="00EE2C21" w:rsidRDefault="00EE2C21">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79CB3E" w14:textId="77777777" w:rsidR="00EE2C21" w:rsidRDefault="00EE2C21">
    <w:pPr>
      <w:pStyle w:val="Pieddepage"/>
    </w:pPr>
  </w:p>
  <w:p w14:paraId="3D76EEC1" w14:textId="77777777" w:rsidR="00EE2C21" w:rsidRDefault="00EE2C21">
    <w:pPr>
      <w:pStyle w:val="Pieddepage"/>
    </w:pPr>
  </w:p>
  <w:p w14:paraId="16B224CD" w14:textId="77777777" w:rsidR="00EE2C21" w:rsidRDefault="00EE2C21">
    <w:pPr>
      <w:pStyle w:val="Pieddepage"/>
    </w:pPr>
  </w:p>
  <w:p w14:paraId="4B3A9946" w14:textId="77777777" w:rsidR="00EE2C21" w:rsidRDefault="00EE2C2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78B8E9" w14:textId="77777777" w:rsidR="0053301F" w:rsidRDefault="0053301F" w:rsidP="00BB63D0">
      <w:r>
        <w:separator/>
      </w:r>
    </w:p>
  </w:footnote>
  <w:footnote w:type="continuationSeparator" w:id="0">
    <w:p w14:paraId="60584A96" w14:textId="77777777" w:rsidR="0053301F" w:rsidRDefault="0053301F" w:rsidP="00BB63D0">
      <w:r>
        <w:continuationSeparator/>
      </w:r>
    </w:p>
  </w:footnote>
  <w:footnote w:id="1">
    <w:p w14:paraId="2B23AB2F" w14:textId="77777777" w:rsidR="00EE2C21" w:rsidRPr="001A71D8" w:rsidRDefault="00EE2C21" w:rsidP="001A71D8">
      <w:pPr>
        <w:spacing w:before="120" w:after="120" w:line="240" w:lineRule="auto"/>
        <w:jc w:val="both"/>
        <w:rPr>
          <w:rFonts w:ascii="Arial" w:hAnsi="Arial" w:cs="Arial"/>
          <w:sz w:val="20"/>
          <w:szCs w:val="20"/>
        </w:rPr>
      </w:pPr>
      <w:r>
        <w:rPr>
          <w:rStyle w:val="Appelnotedebasdep"/>
        </w:rPr>
        <w:footnoteRef/>
      </w:r>
      <w:r>
        <w:t xml:space="preserve"> </w:t>
      </w:r>
      <w:r w:rsidRPr="00C30092">
        <w:rPr>
          <w:rFonts w:ascii="Arial" w:hAnsi="Arial" w:cs="Arial"/>
          <w:b/>
          <w:sz w:val="20"/>
          <w:szCs w:val="20"/>
        </w:rPr>
        <w:t>NB</w:t>
      </w:r>
      <w:r w:rsidRPr="00C30092">
        <w:rPr>
          <w:rFonts w:ascii="Arial" w:hAnsi="Arial" w:cs="Arial"/>
          <w:sz w:val="20"/>
          <w:szCs w:val="20"/>
        </w:rPr>
        <w:t xml:space="preserve"> : Le Soumissionnaire trouvera sur le site </w:t>
      </w:r>
      <w:hyperlink r:id="rId1" w:history="1">
        <w:r w:rsidRPr="00C30092">
          <w:rPr>
            <w:rStyle w:val="Lienhypertexte"/>
            <w:rFonts w:ascii="Arial" w:hAnsi="Arial" w:cs="Arial"/>
            <w:bCs/>
            <w:sz w:val="20"/>
            <w:szCs w:val="20"/>
          </w:rPr>
          <w:t>www.economie.gouv.fr</w:t>
        </w:r>
      </w:hyperlink>
      <w:r w:rsidRPr="00C30092">
        <w:rPr>
          <w:rFonts w:ascii="Arial" w:hAnsi="Arial" w:cs="Arial"/>
          <w:sz w:val="20"/>
          <w:szCs w:val="20"/>
        </w:rPr>
        <w:t xml:space="preserve"> le formulaire DC4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horzAnchor="margin" w:tblpYSpec="top"/>
      <w:tblOverlap w:val="never"/>
      <w:tblW w:w="9327" w:type="dxa"/>
      <w:tblLayout w:type="fixed"/>
      <w:tblCellMar>
        <w:left w:w="0" w:type="dxa"/>
        <w:right w:w="0" w:type="dxa"/>
      </w:tblCellMar>
      <w:tblLook w:val="04A0" w:firstRow="1" w:lastRow="0" w:firstColumn="1" w:lastColumn="0" w:noHBand="0" w:noVBand="1"/>
    </w:tblPr>
    <w:tblGrid>
      <w:gridCol w:w="9327"/>
    </w:tblGrid>
    <w:tr w:rsidR="00CE3408" w14:paraId="576AE59E" w14:textId="77777777" w:rsidTr="007C5E03">
      <w:trPr>
        <w:trHeight w:val="261"/>
      </w:trPr>
      <w:tc>
        <w:tcPr>
          <w:tcW w:w="9327" w:type="dxa"/>
          <w:shd w:val="clear" w:color="auto" w:fill="auto"/>
        </w:tcPr>
        <w:p w14:paraId="0D3578E0" w14:textId="0FFF326A" w:rsidR="00EE2C21" w:rsidRPr="007C5E03" w:rsidRDefault="00EE2C21" w:rsidP="007C5E03">
          <w:pPr>
            <w:pStyle w:val="Titreautomatique"/>
            <w:framePr w:wrap="auto" w:hAnchor="text" w:yAlign="inline"/>
            <w:suppressOverlap w:val="0"/>
          </w:pPr>
          <w:r w:rsidRPr="007C5E03">
            <w:rPr>
              <w:noProof/>
            </w:rPr>
            <w:fldChar w:fldCharType="begin"/>
          </w:r>
          <w:r w:rsidRPr="007C5E03">
            <w:rPr>
              <w:noProof/>
            </w:rPr>
            <w:instrText xml:space="preserve"> STYLEREF  "Titre du document"  \* MERGEFORMAT </w:instrText>
          </w:r>
          <w:r w:rsidRPr="007C5E03">
            <w:rPr>
              <w:noProof/>
            </w:rPr>
            <w:fldChar w:fldCharType="separate"/>
          </w:r>
          <w:r w:rsidR="000468A6">
            <w:rPr>
              <w:noProof/>
            </w:rPr>
            <w:t>reglement de CONSULTATION PROCEDURE NEGOCIEE</w:t>
          </w:r>
          <w:r w:rsidRPr="007C5E03">
            <w:rPr>
              <w:noProof/>
            </w:rPr>
            <w:fldChar w:fldCharType="end"/>
          </w:r>
        </w:p>
      </w:tc>
    </w:tr>
    <w:tr w:rsidR="00CE3408" w14:paraId="4C9D4B3F" w14:textId="77777777" w:rsidTr="007C5E03">
      <w:trPr>
        <w:trHeight w:hRule="exact" w:val="113"/>
      </w:trPr>
      <w:tc>
        <w:tcPr>
          <w:tcW w:w="9327" w:type="dxa"/>
          <w:shd w:val="clear" w:color="auto" w:fill="auto"/>
        </w:tcPr>
        <w:p w14:paraId="3AF7B9BD" w14:textId="24FFECC3" w:rsidR="00EE2C21" w:rsidRPr="007C5E03" w:rsidRDefault="00142AB6" w:rsidP="00AF315F">
          <w:pPr>
            <w:pStyle w:val="En-tte"/>
          </w:pPr>
          <w:r>
            <w:rPr>
              <w:noProof/>
            </w:rPr>
            <w:drawing>
              <wp:anchor distT="0" distB="0" distL="114300" distR="114300" simplePos="0" relativeHeight="251658752" behindDoc="0" locked="1" layoutInCell="1" allowOverlap="1" wp14:anchorId="365277E2" wp14:editId="1D822631">
                <wp:simplePos x="0" y="0"/>
                <wp:positionH relativeFrom="column">
                  <wp:posOffset>-71755</wp:posOffset>
                </wp:positionH>
                <wp:positionV relativeFrom="paragraph">
                  <wp:posOffset>0</wp:posOffset>
                </wp:positionV>
                <wp:extent cx="152400" cy="38100"/>
                <wp:effectExtent l="0" t="0" r="0" b="0"/>
                <wp:wrapNone/>
                <wp:docPr id="1" name="Image 1" descr="barre_jaune_su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barre_jaune_sui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2400" cy="381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495C8395" w14:textId="77777777" w:rsidR="00EE2C21" w:rsidRDefault="00EE2C21">
    <w:pPr>
      <w:pStyle w:val="En-tte"/>
    </w:pPr>
  </w:p>
  <w:p w14:paraId="7D30C0D8" w14:textId="77777777" w:rsidR="00EE2C21" w:rsidRDefault="00EE2C21">
    <w:pPr>
      <w:pStyle w:val="En-tte"/>
    </w:pPr>
  </w:p>
  <w:p w14:paraId="526316E1" w14:textId="77777777" w:rsidR="00EE2C21" w:rsidRDefault="00EE2C21">
    <w:pPr>
      <w:pStyle w:val="En-tte"/>
    </w:pPr>
  </w:p>
  <w:p w14:paraId="3E718BAE" w14:textId="77777777" w:rsidR="00EE2C21" w:rsidRDefault="00EE2C21">
    <w:pPr>
      <w:pStyle w:val="En-tte"/>
    </w:pPr>
  </w:p>
  <w:p w14:paraId="2508792A" w14:textId="77777777" w:rsidR="00EE2C21" w:rsidRDefault="00EE2C21">
    <w:pPr>
      <w:pStyle w:val="En-tte"/>
    </w:pPr>
  </w:p>
  <w:p w14:paraId="511D09C3" w14:textId="77777777" w:rsidR="00EE2C21" w:rsidRDefault="00EE2C21">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87C739" w14:textId="0DB566C0" w:rsidR="00EE2C21" w:rsidRDefault="00142AB6">
    <w:pPr>
      <w:pStyle w:val="En-tte"/>
    </w:pPr>
    <w:r>
      <w:rPr>
        <w:noProof/>
      </w:rPr>
      <w:drawing>
        <wp:anchor distT="0" distB="0" distL="114300" distR="114300" simplePos="0" relativeHeight="251657728" behindDoc="1" locked="0" layoutInCell="1" allowOverlap="1" wp14:anchorId="39A93359" wp14:editId="6FBF01CF">
          <wp:simplePos x="0" y="0"/>
          <wp:positionH relativeFrom="page">
            <wp:posOffset>0</wp:posOffset>
          </wp:positionH>
          <wp:positionV relativeFrom="page">
            <wp:posOffset>0</wp:posOffset>
          </wp:positionV>
          <wp:extent cx="7560310" cy="3064510"/>
          <wp:effectExtent l="0" t="0" r="0" b="0"/>
          <wp:wrapNone/>
          <wp:docPr id="3" name="Image 2" descr="logo_grdf_cahi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logo_grdf_cahier.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0310" cy="30645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1">
    <w:nsid w:val="00000002"/>
    <w:multiLevelType w:val="multilevel"/>
    <w:tmpl w:val="00000002"/>
    <w:name w:val="WW8Num2"/>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1" w15:restartNumberingAfterBreak="1">
    <w:nsid w:val="05791B12"/>
    <w:multiLevelType w:val="multilevel"/>
    <w:tmpl w:val="FA66E806"/>
    <w:styleLink w:val="Style4"/>
    <w:lvl w:ilvl="0">
      <w:start w:val="1"/>
      <w:numFmt w:val="decimal"/>
      <w:pStyle w:val="Style5"/>
      <w:lvlText w:val="%1."/>
      <w:lvlJc w:val="left"/>
      <w:pPr>
        <w:ind w:left="360" w:hanging="360"/>
      </w:pPr>
      <w:rPr>
        <w:rFonts w:ascii="Avenir LT Std 65 Medium" w:hAnsi="Avenir LT Std 65 Medium" w:hint="default"/>
        <w:color w:val="0053A1"/>
        <w:sz w:val="2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A7F615B"/>
    <w:multiLevelType w:val="hybridMultilevel"/>
    <w:tmpl w:val="6EC61B0E"/>
    <w:lvl w:ilvl="0" w:tplc="FFFFFFFF">
      <w:start w:val="2"/>
      <w:numFmt w:val="bullet"/>
      <w:lvlText w:val="-"/>
      <w:lvlJc w:val="left"/>
      <w:pPr>
        <w:ind w:left="1068" w:hanging="360"/>
      </w:pPr>
      <w:rPr>
        <w:rFonts w:ascii="Times New Roman" w:eastAsia="Calibri" w:hAnsi="Times New Roman" w:cs="Times New Roman"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 w15:restartNumberingAfterBreak="0">
    <w:nsid w:val="0FAB511A"/>
    <w:multiLevelType w:val="hybridMultilevel"/>
    <w:tmpl w:val="1F3238BC"/>
    <w:lvl w:ilvl="0" w:tplc="035AF09A">
      <w:start w:val="1"/>
      <w:numFmt w:val="bullet"/>
      <w:lvlText w:val="-"/>
      <w:lvlJc w:val="left"/>
      <w:pPr>
        <w:tabs>
          <w:tab w:val="num" w:pos="720"/>
        </w:tabs>
        <w:ind w:left="720" w:hanging="360"/>
      </w:pPr>
      <w:rPr>
        <w:rFonts w:ascii="Times New Roman" w:hAnsi="Times New Roman" w:hint="default"/>
      </w:rPr>
    </w:lvl>
    <w:lvl w:ilvl="1" w:tplc="0B78530C" w:tentative="1">
      <w:start w:val="1"/>
      <w:numFmt w:val="bullet"/>
      <w:lvlText w:val="-"/>
      <w:lvlJc w:val="left"/>
      <w:pPr>
        <w:tabs>
          <w:tab w:val="num" w:pos="1440"/>
        </w:tabs>
        <w:ind w:left="1440" w:hanging="360"/>
      </w:pPr>
      <w:rPr>
        <w:rFonts w:ascii="Times New Roman" w:hAnsi="Times New Roman" w:hint="default"/>
      </w:rPr>
    </w:lvl>
    <w:lvl w:ilvl="2" w:tplc="500EAF36" w:tentative="1">
      <w:start w:val="1"/>
      <w:numFmt w:val="bullet"/>
      <w:lvlText w:val="-"/>
      <w:lvlJc w:val="left"/>
      <w:pPr>
        <w:tabs>
          <w:tab w:val="num" w:pos="2160"/>
        </w:tabs>
        <w:ind w:left="2160" w:hanging="360"/>
      </w:pPr>
      <w:rPr>
        <w:rFonts w:ascii="Times New Roman" w:hAnsi="Times New Roman" w:hint="default"/>
      </w:rPr>
    </w:lvl>
    <w:lvl w:ilvl="3" w:tplc="55620952" w:tentative="1">
      <w:start w:val="1"/>
      <w:numFmt w:val="bullet"/>
      <w:lvlText w:val="-"/>
      <w:lvlJc w:val="left"/>
      <w:pPr>
        <w:tabs>
          <w:tab w:val="num" w:pos="2880"/>
        </w:tabs>
        <w:ind w:left="2880" w:hanging="360"/>
      </w:pPr>
      <w:rPr>
        <w:rFonts w:ascii="Times New Roman" w:hAnsi="Times New Roman" w:hint="default"/>
      </w:rPr>
    </w:lvl>
    <w:lvl w:ilvl="4" w:tplc="FAAC5BCE" w:tentative="1">
      <w:start w:val="1"/>
      <w:numFmt w:val="bullet"/>
      <w:lvlText w:val="-"/>
      <w:lvlJc w:val="left"/>
      <w:pPr>
        <w:tabs>
          <w:tab w:val="num" w:pos="3600"/>
        </w:tabs>
        <w:ind w:left="3600" w:hanging="360"/>
      </w:pPr>
      <w:rPr>
        <w:rFonts w:ascii="Times New Roman" w:hAnsi="Times New Roman" w:hint="default"/>
      </w:rPr>
    </w:lvl>
    <w:lvl w:ilvl="5" w:tplc="88604EA4" w:tentative="1">
      <w:start w:val="1"/>
      <w:numFmt w:val="bullet"/>
      <w:lvlText w:val="-"/>
      <w:lvlJc w:val="left"/>
      <w:pPr>
        <w:tabs>
          <w:tab w:val="num" w:pos="4320"/>
        </w:tabs>
        <w:ind w:left="4320" w:hanging="360"/>
      </w:pPr>
      <w:rPr>
        <w:rFonts w:ascii="Times New Roman" w:hAnsi="Times New Roman" w:hint="default"/>
      </w:rPr>
    </w:lvl>
    <w:lvl w:ilvl="6" w:tplc="56E88EC4" w:tentative="1">
      <w:start w:val="1"/>
      <w:numFmt w:val="bullet"/>
      <w:lvlText w:val="-"/>
      <w:lvlJc w:val="left"/>
      <w:pPr>
        <w:tabs>
          <w:tab w:val="num" w:pos="5040"/>
        </w:tabs>
        <w:ind w:left="5040" w:hanging="360"/>
      </w:pPr>
      <w:rPr>
        <w:rFonts w:ascii="Times New Roman" w:hAnsi="Times New Roman" w:hint="default"/>
      </w:rPr>
    </w:lvl>
    <w:lvl w:ilvl="7" w:tplc="5A0029DC" w:tentative="1">
      <w:start w:val="1"/>
      <w:numFmt w:val="bullet"/>
      <w:lvlText w:val="-"/>
      <w:lvlJc w:val="left"/>
      <w:pPr>
        <w:tabs>
          <w:tab w:val="num" w:pos="5760"/>
        </w:tabs>
        <w:ind w:left="5760" w:hanging="360"/>
      </w:pPr>
      <w:rPr>
        <w:rFonts w:ascii="Times New Roman" w:hAnsi="Times New Roman" w:hint="default"/>
      </w:rPr>
    </w:lvl>
    <w:lvl w:ilvl="8" w:tplc="41C82A60"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1ED74E72"/>
    <w:multiLevelType w:val="hybridMultilevel"/>
    <w:tmpl w:val="4086D008"/>
    <w:lvl w:ilvl="0" w:tplc="38D492C2">
      <w:start w:val="1"/>
      <w:numFmt w:val="bullet"/>
      <w:lvlText w:val="-"/>
      <w:lvlJc w:val="left"/>
      <w:pPr>
        <w:tabs>
          <w:tab w:val="num" w:pos="720"/>
        </w:tabs>
        <w:ind w:left="720" w:hanging="360"/>
      </w:pPr>
      <w:rPr>
        <w:rFonts w:ascii="Arial" w:hAnsi="Arial" w:hint="default"/>
      </w:rPr>
    </w:lvl>
    <w:lvl w:ilvl="1" w:tplc="C798C6B6" w:tentative="1">
      <w:start w:val="1"/>
      <w:numFmt w:val="bullet"/>
      <w:lvlText w:val="-"/>
      <w:lvlJc w:val="left"/>
      <w:pPr>
        <w:tabs>
          <w:tab w:val="num" w:pos="1440"/>
        </w:tabs>
        <w:ind w:left="1440" w:hanging="360"/>
      </w:pPr>
      <w:rPr>
        <w:rFonts w:ascii="Arial" w:hAnsi="Arial" w:hint="default"/>
      </w:rPr>
    </w:lvl>
    <w:lvl w:ilvl="2" w:tplc="E2068DC6" w:tentative="1">
      <w:start w:val="1"/>
      <w:numFmt w:val="bullet"/>
      <w:lvlText w:val="-"/>
      <w:lvlJc w:val="left"/>
      <w:pPr>
        <w:tabs>
          <w:tab w:val="num" w:pos="2160"/>
        </w:tabs>
        <w:ind w:left="2160" w:hanging="360"/>
      </w:pPr>
      <w:rPr>
        <w:rFonts w:ascii="Arial" w:hAnsi="Arial" w:hint="default"/>
      </w:rPr>
    </w:lvl>
    <w:lvl w:ilvl="3" w:tplc="683E751E" w:tentative="1">
      <w:start w:val="1"/>
      <w:numFmt w:val="bullet"/>
      <w:lvlText w:val="-"/>
      <w:lvlJc w:val="left"/>
      <w:pPr>
        <w:tabs>
          <w:tab w:val="num" w:pos="2880"/>
        </w:tabs>
        <w:ind w:left="2880" w:hanging="360"/>
      </w:pPr>
      <w:rPr>
        <w:rFonts w:ascii="Arial" w:hAnsi="Arial" w:hint="default"/>
      </w:rPr>
    </w:lvl>
    <w:lvl w:ilvl="4" w:tplc="640C88FC" w:tentative="1">
      <w:start w:val="1"/>
      <w:numFmt w:val="bullet"/>
      <w:lvlText w:val="-"/>
      <w:lvlJc w:val="left"/>
      <w:pPr>
        <w:tabs>
          <w:tab w:val="num" w:pos="3600"/>
        </w:tabs>
        <w:ind w:left="3600" w:hanging="360"/>
      </w:pPr>
      <w:rPr>
        <w:rFonts w:ascii="Arial" w:hAnsi="Arial" w:hint="default"/>
      </w:rPr>
    </w:lvl>
    <w:lvl w:ilvl="5" w:tplc="BE762F1C" w:tentative="1">
      <w:start w:val="1"/>
      <w:numFmt w:val="bullet"/>
      <w:lvlText w:val="-"/>
      <w:lvlJc w:val="left"/>
      <w:pPr>
        <w:tabs>
          <w:tab w:val="num" w:pos="4320"/>
        </w:tabs>
        <w:ind w:left="4320" w:hanging="360"/>
      </w:pPr>
      <w:rPr>
        <w:rFonts w:ascii="Arial" w:hAnsi="Arial" w:hint="default"/>
      </w:rPr>
    </w:lvl>
    <w:lvl w:ilvl="6" w:tplc="B53C58D8" w:tentative="1">
      <w:start w:val="1"/>
      <w:numFmt w:val="bullet"/>
      <w:lvlText w:val="-"/>
      <w:lvlJc w:val="left"/>
      <w:pPr>
        <w:tabs>
          <w:tab w:val="num" w:pos="5040"/>
        </w:tabs>
        <w:ind w:left="5040" w:hanging="360"/>
      </w:pPr>
      <w:rPr>
        <w:rFonts w:ascii="Arial" w:hAnsi="Arial" w:hint="default"/>
      </w:rPr>
    </w:lvl>
    <w:lvl w:ilvl="7" w:tplc="AF7EFAF8" w:tentative="1">
      <w:start w:val="1"/>
      <w:numFmt w:val="bullet"/>
      <w:lvlText w:val="-"/>
      <w:lvlJc w:val="left"/>
      <w:pPr>
        <w:tabs>
          <w:tab w:val="num" w:pos="5760"/>
        </w:tabs>
        <w:ind w:left="5760" w:hanging="360"/>
      </w:pPr>
      <w:rPr>
        <w:rFonts w:ascii="Arial" w:hAnsi="Arial" w:hint="default"/>
      </w:rPr>
    </w:lvl>
    <w:lvl w:ilvl="8" w:tplc="ADDA315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C893679"/>
    <w:multiLevelType w:val="hybridMultilevel"/>
    <w:tmpl w:val="025AB90C"/>
    <w:lvl w:ilvl="0" w:tplc="FFFFFFFF">
      <w:start w:val="2"/>
      <w:numFmt w:val="bullet"/>
      <w:lvlText w:val="-"/>
      <w:lvlJc w:val="left"/>
      <w:pPr>
        <w:ind w:left="1068" w:hanging="360"/>
      </w:pPr>
      <w:rPr>
        <w:rFonts w:ascii="Times New Roman" w:eastAsia="Calibri" w:hAnsi="Times New Roman" w:cs="Times New Roman"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6" w15:restartNumberingAfterBreak="1">
    <w:nsid w:val="316E17F6"/>
    <w:multiLevelType w:val="multilevel"/>
    <w:tmpl w:val="040C001D"/>
    <w:styleLink w:val="Style3"/>
    <w:lvl w:ilvl="0">
      <w:start w:val="1"/>
      <w:numFmt w:val="decimal"/>
      <w:lvlText w:val="%1)"/>
      <w:lvlJc w:val="left"/>
      <w:pPr>
        <w:ind w:left="360" w:hanging="360"/>
      </w:pPr>
      <w:rPr>
        <w:rFonts w:ascii="Avenir LT Std 55 Roman" w:hAnsi="Avenir LT Std 55 Roman"/>
        <w:color w:val="0053A1"/>
        <w:sz w:val="2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1">
    <w:nsid w:val="322D2E64"/>
    <w:multiLevelType w:val="hybridMultilevel"/>
    <w:tmpl w:val="00A871E8"/>
    <w:lvl w:ilvl="0" w:tplc="FFFFFFFF">
      <w:start w:val="1"/>
      <w:numFmt w:val="bullet"/>
      <w:pStyle w:val="Puces"/>
      <w:lvlText w:val=""/>
      <w:lvlJc w:val="left"/>
      <w:pPr>
        <w:ind w:left="720" w:hanging="360"/>
      </w:pPr>
      <w:rPr>
        <w:rFonts w:ascii="Symbol" w:hAnsi="Symbol" w:hint="default"/>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8" w15:restartNumberingAfterBreak="0">
    <w:nsid w:val="3284392A"/>
    <w:multiLevelType w:val="multilevel"/>
    <w:tmpl w:val="9C1A0704"/>
    <w:lvl w:ilvl="0">
      <w:start w:val="1"/>
      <w:numFmt w:val="bullet"/>
      <w:lvlText w:val=""/>
      <w:lvlJc w:val="left"/>
      <w:pPr>
        <w:ind w:left="720" w:hanging="360"/>
      </w:pPr>
      <w:rPr>
        <w:rFonts w:ascii="Symbol" w:hAnsi="Symbol" w:hint="default"/>
      </w:r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9" w15:restartNumberingAfterBreak="0">
    <w:nsid w:val="36470B80"/>
    <w:multiLevelType w:val="multilevel"/>
    <w:tmpl w:val="9C1A0704"/>
    <w:lvl w:ilvl="0">
      <w:start w:val="1"/>
      <w:numFmt w:val="bullet"/>
      <w:lvlText w:val=""/>
      <w:lvlJc w:val="left"/>
      <w:pPr>
        <w:ind w:left="720" w:hanging="360"/>
      </w:pPr>
      <w:rPr>
        <w:rFonts w:ascii="Symbol" w:hAnsi="Symbol" w:hint="default"/>
      </w:r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10" w15:restartNumberingAfterBreak="1">
    <w:nsid w:val="46CE7E60"/>
    <w:multiLevelType w:val="hybridMultilevel"/>
    <w:tmpl w:val="27BA8BF0"/>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1">
    <w:nsid w:val="47F2480A"/>
    <w:multiLevelType w:val="hybridMultilevel"/>
    <w:tmpl w:val="F162CD0A"/>
    <w:lvl w:ilvl="0" w:tplc="FFFFFFFF">
      <w:start w:val="1"/>
      <w:numFmt w:val="bullet"/>
      <w:pStyle w:val="Textesommaire"/>
      <w:lvlText w:val=""/>
      <w:lvlJc w:val="left"/>
      <w:pPr>
        <w:ind w:left="720" w:hanging="360"/>
      </w:pPr>
      <w:rPr>
        <w:rFonts w:ascii="Wingdings" w:hAnsi="Wingdings" w:hint="default"/>
        <w:color w:val="FAB20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1">
    <w:nsid w:val="494E6E33"/>
    <w:multiLevelType w:val="hybridMultilevel"/>
    <w:tmpl w:val="39F61FB4"/>
    <w:lvl w:ilvl="0" w:tplc="FFFFFFFF">
      <w:start w:val="1"/>
      <w:numFmt w:val="bullet"/>
      <w:lvlText w:val="-"/>
      <w:lvlJc w:val="left"/>
      <w:pPr>
        <w:ind w:left="720" w:hanging="360"/>
      </w:pPr>
      <w:rPr>
        <w:rFonts w:ascii="Avenir LT Std 55 Roman" w:eastAsia="Avenir LT Std 55 Roman" w:hAnsi="Avenir LT Std 55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1">
    <w:nsid w:val="52FB23E2"/>
    <w:multiLevelType w:val="hybridMultilevel"/>
    <w:tmpl w:val="B0F2BC7C"/>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4" w15:restartNumberingAfterBreak="1">
    <w:nsid w:val="59E44771"/>
    <w:multiLevelType w:val="multilevel"/>
    <w:tmpl w:val="EC424706"/>
    <w:lvl w:ilvl="0">
      <w:start w:val="9"/>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1">
    <w:nsid w:val="59F84351"/>
    <w:multiLevelType w:val="hybridMultilevel"/>
    <w:tmpl w:val="E95E5BF6"/>
    <w:lvl w:ilvl="0" w:tplc="FFFFFFFF">
      <w:start w:val="1"/>
      <w:numFmt w:val="bullet"/>
      <w:pStyle w:val="Texteintitul"/>
      <w:lvlText w:val=""/>
      <w:lvlJc w:val="left"/>
      <w:pPr>
        <w:ind w:left="720" w:hanging="360"/>
      </w:pPr>
      <w:rPr>
        <w:rFonts w:ascii="Wingdings" w:hAnsi="Wingdings" w:hint="default"/>
        <w:color w:val="FAB20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1">
    <w:nsid w:val="60963857"/>
    <w:multiLevelType w:val="multilevel"/>
    <w:tmpl w:val="B5587486"/>
    <w:lvl w:ilvl="0">
      <w:start w:val="1"/>
      <w:numFmt w:val="decimal"/>
      <w:lvlText w:val="%1."/>
      <w:lvlJc w:val="left"/>
      <w:pPr>
        <w:ind w:left="720" w:hanging="360"/>
      </w:pPr>
      <w:rPr>
        <w:rFonts w:hint="default"/>
      </w:rPr>
    </w:lvl>
    <w:lvl w:ilvl="1">
      <w:start w:val="1"/>
      <w:numFmt w:val="decimal"/>
      <w:isLgl/>
      <w:lvlText w:val="%1.%2"/>
      <w:lvlJc w:val="left"/>
      <w:pPr>
        <w:ind w:left="720" w:firstLine="17"/>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1">
    <w:nsid w:val="67DC363F"/>
    <w:multiLevelType w:val="hybridMultilevel"/>
    <w:tmpl w:val="7FC04B2E"/>
    <w:lvl w:ilvl="0" w:tplc="FFFFFFFF">
      <w:start w:val="1"/>
      <w:numFmt w:val="bullet"/>
      <w:lvlText w:val=""/>
      <w:lvlJc w:val="left"/>
      <w:pPr>
        <w:ind w:left="1428" w:hanging="360"/>
      </w:pPr>
      <w:rPr>
        <w:rFonts w:ascii="Symbol" w:hAnsi="Symbol"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18" w15:restartNumberingAfterBreak="1">
    <w:nsid w:val="6C595FCF"/>
    <w:multiLevelType w:val="hybridMultilevel"/>
    <w:tmpl w:val="3BD25146"/>
    <w:lvl w:ilvl="0" w:tplc="FFFFFFFF">
      <w:start w:val="2"/>
      <w:numFmt w:val="bullet"/>
      <w:lvlText w:val="-"/>
      <w:lvlJc w:val="left"/>
      <w:pPr>
        <w:ind w:left="720" w:hanging="360"/>
      </w:pPr>
      <w:rPr>
        <w:rFonts w:ascii="Times New Roman" w:eastAsia="Calibri" w:hAnsi="Times New Roman"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1">
    <w:nsid w:val="70827454"/>
    <w:multiLevelType w:val="hybridMultilevel"/>
    <w:tmpl w:val="4A1C9470"/>
    <w:lvl w:ilvl="0" w:tplc="FFFFFFFF">
      <w:start w:val="1"/>
      <w:numFmt w:val="decimal"/>
      <w:pStyle w:val="Style2"/>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1">
    <w:nsid w:val="76C234F8"/>
    <w:multiLevelType w:val="multilevel"/>
    <w:tmpl w:val="FA66E806"/>
    <w:numStyleLink w:val="Style4"/>
  </w:abstractNum>
  <w:abstractNum w:abstractNumId="21" w15:restartNumberingAfterBreak="1">
    <w:nsid w:val="7AB13E3D"/>
    <w:multiLevelType w:val="hybridMultilevel"/>
    <w:tmpl w:val="7FE287EA"/>
    <w:lvl w:ilvl="0" w:tplc="FFFFFFFF">
      <w:start w:val="7"/>
      <w:numFmt w:val="bullet"/>
      <w:lvlText w:val="-"/>
      <w:lvlJc w:val="left"/>
      <w:pPr>
        <w:ind w:left="720" w:hanging="360"/>
      </w:pPr>
      <w:rPr>
        <w:rFonts w:ascii="Avenir LT Std 55 Roman" w:eastAsia="Avenir LT Std 55 Roman" w:hAnsi="Avenir LT Std 55 Roman"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1">
    <w:nsid w:val="7B23491C"/>
    <w:multiLevelType w:val="hybridMultilevel"/>
    <w:tmpl w:val="DA72CA92"/>
    <w:lvl w:ilvl="0" w:tplc="FFFFFFFF">
      <w:start w:val="1"/>
      <w:numFmt w:val="bullet"/>
      <w:pStyle w:val="Textepuce"/>
      <w:lvlText w:val=""/>
      <w:lvlJc w:val="left"/>
      <w:pPr>
        <w:ind w:left="720" w:hanging="360"/>
      </w:pPr>
      <w:rPr>
        <w:rFonts w:ascii="Wingdings" w:hAnsi="Wingdings" w:hint="default"/>
        <w:color w:val="FAB20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1">
    <w:nsid w:val="7B23491D"/>
    <w:multiLevelType w:val="hybridMultilevel"/>
    <w:tmpl w:val="7B23491D"/>
    <w:lvl w:ilvl="0" w:tplc="FFFFFFFF">
      <w:start w:val="1"/>
      <w:numFmt w:val="bullet"/>
      <w:lvlText w:val=""/>
      <w:lvlJc w:val="left"/>
      <w:pPr>
        <w:ind w:left="720" w:hanging="360"/>
      </w:pPr>
      <w:rPr>
        <w:rFonts w:ascii="Symbol" w:hAnsi="Symbol"/>
        <w:color w:val="000000"/>
        <w:sz w:val="22"/>
        <w:szCs w:val="22"/>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4" w15:restartNumberingAfterBreak="1">
    <w:nsid w:val="7B23491E"/>
    <w:multiLevelType w:val="hybridMultilevel"/>
    <w:tmpl w:val="7B23491E"/>
    <w:lvl w:ilvl="0" w:tplc="FFFFFFFF">
      <w:start w:val="1"/>
      <w:numFmt w:val="bullet"/>
      <w:lvlText w:val=""/>
      <w:lvlJc w:val="left"/>
      <w:pPr>
        <w:ind w:left="720" w:hanging="360"/>
      </w:pPr>
      <w:rPr>
        <w:rFonts w:ascii="Symbol" w:hAnsi="Symbol"/>
        <w:color w:val="000000"/>
        <w:sz w:val="22"/>
        <w:szCs w:val="22"/>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5" w15:restartNumberingAfterBreak="1">
    <w:nsid w:val="7B23491F"/>
    <w:multiLevelType w:val="hybridMultilevel"/>
    <w:tmpl w:val="7B23491F"/>
    <w:lvl w:ilvl="0" w:tplc="FFFFFFFF">
      <w:start w:val="1"/>
      <w:numFmt w:val="bullet"/>
      <w:lvlText w:val=""/>
      <w:lvlJc w:val="left"/>
      <w:pPr>
        <w:ind w:left="720" w:hanging="360"/>
      </w:pPr>
      <w:rPr>
        <w:rFonts w:ascii="Symbol" w:hAnsi="Symbol"/>
        <w:color w:val="000000"/>
        <w:sz w:val="22"/>
        <w:szCs w:val="22"/>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 w15:restartNumberingAfterBreak="0">
    <w:nsid w:val="7B234920"/>
    <w:multiLevelType w:val="hybridMultilevel"/>
    <w:tmpl w:val="E95E5BF6"/>
    <w:lvl w:ilvl="0" w:tplc="FFFFFFFF">
      <w:start w:val="1"/>
      <w:numFmt w:val="bullet"/>
      <w:lvlText w:val=""/>
      <w:lvlJc w:val="left"/>
      <w:pPr>
        <w:ind w:left="720" w:hanging="360"/>
      </w:pPr>
      <w:rPr>
        <w:rFonts w:ascii="Wingdings" w:hAnsi="Wingdings" w:hint="default"/>
        <w:color w:val="FAB20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7B234921"/>
    <w:multiLevelType w:val="multilevel"/>
    <w:tmpl w:val="B5587486"/>
    <w:lvl w:ilvl="0">
      <w:start w:val="1"/>
      <w:numFmt w:val="decimal"/>
      <w:lvlText w:val="%1."/>
      <w:lvlJc w:val="left"/>
      <w:pPr>
        <w:ind w:left="720" w:hanging="360"/>
      </w:pPr>
      <w:rPr>
        <w:rFonts w:hint="default"/>
      </w:rPr>
    </w:lvl>
    <w:lvl w:ilvl="1">
      <w:start w:val="1"/>
      <w:numFmt w:val="decimal"/>
      <w:isLgl/>
      <w:lvlText w:val="%1.%2"/>
      <w:lvlJc w:val="left"/>
      <w:pPr>
        <w:ind w:left="720" w:firstLine="17"/>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15:restartNumberingAfterBreak="0">
    <w:nsid w:val="7B234922"/>
    <w:multiLevelType w:val="hybridMultilevel"/>
    <w:tmpl w:val="3BD25146"/>
    <w:lvl w:ilvl="0" w:tplc="FFFFFFFF">
      <w:start w:val="2"/>
      <w:numFmt w:val="bullet"/>
      <w:lvlText w:val="-"/>
      <w:lvlJc w:val="left"/>
      <w:pPr>
        <w:ind w:left="720" w:hanging="360"/>
      </w:pPr>
      <w:rPr>
        <w:rFonts w:ascii="Times New Roman" w:eastAsia="Calibri" w:hAnsi="Times New Roman"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7B234923"/>
    <w:multiLevelType w:val="hybridMultilevel"/>
    <w:tmpl w:val="00A871E8"/>
    <w:lvl w:ilvl="0" w:tplc="FFFFFFFF">
      <w:start w:val="1"/>
      <w:numFmt w:val="bullet"/>
      <w:lvlText w:val=""/>
      <w:lvlJc w:val="left"/>
      <w:pPr>
        <w:ind w:left="720" w:hanging="360"/>
      </w:pPr>
      <w:rPr>
        <w:rFonts w:ascii="Symbol" w:hAnsi="Symbol" w:hint="default"/>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30" w15:restartNumberingAfterBreak="0">
    <w:nsid w:val="7B234924"/>
    <w:multiLevelType w:val="hybridMultilevel"/>
    <w:tmpl w:val="7FE287EA"/>
    <w:lvl w:ilvl="0" w:tplc="FFFFFFFF">
      <w:start w:val="7"/>
      <w:numFmt w:val="bullet"/>
      <w:lvlText w:val="-"/>
      <w:lvlJc w:val="left"/>
      <w:pPr>
        <w:ind w:left="720" w:hanging="360"/>
      </w:pPr>
      <w:rPr>
        <w:rFonts w:ascii="Avenir LT Std 55 Roman" w:eastAsia="Avenir LT Std 55 Roman" w:hAnsi="Avenir LT Std 55 Roman"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490514478">
    <w:abstractNumId w:val="15"/>
  </w:num>
  <w:num w:numId="2" w16cid:durableId="756634950">
    <w:abstractNumId w:val="11"/>
  </w:num>
  <w:num w:numId="3" w16cid:durableId="531000384">
    <w:abstractNumId w:val="22"/>
  </w:num>
  <w:num w:numId="4" w16cid:durableId="329063149">
    <w:abstractNumId w:val="21"/>
  </w:num>
  <w:num w:numId="5" w16cid:durableId="916985888">
    <w:abstractNumId w:val="12"/>
  </w:num>
  <w:num w:numId="6" w16cid:durableId="114485440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584877453">
    <w:abstractNumId w:val="18"/>
  </w:num>
  <w:num w:numId="8" w16cid:durableId="186336329">
    <w:abstractNumId w:val="10"/>
  </w:num>
  <w:num w:numId="9" w16cid:durableId="1968928102">
    <w:abstractNumId w:val="19"/>
  </w:num>
  <w:num w:numId="10" w16cid:durableId="556400936">
    <w:abstractNumId w:val="6"/>
  </w:num>
  <w:num w:numId="11" w16cid:durableId="62261535">
    <w:abstractNumId w:val="1"/>
  </w:num>
  <w:num w:numId="12" w16cid:durableId="188766816">
    <w:abstractNumId w:val="20"/>
  </w:num>
  <w:num w:numId="13" w16cid:durableId="1775662630">
    <w:abstractNumId w:val="16"/>
  </w:num>
  <w:num w:numId="14" w16cid:durableId="1605722161">
    <w:abstractNumId w:val="13"/>
  </w:num>
  <w:num w:numId="15" w16cid:durableId="191571955">
    <w:abstractNumId w:val="14"/>
  </w:num>
  <w:num w:numId="16" w16cid:durableId="1372849815">
    <w:abstractNumId w:val="17"/>
  </w:num>
  <w:num w:numId="17" w16cid:durableId="1946618598">
    <w:abstractNumId w:val="23"/>
  </w:num>
  <w:num w:numId="18" w16cid:durableId="1420442852">
    <w:abstractNumId w:val="24"/>
  </w:num>
  <w:num w:numId="19" w16cid:durableId="619073871">
    <w:abstractNumId w:val="25"/>
  </w:num>
  <w:num w:numId="20" w16cid:durableId="291834992">
    <w:abstractNumId w:val="26"/>
  </w:num>
  <w:num w:numId="21" w16cid:durableId="1595438523">
    <w:abstractNumId w:val="27"/>
  </w:num>
  <w:num w:numId="22" w16cid:durableId="1352494448">
    <w:abstractNumId w:val="28"/>
  </w:num>
  <w:num w:numId="23" w16cid:durableId="902057821">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537767316">
    <w:abstractNumId w:val="30"/>
  </w:num>
  <w:num w:numId="25" w16cid:durableId="1047028678">
    <w:abstractNumId w:val="4"/>
  </w:num>
  <w:num w:numId="26" w16cid:durableId="1231034691">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526820151">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359088716">
    <w:abstractNumId w:val="7"/>
  </w:num>
  <w:num w:numId="29" w16cid:durableId="2090148388">
    <w:abstractNumId w:val="2"/>
  </w:num>
  <w:num w:numId="30" w16cid:durableId="1392343599">
    <w:abstractNumId w:val="5"/>
  </w:num>
  <w:num w:numId="31" w16cid:durableId="27016639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038E"/>
    <w:rsid w:val="00006695"/>
    <w:rsid w:val="0000701C"/>
    <w:rsid w:val="00007180"/>
    <w:rsid w:val="0001023F"/>
    <w:rsid w:val="000114E1"/>
    <w:rsid w:val="00011B21"/>
    <w:rsid w:val="000123BE"/>
    <w:rsid w:val="000129E4"/>
    <w:rsid w:val="0001547F"/>
    <w:rsid w:val="000173CC"/>
    <w:rsid w:val="00017BF4"/>
    <w:rsid w:val="00024107"/>
    <w:rsid w:val="00024AA6"/>
    <w:rsid w:val="00025526"/>
    <w:rsid w:val="00030D04"/>
    <w:rsid w:val="00031262"/>
    <w:rsid w:val="00032606"/>
    <w:rsid w:val="00037157"/>
    <w:rsid w:val="0003770F"/>
    <w:rsid w:val="00040A25"/>
    <w:rsid w:val="00042E64"/>
    <w:rsid w:val="0004417E"/>
    <w:rsid w:val="000443B6"/>
    <w:rsid w:val="000449F4"/>
    <w:rsid w:val="00045122"/>
    <w:rsid w:val="00045B30"/>
    <w:rsid w:val="000468A6"/>
    <w:rsid w:val="000471DD"/>
    <w:rsid w:val="00050725"/>
    <w:rsid w:val="00051B60"/>
    <w:rsid w:val="0005280C"/>
    <w:rsid w:val="00056A34"/>
    <w:rsid w:val="00061A22"/>
    <w:rsid w:val="00062087"/>
    <w:rsid w:val="00065E76"/>
    <w:rsid w:val="00067011"/>
    <w:rsid w:val="00067D6F"/>
    <w:rsid w:val="000717F9"/>
    <w:rsid w:val="00073461"/>
    <w:rsid w:val="0007393E"/>
    <w:rsid w:val="0007561F"/>
    <w:rsid w:val="00075CEC"/>
    <w:rsid w:val="00076529"/>
    <w:rsid w:val="00080843"/>
    <w:rsid w:val="0008151D"/>
    <w:rsid w:val="000818F5"/>
    <w:rsid w:val="0008208A"/>
    <w:rsid w:val="00083D8C"/>
    <w:rsid w:val="00084A57"/>
    <w:rsid w:val="00086065"/>
    <w:rsid w:val="00087722"/>
    <w:rsid w:val="000931AD"/>
    <w:rsid w:val="0009332C"/>
    <w:rsid w:val="00095225"/>
    <w:rsid w:val="000971EF"/>
    <w:rsid w:val="000A06A3"/>
    <w:rsid w:val="000A6340"/>
    <w:rsid w:val="000A749B"/>
    <w:rsid w:val="000A7D06"/>
    <w:rsid w:val="000B216E"/>
    <w:rsid w:val="000B3BE1"/>
    <w:rsid w:val="000B5615"/>
    <w:rsid w:val="000C2A70"/>
    <w:rsid w:val="000C403F"/>
    <w:rsid w:val="000C718E"/>
    <w:rsid w:val="000D19C0"/>
    <w:rsid w:val="000D38ED"/>
    <w:rsid w:val="000D694B"/>
    <w:rsid w:val="000D6E91"/>
    <w:rsid w:val="000D725B"/>
    <w:rsid w:val="000E19B4"/>
    <w:rsid w:val="000E7016"/>
    <w:rsid w:val="000F23D3"/>
    <w:rsid w:val="000F3834"/>
    <w:rsid w:val="000F4F71"/>
    <w:rsid w:val="000F62DE"/>
    <w:rsid w:val="00102547"/>
    <w:rsid w:val="00104800"/>
    <w:rsid w:val="00105D64"/>
    <w:rsid w:val="00106A77"/>
    <w:rsid w:val="001102A7"/>
    <w:rsid w:val="0011184A"/>
    <w:rsid w:val="00111D21"/>
    <w:rsid w:val="00113874"/>
    <w:rsid w:val="00113C5E"/>
    <w:rsid w:val="00122640"/>
    <w:rsid w:val="001236CC"/>
    <w:rsid w:val="00125354"/>
    <w:rsid w:val="00125713"/>
    <w:rsid w:val="00126425"/>
    <w:rsid w:val="001267A1"/>
    <w:rsid w:val="00127262"/>
    <w:rsid w:val="0013028E"/>
    <w:rsid w:val="00130597"/>
    <w:rsid w:val="00130FB0"/>
    <w:rsid w:val="00134B4A"/>
    <w:rsid w:val="00136126"/>
    <w:rsid w:val="00140AB5"/>
    <w:rsid w:val="00141585"/>
    <w:rsid w:val="00142938"/>
    <w:rsid w:val="00142AB6"/>
    <w:rsid w:val="00156648"/>
    <w:rsid w:val="001615D0"/>
    <w:rsid w:val="001617C0"/>
    <w:rsid w:val="00162127"/>
    <w:rsid w:val="001628BC"/>
    <w:rsid w:val="00164C8A"/>
    <w:rsid w:val="00165C13"/>
    <w:rsid w:val="0016610A"/>
    <w:rsid w:val="001668D1"/>
    <w:rsid w:val="00170E58"/>
    <w:rsid w:val="00171A57"/>
    <w:rsid w:val="001733B6"/>
    <w:rsid w:val="001735C4"/>
    <w:rsid w:val="00173D2A"/>
    <w:rsid w:val="00174BC5"/>
    <w:rsid w:val="00174BF7"/>
    <w:rsid w:val="0017641F"/>
    <w:rsid w:val="001872F1"/>
    <w:rsid w:val="001905C6"/>
    <w:rsid w:val="00190878"/>
    <w:rsid w:val="00190AFE"/>
    <w:rsid w:val="001920A6"/>
    <w:rsid w:val="0019226A"/>
    <w:rsid w:val="0019242C"/>
    <w:rsid w:val="0019418D"/>
    <w:rsid w:val="00194A29"/>
    <w:rsid w:val="00195BDA"/>
    <w:rsid w:val="00196C6D"/>
    <w:rsid w:val="00197330"/>
    <w:rsid w:val="001A0494"/>
    <w:rsid w:val="001A1681"/>
    <w:rsid w:val="001A3EA8"/>
    <w:rsid w:val="001A3EE4"/>
    <w:rsid w:val="001A413A"/>
    <w:rsid w:val="001A5638"/>
    <w:rsid w:val="001A62C0"/>
    <w:rsid w:val="001A71D8"/>
    <w:rsid w:val="001B0ECE"/>
    <w:rsid w:val="001B332D"/>
    <w:rsid w:val="001C109A"/>
    <w:rsid w:val="001C3DBC"/>
    <w:rsid w:val="001C3F66"/>
    <w:rsid w:val="001D13D5"/>
    <w:rsid w:val="001D1D9B"/>
    <w:rsid w:val="001D23A5"/>
    <w:rsid w:val="001D3547"/>
    <w:rsid w:val="001D37D5"/>
    <w:rsid w:val="001D5391"/>
    <w:rsid w:val="001D5995"/>
    <w:rsid w:val="001D5EFC"/>
    <w:rsid w:val="001E1D93"/>
    <w:rsid w:val="001E3132"/>
    <w:rsid w:val="001E6590"/>
    <w:rsid w:val="001E668B"/>
    <w:rsid w:val="001E6DBF"/>
    <w:rsid w:val="001E7A8D"/>
    <w:rsid w:val="001F0600"/>
    <w:rsid w:val="001F07ED"/>
    <w:rsid w:val="001F35EB"/>
    <w:rsid w:val="001F3E26"/>
    <w:rsid w:val="001F56D3"/>
    <w:rsid w:val="001F5BA8"/>
    <w:rsid w:val="001F5C4C"/>
    <w:rsid w:val="001F75F3"/>
    <w:rsid w:val="00201C2E"/>
    <w:rsid w:val="0020239E"/>
    <w:rsid w:val="00202AE7"/>
    <w:rsid w:val="00204016"/>
    <w:rsid w:val="002042E4"/>
    <w:rsid w:val="002045D5"/>
    <w:rsid w:val="0020502F"/>
    <w:rsid w:val="00205115"/>
    <w:rsid w:val="002056F7"/>
    <w:rsid w:val="002077AA"/>
    <w:rsid w:val="002151AB"/>
    <w:rsid w:val="00215D19"/>
    <w:rsid w:val="002207AF"/>
    <w:rsid w:val="00221784"/>
    <w:rsid w:val="002257C3"/>
    <w:rsid w:val="00225EFB"/>
    <w:rsid w:val="00232971"/>
    <w:rsid w:val="00233457"/>
    <w:rsid w:val="00233B53"/>
    <w:rsid w:val="002345A8"/>
    <w:rsid w:val="00234C0C"/>
    <w:rsid w:val="0023628D"/>
    <w:rsid w:val="002373AA"/>
    <w:rsid w:val="00237E62"/>
    <w:rsid w:val="00241A33"/>
    <w:rsid w:val="00244531"/>
    <w:rsid w:val="00244BDA"/>
    <w:rsid w:val="00245FB6"/>
    <w:rsid w:val="0025172A"/>
    <w:rsid w:val="00252E60"/>
    <w:rsid w:val="00253C9F"/>
    <w:rsid w:val="00253F72"/>
    <w:rsid w:val="00253F9E"/>
    <w:rsid w:val="00255F29"/>
    <w:rsid w:val="00261DA9"/>
    <w:rsid w:val="00262776"/>
    <w:rsid w:val="00262C38"/>
    <w:rsid w:val="0026402C"/>
    <w:rsid w:val="002642F4"/>
    <w:rsid w:val="0026461C"/>
    <w:rsid w:val="00264B41"/>
    <w:rsid w:val="002659DE"/>
    <w:rsid w:val="0026623D"/>
    <w:rsid w:val="0027004B"/>
    <w:rsid w:val="00270B6E"/>
    <w:rsid w:val="00271DFB"/>
    <w:rsid w:val="00272E2E"/>
    <w:rsid w:val="00273CCD"/>
    <w:rsid w:val="00276A1E"/>
    <w:rsid w:val="00282F8E"/>
    <w:rsid w:val="00283336"/>
    <w:rsid w:val="00284F52"/>
    <w:rsid w:val="002851B8"/>
    <w:rsid w:val="00286CB7"/>
    <w:rsid w:val="0029321E"/>
    <w:rsid w:val="002953EC"/>
    <w:rsid w:val="002A14A2"/>
    <w:rsid w:val="002A4572"/>
    <w:rsid w:val="002A7874"/>
    <w:rsid w:val="002A7EBC"/>
    <w:rsid w:val="002B024A"/>
    <w:rsid w:val="002B0F1D"/>
    <w:rsid w:val="002B17BB"/>
    <w:rsid w:val="002B20ED"/>
    <w:rsid w:val="002B2416"/>
    <w:rsid w:val="002B2578"/>
    <w:rsid w:val="002B2DD4"/>
    <w:rsid w:val="002B487E"/>
    <w:rsid w:val="002B4FB5"/>
    <w:rsid w:val="002B5176"/>
    <w:rsid w:val="002B5552"/>
    <w:rsid w:val="002B57E2"/>
    <w:rsid w:val="002B5AD7"/>
    <w:rsid w:val="002B5BA1"/>
    <w:rsid w:val="002B72D2"/>
    <w:rsid w:val="002C056B"/>
    <w:rsid w:val="002C3425"/>
    <w:rsid w:val="002C3B29"/>
    <w:rsid w:val="002C71D4"/>
    <w:rsid w:val="002D1066"/>
    <w:rsid w:val="002D1518"/>
    <w:rsid w:val="002D41E5"/>
    <w:rsid w:val="002E21CE"/>
    <w:rsid w:val="002E3AB1"/>
    <w:rsid w:val="002E582B"/>
    <w:rsid w:val="002E7A77"/>
    <w:rsid w:val="002F04A7"/>
    <w:rsid w:val="002F3C99"/>
    <w:rsid w:val="002F570A"/>
    <w:rsid w:val="00303CBE"/>
    <w:rsid w:val="00304CC0"/>
    <w:rsid w:val="00307969"/>
    <w:rsid w:val="00307A1A"/>
    <w:rsid w:val="003107DF"/>
    <w:rsid w:val="00311064"/>
    <w:rsid w:val="00311290"/>
    <w:rsid w:val="00312541"/>
    <w:rsid w:val="0031411C"/>
    <w:rsid w:val="003168C4"/>
    <w:rsid w:val="00316C7E"/>
    <w:rsid w:val="00320ED2"/>
    <w:rsid w:val="00321747"/>
    <w:rsid w:val="00321876"/>
    <w:rsid w:val="00321EF5"/>
    <w:rsid w:val="0032452B"/>
    <w:rsid w:val="00326C74"/>
    <w:rsid w:val="00326EFC"/>
    <w:rsid w:val="003303F9"/>
    <w:rsid w:val="0033109B"/>
    <w:rsid w:val="00334236"/>
    <w:rsid w:val="003355C7"/>
    <w:rsid w:val="0033606F"/>
    <w:rsid w:val="00340864"/>
    <w:rsid w:val="00340D27"/>
    <w:rsid w:val="00340EB9"/>
    <w:rsid w:val="00341C00"/>
    <w:rsid w:val="003422CE"/>
    <w:rsid w:val="00342A0D"/>
    <w:rsid w:val="00343C41"/>
    <w:rsid w:val="00344ED0"/>
    <w:rsid w:val="00347E26"/>
    <w:rsid w:val="00351817"/>
    <w:rsid w:val="00355026"/>
    <w:rsid w:val="003565E7"/>
    <w:rsid w:val="00363B5E"/>
    <w:rsid w:val="00363CEA"/>
    <w:rsid w:val="0036458D"/>
    <w:rsid w:val="00366291"/>
    <w:rsid w:val="0036780C"/>
    <w:rsid w:val="00372F76"/>
    <w:rsid w:val="00373FE5"/>
    <w:rsid w:val="00374118"/>
    <w:rsid w:val="00375A38"/>
    <w:rsid w:val="003760C6"/>
    <w:rsid w:val="00376CC8"/>
    <w:rsid w:val="00380FAE"/>
    <w:rsid w:val="00381B10"/>
    <w:rsid w:val="00381C79"/>
    <w:rsid w:val="0038606A"/>
    <w:rsid w:val="00387DCA"/>
    <w:rsid w:val="00387E57"/>
    <w:rsid w:val="00390D0F"/>
    <w:rsid w:val="003939F7"/>
    <w:rsid w:val="00395F8C"/>
    <w:rsid w:val="00396B7F"/>
    <w:rsid w:val="00396C47"/>
    <w:rsid w:val="003A7269"/>
    <w:rsid w:val="003B17A2"/>
    <w:rsid w:val="003B197B"/>
    <w:rsid w:val="003B355B"/>
    <w:rsid w:val="003B36B3"/>
    <w:rsid w:val="003C05C9"/>
    <w:rsid w:val="003C1761"/>
    <w:rsid w:val="003C3074"/>
    <w:rsid w:val="003C48E6"/>
    <w:rsid w:val="003C5840"/>
    <w:rsid w:val="003C759C"/>
    <w:rsid w:val="003D5A5B"/>
    <w:rsid w:val="003D67B7"/>
    <w:rsid w:val="003E163E"/>
    <w:rsid w:val="003E5420"/>
    <w:rsid w:val="003E6DA2"/>
    <w:rsid w:val="003F593C"/>
    <w:rsid w:val="003F77E3"/>
    <w:rsid w:val="004015A8"/>
    <w:rsid w:val="00401AB1"/>
    <w:rsid w:val="004022AD"/>
    <w:rsid w:val="004035A5"/>
    <w:rsid w:val="00405A1E"/>
    <w:rsid w:val="00407C13"/>
    <w:rsid w:val="00410FC1"/>
    <w:rsid w:val="00411841"/>
    <w:rsid w:val="00414AA5"/>
    <w:rsid w:val="00417BFD"/>
    <w:rsid w:val="00420058"/>
    <w:rsid w:val="004204D7"/>
    <w:rsid w:val="0042267E"/>
    <w:rsid w:val="004261BD"/>
    <w:rsid w:val="004305DF"/>
    <w:rsid w:val="004313E6"/>
    <w:rsid w:val="004326D3"/>
    <w:rsid w:val="00433D9C"/>
    <w:rsid w:val="00437266"/>
    <w:rsid w:val="00441987"/>
    <w:rsid w:val="004423D0"/>
    <w:rsid w:val="00443235"/>
    <w:rsid w:val="00445621"/>
    <w:rsid w:val="0044783B"/>
    <w:rsid w:val="0045050D"/>
    <w:rsid w:val="00451088"/>
    <w:rsid w:val="00451DF8"/>
    <w:rsid w:val="00452430"/>
    <w:rsid w:val="0045618B"/>
    <w:rsid w:val="00457F25"/>
    <w:rsid w:val="004633EE"/>
    <w:rsid w:val="00464112"/>
    <w:rsid w:val="00465F56"/>
    <w:rsid w:val="00471584"/>
    <w:rsid w:val="00471841"/>
    <w:rsid w:val="00472030"/>
    <w:rsid w:val="0047555E"/>
    <w:rsid w:val="0047560B"/>
    <w:rsid w:val="00475B10"/>
    <w:rsid w:val="00475FA1"/>
    <w:rsid w:val="0048298E"/>
    <w:rsid w:val="00482EFE"/>
    <w:rsid w:val="0048349C"/>
    <w:rsid w:val="00484660"/>
    <w:rsid w:val="00484CD3"/>
    <w:rsid w:val="00485EC7"/>
    <w:rsid w:val="00487243"/>
    <w:rsid w:val="00487A86"/>
    <w:rsid w:val="00491495"/>
    <w:rsid w:val="004917B6"/>
    <w:rsid w:val="004928D2"/>
    <w:rsid w:val="0049507A"/>
    <w:rsid w:val="00496944"/>
    <w:rsid w:val="00496E0C"/>
    <w:rsid w:val="004A0297"/>
    <w:rsid w:val="004A0349"/>
    <w:rsid w:val="004A0A1D"/>
    <w:rsid w:val="004A0B59"/>
    <w:rsid w:val="004A0D51"/>
    <w:rsid w:val="004A173C"/>
    <w:rsid w:val="004A1783"/>
    <w:rsid w:val="004A1AF9"/>
    <w:rsid w:val="004A1B69"/>
    <w:rsid w:val="004A4341"/>
    <w:rsid w:val="004A736A"/>
    <w:rsid w:val="004A7C40"/>
    <w:rsid w:val="004B04F6"/>
    <w:rsid w:val="004B075C"/>
    <w:rsid w:val="004B15E6"/>
    <w:rsid w:val="004B1F12"/>
    <w:rsid w:val="004B3243"/>
    <w:rsid w:val="004B59F1"/>
    <w:rsid w:val="004B7337"/>
    <w:rsid w:val="004B7C85"/>
    <w:rsid w:val="004C00A0"/>
    <w:rsid w:val="004C11F6"/>
    <w:rsid w:val="004C13A6"/>
    <w:rsid w:val="004C4D12"/>
    <w:rsid w:val="004C5D1D"/>
    <w:rsid w:val="004C77CD"/>
    <w:rsid w:val="004C7C49"/>
    <w:rsid w:val="004D123B"/>
    <w:rsid w:val="004D2397"/>
    <w:rsid w:val="004D2952"/>
    <w:rsid w:val="004D2D44"/>
    <w:rsid w:val="004D3936"/>
    <w:rsid w:val="004D3FE5"/>
    <w:rsid w:val="004D455D"/>
    <w:rsid w:val="004D56E6"/>
    <w:rsid w:val="004D6A8A"/>
    <w:rsid w:val="004E00E6"/>
    <w:rsid w:val="004E038E"/>
    <w:rsid w:val="004E0D94"/>
    <w:rsid w:val="004E24AB"/>
    <w:rsid w:val="004E2689"/>
    <w:rsid w:val="004E445E"/>
    <w:rsid w:val="004E7197"/>
    <w:rsid w:val="004F0EA7"/>
    <w:rsid w:val="004F11F0"/>
    <w:rsid w:val="004F4B28"/>
    <w:rsid w:val="004F6AFB"/>
    <w:rsid w:val="004F7070"/>
    <w:rsid w:val="00500398"/>
    <w:rsid w:val="00500CAC"/>
    <w:rsid w:val="005012B5"/>
    <w:rsid w:val="0050133B"/>
    <w:rsid w:val="0050165E"/>
    <w:rsid w:val="00505060"/>
    <w:rsid w:val="005055D6"/>
    <w:rsid w:val="00505EC3"/>
    <w:rsid w:val="0050737E"/>
    <w:rsid w:val="00507C67"/>
    <w:rsid w:val="005145F9"/>
    <w:rsid w:val="0051499B"/>
    <w:rsid w:val="00515A27"/>
    <w:rsid w:val="0052018A"/>
    <w:rsid w:val="0052118C"/>
    <w:rsid w:val="0052283B"/>
    <w:rsid w:val="0052420A"/>
    <w:rsid w:val="005260F7"/>
    <w:rsid w:val="00530FE5"/>
    <w:rsid w:val="0053210D"/>
    <w:rsid w:val="0053301F"/>
    <w:rsid w:val="005336FD"/>
    <w:rsid w:val="00535D6A"/>
    <w:rsid w:val="0053621E"/>
    <w:rsid w:val="00543858"/>
    <w:rsid w:val="00546BE0"/>
    <w:rsid w:val="005474EB"/>
    <w:rsid w:val="0054761D"/>
    <w:rsid w:val="00551FF4"/>
    <w:rsid w:val="00552BA0"/>
    <w:rsid w:val="0055351B"/>
    <w:rsid w:val="00554A9B"/>
    <w:rsid w:val="00555A52"/>
    <w:rsid w:val="00560DD4"/>
    <w:rsid w:val="00561B8C"/>
    <w:rsid w:val="0056271C"/>
    <w:rsid w:val="00566C96"/>
    <w:rsid w:val="00574093"/>
    <w:rsid w:val="005750DA"/>
    <w:rsid w:val="00575699"/>
    <w:rsid w:val="00580472"/>
    <w:rsid w:val="005807B1"/>
    <w:rsid w:val="0058129F"/>
    <w:rsid w:val="00581DD9"/>
    <w:rsid w:val="0058244C"/>
    <w:rsid w:val="005837F1"/>
    <w:rsid w:val="005838B1"/>
    <w:rsid w:val="00585E7F"/>
    <w:rsid w:val="00586FC9"/>
    <w:rsid w:val="005929F9"/>
    <w:rsid w:val="00592D39"/>
    <w:rsid w:val="005933EC"/>
    <w:rsid w:val="005938F8"/>
    <w:rsid w:val="0059456D"/>
    <w:rsid w:val="005946AB"/>
    <w:rsid w:val="00594B6C"/>
    <w:rsid w:val="005A5953"/>
    <w:rsid w:val="005A615A"/>
    <w:rsid w:val="005B2474"/>
    <w:rsid w:val="005B2995"/>
    <w:rsid w:val="005B3119"/>
    <w:rsid w:val="005B3F3D"/>
    <w:rsid w:val="005B4E0B"/>
    <w:rsid w:val="005B545A"/>
    <w:rsid w:val="005B55D5"/>
    <w:rsid w:val="005B7A8D"/>
    <w:rsid w:val="005B7BBD"/>
    <w:rsid w:val="005C4AE3"/>
    <w:rsid w:val="005C5DAD"/>
    <w:rsid w:val="005C6612"/>
    <w:rsid w:val="005D02F1"/>
    <w:rsid w:val="005D05CD"/>
    <w:rsid w:val="005D2DAA"/>
    <w:rsid w:val="005D2EC7"/>
    <w:rsid w:val="005D50C0"/>
    <w:rsid w:val="005D5823"/>
    <w:rsid w:val="005E0829"/>
    <w:rsid w:val="005E1172"/>
    <w:rsid w:val="005E1376"/>
    <w:rsid w:val="005E1850"/>
    <w:rsid w:val="005E3D18"/>
    <w:rsid w:val="005E4CE5"/>
    <w:rsid w:val="005E68E3"/>
    <w:rsid w:val="005E6C81"/>
    <w:rsid w:val="005E6E63"/>
    <w:rsid w:val="005F03EF"/>
    <w:rsid w:val="005F09A1"/>
    <w:rsid w:val="005F5E51"/>
    <w:rsid w:val="005F687C"/>
    <w:rsid w:val="00600652"/>
    <w:rsid w:val="00610DE4"/>
    <w:rsid w:val="0061317D"/>
    <w:rsid w:val="00613CAD"/>
    <w:rsid w:val="00614B52"/>
    <w:rsid w:val="00615D1E"/>
    <w:rsid w:val="006166F8"/>
    <w:rsid w:val="00616BA5"/>
    <w:rsid w:val="00621F27"/>
    <w:rsid w:val="00623A63"/>
    <w:rsid w:val="0062471E"/>
    <w:rsid w:val="00625A3A"/>
    <w:rsid w:val="00625F38"/>
    <w:rsid w:val="00626325"/>
    <w:rsid w:val="00630EE3"/>
    <w:rsid w:val="0063139D"/>
    <w:rsid w:val="0063333B"/>
    <w:rsid w:val="00633D9B"/>
    <w:rsid w:val="0063589B"/>
    <w:rsid w:val="006367C1"/>
    <w:rsid w:val="00640321"/>
    <w:rsid w:val="0064127D"/>
    <w:rsid w:val="00641992"/>
    <w:rsid w:val="00641E22"/>
    <w:rsid w:val="006445BE"/>
    <w:rsid w:val="00645501"/>
    <w:rsid w:val="00645EEC"/>
    <w:rsid w:val="00646E56"/>
    <w:rsid w:val="006534A7"/>
    <w:rsid w:val="00653CA6"/>
    <w:rsid w:val="00655EAC"/>
    <w:rsid w:val="00657712"/>
    <w:rsid w:val="00657943"/>
    <w:rsid w:val="0066074B"/>
    <w:rsid w:val="00661A0D"/>
    <w:rsid w:val="00664EFC"/>
    <w:rsid w:val="0066690D"/>
    <w:rsid w:val="006747B9"/>
    <w:rsid w:val="006777B1"/>
    <w:rsid w:val="006802AC"/>
    <w:rsid w:val="00681D53"/>
    <w:rsid w:val="0068230F"/>
    <w:rsid w:val="00683BCB"/>
    <w:rsid w:val="00685798"/>
    <w:rsid w:val="00695DB1"/>
    <w:rsid w:val="006965D9"/>
    <w:rsid w:val="00696C4A"/>
    <w:rsid w:val="00697B10"/>
    <w:rsid w:val="006A06A1"/>
    <w:rsid w:val="006A1DB3"/>
    <w:rsid w:val="006A26C5"/>
    <w:rsid w:val="006A6D0F"/>
    <w:rsid w:val="006A7C9F"/>
    <w:rsid w:val="006B261B"/>
    <w:rsid w:val="006B29A4"/>
    <w:rsid w:val="006B40DE"/>
    <w:rsid w:val="006B45F8"/>
    <w:rsid w:val="006B66C3"/>
    <w:rsid w:val="006C1505"/>
    <w:rsid w:val="006C3CCD"/>
    <w:rsid w:val="006C73FE"/>
    <w:rsid w:val="006C7730"/>
    <w:rsid w:val="006D14ED"/>
    <w:rsid w:val="006D2EDF"/>
    <w:rsid w:val="006D2FA6"/>
    <w:rsid w:val="006D49BD"/>
    <w:rsid w:val="006D5416"/>
    <w:rsid w:val="006D6902"/>
    <w:rsid w:val="006E09D8"/>
    <w:rsid w:val="006E2F6E"/>
    <w:rsid w:val="006E4396"/>
    <w:rsid w:val="006E453C"/>
    <w:rsid w:val="006E691B"/>
    <w:rsid w:val="006E75B4"/>
    <w:rsid w:val="006F6114"/>
    <w:rsid w:val="006F6ABD"/>
    <w:rsid w:val="007011AE"/>
    <w:rsid w:val="007014F6"/>
    <w:rsid w:val="0070178E"/>
    <w:rsid w:val="007031EF"/>
    <w:rsid w:val="00703983"/>
    <w:rsid w:val="00704A51"/>
    <w:rsid w:val="00710EA3"/>
    <w:rsid w:val="00711E70"/>
    <w:rsid w:val="007120F2"/>
    <w:rsid w:val="00714935"/>
    <w:rsid w:val="007158B7"/>
    <w:rsid w:val="00720422"/>
    <w:rsid w:val="00724B2F"/>
    <w:rsid w:val="0073117A"/>
    <w:rsid w:val="00732680"/>
    <w:rsid w:val="00732910"/>
    <w:rsid w:val="007341F7"/>
    <w:rsid w:val="0073467F"/>
    <w:rsid w:val="007346E2"/>
    <w:rsid w:val="007347F4"/>
    <w:rsid w:val="007348F2"/>
    <w:rsid w:val="00735C3D"/>
    <w:rsid w:val="00736D0F"/>
    <w:rsid w:val="00740322"/>
    <w:rsid w:val="0074184C"/>
    <w:rsid w:val="00741852"/>
    <w:rsid w:val="007419BC"/>
    <w:rsid w:val="00742628"/>
    <w:rsid w:val="007431D6"/>
    <w:rsid w:val="00744B89"/>
    <w:rsid w:val="00744D8A"/>
    <w:rsid w:val="00744F86"/>
    <w:rsid w:val="0074717E"/>
    <w:rsid w:val="00747EDA"/>
    <w:rsid w:val="00750829"/>
    <w:rsid w:val="00752843"/>
    <w:rsid w:val="00756266"/>
    <w:rsid w:val="00763AD0"/>
    <w:rsid w:val="00764B1F"/>
    <w:rsid w:val="007654C0"/>
    <w:rsid w:val="00765BA5"/>
    <w:rsid w:val="00766484"/>
    <w:rsid w:val="007737AB"/>
    <w:rsid w:val="00774893"/>
    <w:rsid w:val="00774EA5"/>
    <w:rsid w:val="00776B1A"/>
    <w:rsid w:val="00777447"/>
    <w:rsid w:val="007819FB"/>
    <w:rsid w:val="00782643"/>
    <w:rsid w:val="007830F3"/>
    <w:rsid w:val="0078310E"/>
    <w:rsid w:val="0078319B"/>
    <w:rsid w:val="00783422"/>
    <w:rsid w:val="00783ED1"/>
    <w:rsid w:val="0078426F"/>
    <w:rsid w:val="0078455A"/>
    <w:rsid w:val="00784ABC"/>
    <w:rsid w:val="00784C64"/>
    <w:rsid w:val="00787F9D"/>
    <w:rsid w:val="007900C0"/>
    <w:rsid w:val="00790799"/>
    <w:rsid w:val="00792961"/>
    <w:rsid w:val="00796100"/>
    <w:rsid w:val="00797EF5"/>
    <w:rsid w:val="007A64E1"/>
    <w:rsid w:val="007A675F"/>
    <w:rsid w:val="007A6965"/>
    <w:rsid w:val="007B1554"/>
    <w:rsid w:val="007B1D03"/>
    <w:rsid w:val="007B2E4F"/>
    <w:rsid w:val="007B6091"/>
    <w:rsid w:val="007C0BB2"/>
    <w:rsid w:val="007C2335"/>
    <w:rsid w:val="007C23D6"/>
    <w:rsid w:val="007C5E03"/>
    <w:rsid w:val="007C6137"/>
    <w:rsid w:val="007D1328"/>
    <w:rsid w:val="007D7666"/>
    <w:rsid w:val="007E0D67"/>
    <w:rsid w:val="007E2AAE"/>
    <w:rsid w:val="007E3ECB"/>
    <w:rsid w:val="007E77E3"/>
    <w:rsid w:val="007F153D"/>
    <w:rsid w:val="007F2568"/>
    <w:rsid w:val="007F3023"/>
    <w:rsid w:val="007F3A9E"/>
    <w:rsid w:val="007F3B2E"/>
    <w:rsid w:val="007F4EAD"/>
    <w:rsid w:val="007F5920"/>
    <w:rsid w:val="007F754C"/>
    <w:rsid w:val="00801497"/>
    <w:rsid w:val="00801F2D"/>
    <w:rsid w:val="00802A2D"/>
    <w:rsid w:val="0080421A"/>
    <w:rsid w:val="008067D7"/>
    <w:rsid w:val="008120AD"/>
    <w:rsid w:val="008120CC"/>
    <w:rsid w:val="00814DF1"/>
    <w:rsid w:val="00815249"/>
    <w:rsid w:val="00816AD9"/>
    <w:rsid w:val="00822786"/>
    <w:rsid w:val="0082316D"/>
    <w:rsid w:val="008276A9"/>
    <w:rsid w:val="00831931"/>
    <w:rsid w:val="00833703"/>
    <w:rsid w:val="00840ED2"/>
    <w:rsid w:val="00841F47"/>
    <w:rsid w:val="0084768A"/>
    <w:rsid w:val="0085530D"/>
    <w:rsid w:val="0085618F"/>
    <w:rsid w:val="00856965"/>
    <w:rsid w:val="00856C92"/>
    <w:rsid w:val="00872B13"/>
    <w:rsid w:val="0087375C"/>
    <w:rsid w:val="00875F4D"/>
    <w:rsid w:val="00877C81"/>
    <w:rsid w:val="00880173"/>
    <w:rsid w:val="008807A9"/>
    <w:rsid w:val="00882698"/>
    <w:rsid w:val="008835BE"/>
    <w:rsid w:val="008845E6"/>
    <w:rsid w:val="00890880"/>
    <w:rsid w:val="008913A3"/>
    <w:rsid w:val="008949B6"/>
    <w:rsid w:val="008957D5"/>
    <w:rsid w:val="008A0B43"/>
    <w:rsid w:val="008A1DF2"/>
    <w:rsid w:val="008A4106"/>
    <w:rsid w:val="008A4C36"/>
    <w:rsid w:val="008B1AC4"/>
    <w:rsid w:val="008B2F82"/>
    <w:rsid w:val="008B44B1"/>
    <w:rsid w:val="008C25A0"/>
    <w:rsid w:val="008C2D20"/>
    <w:rsid w:val="008C3305"/>
    <w:rsid w:val="008C38AA"/>
    <w:rsid w:val="008C4A84"/>
    <w:rsid w:val="008C608B"/>
    <w:rsid w:val="008C7FD8"/>
    <w:rsid w:val="008D4BB3"/>
    <w:rsid w:val="008D6808"/>
    <w:rsid w:val="008D6A6E"/>
    <w:rsid w:val="008D70E2"/>
    <w:rsid w:val="008E212A"/>
    <w:rsid w:val="008E3342"/>
    <w:rsid w:val="008E4D41"/>
    <w:rsid w:val="008E5B94"/>
    <w:rsid w:val="008F031B"/>
    <w:rsid w:val="008F0E5D"/>
    <w:rsid w:val="008F13D1"/>
    <w:rsid w:val="008F148E"/>
    <w:rsid w:val="008F24DE"/>
    <w:rsid w:val="008F5748"/>
    <w:rsid w:val="008F5CCF"/>
    <w:rsid w:val="008F6FED"/>
    <w:rsid w:val="008F7A2A"/>
    <w:rsid w:val="008F7F52"/>
    <w:rsid w:val="00900B9F"/>
    <w:rsid w:val="00901EF5"/>
    <w:rsid w:val="009055F0"/>
    <w:rsid w:val="00906234"/>
    <w:rsid w:val="00907EDF"/>
    <w:rsid w:val="00907F1E"/>
    <w:rsid w:val="00916980"/>
    <w:rsid w:val="00917B1F"/>
    <w:rsid w:val="0092173F"/>
    <w:rsid w:val="00923547"/>
    <w:rsid w:val="00925098"/>
    <w:rsid w:val="00931031"/>
    <w:rsid w:val="0093148F"/>
    <w:rsid w:val="00932DDE"/>
    <w:rsid w:val="009336E6"/>
    <w:rsid w:val="00933A8C"/>
    <w:rsid w:val="00934F4B"/>
    <w:rsid w:val="00936EA7"/>
    <w:rsid w:val="00940614"/>
    <w:rsid w:val="009411FA"/>
    <w:rsid w:val="00942A77"/>
    <w:rsid w:val="00944FDB"/>
    <w:rsid w:val="00945FCC"/>
    <w:rsid w:val="0095395D"/>
    <w:rsid w:val="0095586C"/>
    <w:rsid w:val="00957100"/>
    <w:rsid w:val="009571AD"/>
    <w:rsid w:val="00960C45"/>
    <w:rsid w:val="00960F12"/>
    <w:rsid w:val="009611C2"/>
    <w:rsid w:val="00963ECB"/>
    <w:rsid w:val="00963F75"/>
    <w:rsid w:val="009663C9"/>
    <w:rsid w:val="00967F58"/>
    <w:rsid w:val="009707E8"/>
    <w:rsid w:val="00971632"/>
    <w:rsid w:val="00974C1C"/>
    <w:rsid w:val="00974F43"/>
    <w:rsid w:val="0097602C"/>
    <w:rsid w:val="009833B5"/>
    <w:rsid w:val="00991A16"/>
    <w:rsid w:val="009947C7"/>
    <w:rsid w:val="00996B66"/>
    <w:rsid w:val="009974D3"/>
    <w:rsid w:val="009A02CC"/>
    <w:rsid w:val="009A0F5D"/>
    <w:rsid w:val="009A2EAB"/>
    <w:rsid w:val="009A384A"/>
    <w:rsid w:val="009A4538"/>
    <w:rsid w:val="009A46AB"/>
    <w:rsid w:val="009A493F"/>
    <w:rsid w:val="009A49E2"/>
    <w:rsid w:val="009A500A"/>
    <w:rsid w:val="009A7219"/>
    <w:rsid w:val="009B0D2C"/>
    <w:rsid w:val="009B1C56"/>
    <w:rsid w:val="009B1DEA"/>
    <w:rsid w:val="009B5D44"/>
    <w:rsid w:val="009C0B8E"/>
    <w:rsid w:val="009C5EF6"/>
    <w:rsid w:val="009D1BF4"/>
    <w:rsid w:val="009D2A5B"/>
    <w:rsid w:val="009D5913"/>
    <w:rsid w:val="009D6545"/>
    <w:rsid w:val="009D6E91"/>
    <w:rsid w:val="009D6ECD"/>
    <w:rsid w:val="009E2649"/>
    <w:rsid w:val="009E2F87"/>
    <w:rsid w:val="009E4AF4"/>
    <w:rsid w:val="009E6F9F"/>
    <w:rsid w:val="009F0C57"/>
    <w:rsid w:val="009F6049"/>
    <w:rsid w:val="00A01A1A"/>
    <w:rsid w:val="00A02E95"/>
    <w:rsid w:val="00A05E9F"/>
    <w:rsid w:val="00A06DCF"/>
    <w:rsid w:val="00A074DA"/>
    <w:rsid w:val="00A07E65"/>
    <w:rsid w:val="00A11BBC"/>
    <w:rsid w:val="00A12343"/>
    <w:rsid w:val="00A1285C"/>
    <w:rsid w:val="00A133B9"/>
    <w:rsid w:val="00A16AF1"/>
    <w:rsid w:val="00A1700D"/>
    <w:rsid w:val="00A232B6"/>
    <w:rsid w:val="00A254E8"/>
    <w:rsid w:val="00A25B92"/>
    <w:rsid w:val="00A2685F"/>
    <w:rsid w:val="00A27651"/>
    <w:rsid w:val="00A319BD"/>
    <w:rsid w:val="00A3338D"/>
    <w:rsid w:val="00A34A52"/>
    <w:rsid w:val="00A40149"/>
    <w:rsid w:val="00A42EE9"/>
    <w:rsid w:val="00A4388C"/>
    <w:rsid w:val="00A43E4C"/>
    <w:rsid w:val="00A45135"/>
    <w:rsid w:val="00A45A1B"/>
    <w:rsid w:val="00A47310"/>
    <w:rsid w:val="00A52149"/>
    <w:rsid w:val="00A5300E"/>
    <w:rsid w:val="00A54245"/>
    <w:rsid w:val="00A5591A"/>
    <w:rsid w:val="00A56916"/>
    <w:rsid w:val="00A604AD"/>
    <w:rsid w:val="00A61C53"/>
    <w:rsid w:val="00A62E92"/>
    <w:rsid w:val="00A647FD"/>
    <w:rsid w:val="00A6496D"/>
    <w:rsid w:val="00A661FE"/>
    <w:rsid w:val="00A674C1"/>
    <w:rsid w:val="00A70C38"/>
    <w:rsid w:val="00A73274"/>
    <w:rsid w:val="00A750BC"/>
    <w:rsid w:val="00A75B75"/>
    <w:rsid w:val="00A766EF"/>
    <w:rsid w:val="00A77A11"/>
    <w:rsid w:val="00A80AE8"/>
    <w:rsid w:val="00A82FDA"/>
    <w:rsid w:val="00A841C4"/>
    <w:rsid w:val="00A87828"/>
    <w:rsid w:val="00A87FB3"/>
    <w:rsid w:val="00A907C0"/>
    <w:rsid w:val="00A909C6"/>
    <w:rsid w:val="00A921C9"/>
    <w:rsid w:val="00A9223D"/>
    <w:rsid w:val="00A93CE6"/>
    <w:rsid w:val="00A96310"/>
    <w:rsid w:val="00AA23A7"/>
    <w:rsid w:val="00AA3340"/>
    <w:rsid w:val="00AA4AD1"/>
    <w:rsid w:val="00AA51C7"/>
    <w:rsid w:val="00AB2BDD"/>
    <w:rsid w:val="00AB55CC"/>
    <w:rsid w:val="00AB6A9D"/>
    <w:rsid w:val="00AB768F"/>
    <w:rsid w:val="00AC0D4F"/>
    <w:rsid w:val="00AC3D25"/>
    <w:rsid w:val="00AC4CA5"/>
    <w:rsid w:val="00AC4FD2"/>
    <w:rsid w:val="00AC5B2D"/>
    <w:rsid w:val="00AC5BBE"/>
    <w:rsid w:val="00AC64BC"/>
    <w:rsid w:val="00AC75D5"/>
    <w:rsid w:val="00AC7FD1"/>
    <w:rsid w:val="00AD2CA9"/>
    <w:rsid w:val="00AD5699"/>
    <w:rsid w:val="00AE09BE"/>
    <w:rsid w:val="00AE40F9"/>
    <w:rsid w:val="00AE5E40"/>
    <w:rsid w:val="00AE6953"/>
    <w:rsid w:val="00AE7BE6"/>
    <w:rsid w:val="00AF0655"/>
    <w:rsid w:val="00AF193F"/>
    <w:rsid w:val="00AF2720"/>
    <w:rsid w:val="00AF315F"/>
    <w:rsid w:val="00AF37B3"/>
    <w:rsid w:val="00AF469E"/>
    <w:rsid w:val="00AF5960"/>
    <w:rsid w:val="00B02F5A"/>
    <w:rsid w:val="00B039BE"/>
    <w:rsid w:val="00B04187"/>
    <w:rsid w:val="00B04E55"/>
    <w:rsid w:val="00B04F4D"/>
    <w:rsid w:val="00B061F2"/>
    <w:rsid w:val="00B104A9"/>
    <w:rsid w:val="00B13B0C"/>
    <w:rsid w:val="00B15747"/>
    <w:rsid w:val="00B16188"/>
    <w:rsid w:val="00B20A1F"/>
    <w:rsid w:val="00B21393"/>
    <w:rsid w:val="00B21FBD"/>
    <w:rsid w:val="00B2317F"/>
    <w:rsid w:val="00B23445"/>
    <w:rsid w:val="00B260B6"/>
    <w:rsid w:val="00B2655D"/>
    <w:rsid w:val="00B26A7C"/>
    <w:rsid w:val="00B318BA"/>
    <w:rsid w:val="00B31D95"/>
    <w:rsid w:val="00B31EF7"/>
    <w:rsid w:val="00B359AC"/>
    <w:rsid w:val="00B3715E"/>
    <w:rsid w:val="00B37D43"/>
    <w:rsid w:val="00B42FF9"/>
    <w:rsid w:val="00B451E1"/>
    <w:rsid w:val="00B451EE"/>
    <w:rsid w:val="00B46C26"/>
    <w:rsid w:val="00B4764D"/>
    <w:rsid w:val="00B47AAA"/>
    <w:rsid w:val="00B503CB"/>
    <w:rsid w:val="00B51B2F"/>
    <w:rsid w:val="00B53404"/>
    <w:rsid w:val="00B56122"/>
    <w:rsid w:val="00B60818"/>
    <w:rsid w:val="00B62E2B"/>
    <w:rsid w:val="00B63735"/>
    <w:rsid w:val="00B6380A"/>
    <w:rsid w:val="00B64EEE"/>
    <w:rsid w:val="00B66937"/>
    <w:rsid w:val="00B73FEC"/>
    <w:rsid w:val="00B741EA"/>
    <w:rsid w:val="00B758DE"/>
    <w:rsid w:val="00B759A3"/>
    <w:rsid w:val="00B7734B"/>
    <w:rsid w:val="00B77819"/>
    <w:rsid w:val="00B80C91"/>
    <w:rsid w:val="00B82762"/>
    <w:rsid w:val="00B864F0"/>
    <w:rsid w:val="00B87AA8"/>
    <w:rsid w:val="00B87F25"/>
    <w:rsid w:val="00B90668"/>
    <w:rsid w:val="00B91E2C"/>
    <w:rsid w:val="00B928CA"/>
    <w:rsid w:val="00B92FDC"/>
    <w:rsid w:val="00B93E26"/>
    <w:rsid w:val="00B95327"/>
    <w:rsid w:val="00B964E4"/>
    <w:rsid w:val="00BA198D"/>
    <w:rsid w:val="00BA2B5D"/>
    <w:rsid w:val="00BA35E2"/>
    <w:rsid w:val="00BA617D"/>
    <w:rsid w:val="00BB2CE3"/>
    <w:rsid w:val="00BB327C"/>
    <w:rsid w:val="00BB49D9"/>
    <w:rsid w:val="00BB63D0"/>
    <w:rsid w:val="00BB67F5"/>
    <w:rsid w:val="00BC13BB"/>
    <w:rsid w:val="00BC1981"/>
    <w:rsid w:val="00BC2A17"/>
    <w:rsid w:val="00BC2F75"/>
    <w:rsid w:val="00BC5DA5"/>
    <w:rsid w:val="00BC6849"/>
    <w:rsid w:val="00BC6DD1"/>
    <w:rsid w:val="00BC73A0"/>
    <w:rsid w:val="00BC7B37"/>
    <w:rsid w:val="00BD0513"/>
    <w:rsid w:val="00BD0862"/>
    <w:rsid w:val="00BD3365"/>
    <w:rsid w:val="00BD7CA3"/>
    <w:rsid w:val="00BE066B"/>
    <w:rsid w:val="00BE0AC2"/>
    <w:rsid w:val="00BE1A91"/>
    <w:rsid w:val="00BE222B"/>
    <w:rsid w:val="00BF1DB3"/>
    <w:rsid w:val="00BF1E11"/>
    <w:rsid w:val="00BF42FA"/>
    <w:rsid w:val="00BF4ACC"/>
    <w:rsid w:val="00BF6CF1"/>
    <w:rsid w:val="00C00B68"/>
    <w:rsid w:val="00C00C90"/>
    <w:rsid w:val="00C0219D"/>
    <w:rsid w:val="00C041B2"/>
    <w:rsid w:val="00C05F94"/>
    <w:rsid w:val="00C067CF"/>
    <w:rsid w:val="00C10B1B"/>
    <w:rsid w:val="00C136E6"/>
    <w:rsid w:val="00C143CE"/>
    <w:rsid w:val="00C14CC8"/>
    <w:rsid w:val="00C15C66"/>
    <w:rsid w:val="00C20CD7"/>
    <w:rsid w:val="00C2129C"/>
    <w:rsid w:val="00C21EC0"/>
    <w:rsid w:val="00C235A9"/>
    <w:rsid w:val="00C24DE1"/>
    <w:rsid w:val="00C259A4"/>
    <w:rsid w:val="00C26308"/>
    <w:rsid w:val="00C27DBA"/>
    <w:rsid w:val="00C30092"/>
    <w:rsid w:val="00C3009B"/>
    <w:rsid w:val="00C30E62"/>
    <w:rsid w:val="00C30F56"/>
    <w:rsid w:val="00C317CA"/>
    <w:rsid w:val="00C33610"/>
    <w:rsid w:val="00C35563"/>
    <w:rsid w:val="00C35A0E"/>
    <w:rsid w:val="00C36447"/>
    <w:rsid w:val="00C3745E"/>
    <w:rsid w:val="00C37D20"/>
    <w:rsid w:val="00C41E0B"/>
    <w:rsid w:val="00C4205E"/>
    <w:rsid w:val="00C4437F"/>
    <w:rsid w:val="00C447EA"/>
    <w:rsid w:val="00C4511E"/>
    <w:rsid w:val="00C45C3E"/>
    <w:rsid w:val="00C45CCF"/>
    <w:rsid w:val="00C45E32"/>
    <w:rsid w:val="00C45E9B"/>
    <w:rsid w:val="00C46B48"/>
    <w:rsid w:val="00C46F6C"/>
    <w:rsid w:val="00C4740A"/>
    <w:rsid w:val="00C475DD"/>
    <w:rsid w:val="00C4775D"/>
    <w:rsid w:val="00C47FFE"/>
    <w:rsid w:val="00C513E8"/>
    <w:rsid w:val="00C51C1F"/>
    <w:rsid w:val="00C52178"/>
    <w:rsid w:val="00C52D29"/>
    <w:rsid w:val="00C5791D"/>
    <w:rsid w:val="00C61075"/>
    <w:rsid w:val="00C625EA"/>
    <w:rsid w:val="00C63A43"/>
    <w:rsid w:val="00C665A9"/>
    <w:rsid w:val="00C66753"/>
    <w:rsid w:val="00C6697A"/>
    <w:rsid w:val="00C66E97"/>
    <w:rsid w:val="00C7314A"/>
    <w:rsid w:val="00C74B5A"/>
    <w:rsid w:val="00C764E6"/>
    <w:rsid w:val="00C80F76"/>
    <w:rsid w:val="00C82B52"/>
    <w:rsid w:val="00C9182E"/>
    <w:rsid w:val="00C92728"/>
    <w:rsid w:val="00C937EB"/>
    <w:rsid w:val="00C95253"/>
    <w:rsid w:val="00C958CD"/>
    <w:rsid w:val="00CA0B64"/>
    <w:rsid w:val="00CA14C8"/>
    <w:rsid w:val="00CA17D7"/>
    <w:rsid w:val="00CA286D"/>
    <w:rsid w:val="00CA2FAC"/>
    <w:rsid w:val="00CA4C7B"/>
    <w:rsid w:val="00CA643D"/>
    <w:rsid w:val="00CA7B2D"/>
    <w:rsid w:val="00CB02BD"/>
    <w:rsid w:val="00CB2624"/>
    <w:rsid w:val="00CB370A"/>
    <w:rsid w:val="00CB5BCB"/>
    <w:rsid w:val="00CB5BD0"/>
    <w:rsid w:val="00CB67F2"/>
    <w:rsid w:val="00CB7E25"/>
    <w:rsid w:val="00CC0A3E"/>
    <w:rsid w:val="00CC102B"/>
    <w:rsid w:val="00CC1158"/>
    <w:rsid w:val="00CC167B"/>
    <w:rsid w:val="00CC1898"/>
    <w:rsid w:val="00CC786A"/>
    <w:rsid w:val="00CC792D"/>
    <w:rsid w:val="00CD0B97"/>
    <w:rsid w:val="00CD4660"/>
    <w:rsid w:val="00CD4950"/>
    <w:rsid w:val="00CD53FA"/>
    <w:rsid w:val="00CD574D"/>
    <w:rsid w:val="00CD6D94"/>
    <w:rsid w:val="00CE2BC4"/>
    <w:rsid w:val="00CE3408"/>
    <w:rsid w:val="00CE6938"/>
    <w:rsid w:val="00CE718C"/>
    <w:rsid w:val="00CE7757"/>
    <w:rsid w:val="00CF0209"/>
    <w:rsid w:val="00CF77F6"/>
    <w:rsid w:val="00D02D23"/>
    <w:rsid w:val="00D04AB5"/>
    <w:rsid w:val="00D075C9"/>
    <w:rsid w:val="00D1010D"/>
    <w:rsid w:val="00D104D8"/>
    <w:rsid w:val="00D15AAC"/>
    <w:rsid w:val="00D166DF"/>
    <w:rsid w:val="00D169B3"/>
    <w:rsid w:val="00D16F35"/>
    <w:rsid w:val="00D214ED"/>
    <w:rsid w:val="00D27F90"/>
    <w:rsid w:val="00D30859"/>
    <w:rsid w:val="00D33B23"/>
    <w:rsid w:val="00D376B3"/>
    <w:rsid w:val="00D37770"/>
    <w:rsid w:val="00D40377"/>
    <w:rsid w:val="00D44AF7"/>
    <w:rsid w:val="00D45C51"/>
    <w:rsid w:val="00D543C9"/>
    <w:rsid w:val="00D57D5E"/>
    <w:rsid w:val="00D66DEA"/>
    <w:rsid w:val="00D676E4"/>
    <w:rsid w:val="00D7026E"/>
    <w:rsid w:val="00D71403"/>
    <w:rsid w:val="00D716D6"/>
    <w:rsid w:val="00D730FF"/>
    <w:rsid w:val="00D732BE"/>
    <w:rsid w:val="00D74FA8"/>
    <w:rsid w:val="00D751CC"/>
    <w:rsid w:val="00D75B81"/>
    <w:rsid w:val="00D769E0"/>
    <w:rsid w:val="00D77E03"/>
    <w:rsid w:val="00D803E2"/>
    <w:rsid w:val="00D80C52"/>
    <w:rsid w:val="00D80D76"/>
    <w:rsid w:val="00D8391D"/>
    <w:rsid w:val="00D84A01"/>
    <w:rsid w:val="00D91CBE"/>
    <w:rsid w:val="00D92B53"/>
    <w:rsid w:val="00D9736C"/>
    <w:rsid w:val="00DA00B8"/>
    <w:rsid w:val="00DA0258"/>
    <w:rsid w:val="00DA03B3"/>
    <w:rsid w:val="00DA193C"/>
    <w:rsid w:val="00DA21AF"/>
    <w:rsid w:val="00DA25EC"/>
    <w:rsid w:val="00DA3C5F"/>
    <w:rsid w:val="00DA478E"/>
    <w:rsid w:val="00DA51D8"/>
    <w:rsid w:val="00DA585B"/>
    <w:rsid w:val="00DA619E"/>
    <w:rsid w:val="00DA63AC"/>
    <w:rsid w:val="00DA7B14"/>
    <w:rsid w:val="00DB00C4"/>
    <w:rsid w:val="00DB3188"/>
    <w:rsid w:val="00DB3F05"/>
    <w:rsid w:val="00DB4830"/>
    <w:rsid w:val="00DB7247"/>
    <w:rsid w:val="00DC0E1B"/>
    <w:rsid w:val="00DC340F"/>
    <w:rsid w:val="00DC3D7A"/>
    <w:rsid w:val="00DC5B30"/>
    <w:rsid w:val="00DD1AE4"/>
    <w:rsid w:val="00DD2C65"/>
    <w:rsid w:val="00DD2D96"/>
    <w:rsid w:val="00DD39C7"/>
    <w:rsid w:val="00DD5217"/>
    <w:rsid w:val="00DD55C0"/>
    <w:rsid w:val="00DD6C58"/>
    <w:rsid w:val="00DE076E"/>
    <w:rsid w:val="00DE12C1"/>
    <w:rsid w:val="00DE20E1"/>
    <w:rsid w:val="00DE2E1C"/>
    <w:rsid w:val="00DE7AE5"/>
    <w:rsid w:val="00DF02D3"/>
    <w:rsid w:val="00DF0B95"/>
    <w:rsid w:val="00DF28DB"/>
    <w:rsid w:val="00DF2E04"/>
    <w:rsid w:val="00DF3E4D"/>
    <w:rsid w:val="00DF4690"/>
    <w:rsid w:val="00DF7D83"/>
    <w:rsid w:val="00E0027A"/>
    <w:rsid w:val="00E01E05"/>
    <w:rsid w:val="00E022F0"/>
    <w:rsid w:val="00E03FD2"/>
    <w:rsid w:val="00E05FB2"/>
    <w:rsid w:val="00E062F3"/>
    <w:rsid w:val="00E06448"/>
    <w:rsid w:val="00E06B9D"/>
    <w:rsid w:val="00E11630"/>
    <w:rsid w:val="00E14153"/>
    <w:rsid w:val="00E213C2"/>
    <w:rsid w:val="00E26646"/>
    <w:rsid w:val="00E26734"/>
    <w:rsid w:val="00E31934"/>
    <w:rsid w:val="00E342F0"/>
    <w:rsid w:val="00E35F68"/>
    <w:rsid w:val="00E40E0D"/>
    <w:rsid w:val="00E40FF6"/>
    <w:rsid w:val="00E41A72"/>
    <w:rsid w:val="00E42A06"/>
    <w:rsid w:val="00E443DC"/>
    <w:rsid w:val="00E4621E"/>
    <w:rsid w:val="00E471A8"/>
    <w:rsid w:val="00E52557"/>
    <w:rsid w:val="00E57811"/>
    <w:rsid w:val="00E6397E"/>
    <w:rsid w:val="00E643DB"/>
    <w:rsid w:val="00E677D6"/>
    <w:rsid w:val="00E71468"/>
    <w:rsid w:val="00E71854"/>
    <w:rsid w:val="00E71E40"/>
    <w:rsid w:val="00E742ED"/>
    <w:rsid w:val="00E7625F"/>
    <w:rsid w:val="00E76A2F"/>
    <w:rsid w:val="00E80C7F"/>
    <w:rsid w:val="00E80D3A"/>
    <w:rsid w:val="00E8249D"/>
    <w:rsid w:val="00E824B0"/>
    <w:rsid w:val="00E83204"/>
    <w:rsid w:val="00E837AB"/>
    <w:rsid w:val="00E860E7"/>
    <w:rsid w:val="00E87B48"/>
    <w:rsid w:val="00E94D3F"/>
    <w:rsid w:val="00E964FD"/>
    <w:rsid w:val="00E9657E"/>
    <w:rsid w:val="00EA0ABD"/>
    <w:rsid w:val="00EA2026"/>
    <w:rsid w:val="00EA2374"/>
    <w:rsid w:val="00EA2EC5"/>
    <w:rsid w:val="00EA4DBA"/>
    <w:rsid w:val="00EA7E1C"/>
    <w:rsid w:val="00EB1547"/>
    <w:rsid w:val="00EB2440"/>
    <w:rsid w:val="00EB2C9D"/>
    <w:rsid w:val="00EB3D9D"/>
    <w:rsid w:val="00EB4175"/>
    <w:rsid w:val="00EB424A"/>
    <w:rsid w:val="00EB5885"/>
    <w:rsid w:val="00EB64B8"/>
    <w:rsid w:val="00EB6B0C"/>
    <w:rsid w:val="00EB71EC"/>
    <w:rsid w:val="00EB77C9"/>
    <w:rsid w:val="00EC0E7F"/>
    <w:rsid w:val="00EC4FF9"/>
    <w:rsid w:val="00EC5201"/>
    <w:rsid w:val="00EC6779"/>
    <w:rsid w:val="00EC698A"/>
    <w:rsid w:val="00EC7793"/>
    <w:rsid w:val="00ED06C9"/>
    <w:rsid w:val="00ED18D8"/>
    <w:rsid w:val="00ED35EA"/>
    <w:rsid w:val="00ED4916"/>
    <w:rsid w:val="00ED577A"/>
    <w:rsid w:val="00EE071B"/>
    <w:rsid w:val="00EE1C0E"/>
    <w:rsid w:val="00EE2771"/>
    <w:rsid w:val="00EE2C21"/>
    <w:rsid w:val="00EE405F"/>
    <w:rsid w:val="00EE4545"/>
    <w:rsid w:val="00EE6F49"/>
    <w:rsid w:val="00EE71E2"/>
    <w:rsid w:val="00EF11B7"/>
    <w:rsid w:val="00EF27C0"/>
    <w:rsid w:val="00EF52C4"/>
    <w:rsid w:val="00EF5A83"/>
    <w:rsid w:val="00EF7E1C"/>
    <w:rsid w:val="00F0179C"/>
    <w:rsid w:val="00F02EC1"/>
    <w:rsid w:val="00F03DDD"/>
    <w:rsid w:val="00F04577"/>
    <w:rsid w:val="00F12DC1"/>
    <w:rsid w:val="00F16149"/>
    <w:rsid w:val="00F16928"/>
    <w:rsid w:val="00F16B07"/>
    <w:rsid w:val="00F178AD"/>
    <w:rsid w:val="00F17A4E"/>
    <w:rsid w:val="00F23B34"/>
    <w:rsid w:val="00F32993"/>
    <w:rsid w:val="00F33A0A"/>
    <w:rsid w:val="00F35D75"/>
    <w:rsid w:val="00F405B7"/>
    <w:rsid w:val="00F40937"/>
    <w:rsid w:val="00F41697"/>
    <w:rsid w:val="00F41F3D"/>
    <w:rsid w:val="00F4735B"/>
    <w:rsid w:val="00F50B3E"/>
    <w:rsid w:val="00F52C63"/>
    <w:rsid w:val="00F5431F"/>
    <w:rsid w:val="00F56000"/>
    <w:rsid w:val="00F56098"/>
    <w:rsid w:val="00F62078"/>
    <w:rsid w:val="00F629E6"/>
    <w:rsid w:val="00F64AD8"/>
    <w:rsid w:val="00F661DC"/>
    <w:rsid w:val="00F722E6"/>
    <w:rsid w:val="00F72539"/>
    <w:rsid w:val="00F72B01"/>
    <w:rsid w:val="00F74982"/>
    <w:rsid w:val="00F75FA9"/>
    <w:rsid w:val="00F769E7"/>
    <w:rsid w:val="00F80C0F"/>
    <w:rsid w:val="00F826B7"/>
    <w:rsid w:val="00F834A7"/>
    <w:rsid w:val="00F83F8E"/>
    <w:rsid w:val="00F85D6C"/>
    <w:rsid w:val="00F90C4B"/>
    <w:rsid w:val="00F93B23"/>
    <w:rsid w:val="00F93F4A"/>
    <w:rsid w:val="00F9630F"/>
    <w:rsid w:val="00F96F42"/>
    <w:rsid w:val="00FA0382"/>
    <w:rsid w:val="00FA083E"/>
    <w:rsid w:val="00FA0B82"/>
    <w:rsid w:val="00FA3053"/>
    <w:rsid w:val="00FA4DB9"/>
    <w:rsid w:val="00FA65D8"/>
    <w:rsid w:val="00FA6648"/>
    <w:rsid w:val="00FA6904"/>
    <w:rsid w:val="00FB231D"/>
    <w:rsid w:val="00FB25A5"/>
    <w:rsid w:val="00FB419A"/>
    <w:rsid w:val="00FB466C"/>
    <w:rsid w:val="00FB6C49"/>
    <w:rsid w:val="00FB7193"/>
    <w:rsid w:val="00FB78AF"/>
    <w:rsid w:val="00FC5A07"/>
    <w:rsid w:val="00FD0DA0"/>
    <w:rsid w:val="00FD154D"/>
    <w:rsid w:val="00FD21C0"/>
    <w:rsid w:val="00FD3FF1"/>
    <w:rsid w:val="00FD4479"/>
    <w:rsid w:val="00FD5FD7"/>
    <w:rsid w:val="00FD78AD"/>
    <w:rsid w:val="00FE1B09"/>
    <w:rsid w:val="00FE59D7"/>
    <w:rsid w:val="00FE7031"/>
    <w:rsid w:val="00FE70D6"/>
    <w:rsid w:val="00FF1178"/>
    <w:rsid w:val="00FF2CE1"/>
    <w:rsid w:val="00FF2D2C"/>
    <w:rsid w:val="00FF71EB"/>
    <w:rsid w:val="00FF79C8"/>
    <w:rsid w:val="06F3DF79"/>
    <w:rsid w:val="21421455"/>
    <w:rsid w:val="47317CE9"/>
    <w:rsid w:val="5A9D862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98B465"/>
  <w15:chartTrackingRefBased/>
  <w15:docId w15:val="{E509BE3D-BEE7-4B76-9F69-9681DC2951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venir LT Std 55 Roman" w:eastAsia="Avenir LT Std 55 Roman" w:hAnsi="Avenir LT Std 55 Roma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1" w:unhideWhenUsed="1"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2A70"/>
    <w:pPr>
      <w:spacing w:line="240" w:lineRule="atLeast"/>
    </w:pPr>
    <w:rPr>
      <w:color w:val="000000"/>
      <w:sz w:val="22"/>
      <w:szCs w:val="22"/>
      <w:lang w:eastAsia="en-US"/>
    </w:rPr>
  </w:style>
  <w:style w:type="paragraph" w:styleId="Titre1">
    <w:name w:val="heading 1"/>
    <w:basedOn w:val="Normal"/>
    <w:next w:val="Normal"/>
    <w:link w:val="Titre1Car"/>
    <w:uiPriority w:val="9"/>
    <w:qFormat/>
    <w:rsid w:val="00CA14C8"/>
    <w:pPr>
      <w:keepNext/>
      <w:keepLines/>
      <w:spacing w:after="300" w:line="360" w:lineRule="atLeast"/>
      <w:outlineLvl w:val="0"/>
    </w:pPr>
    <w:rPr>
      <w:rFonts w:ascii="Avenir LT Std 65 Medium" w:eastAsia="Times New Roman" w:hAnsi="Avenir LT Std 65 Medium"/>
      <w:bCs/>
      <w:color w:val="0053A1"/>
      <w:sz w:val="28"/>
      <w:szCs w:val="28"/>
    </w:rPr>
  </w:style>
  <w:style w:type="paragraph" w:styleId="Titre2">
    <w:name w:val="heading 2"/>
    <w:basedOn w:val="Normal"/>
    <w:next w:val="Normal"/>
    <w:link w:val="Titre2Car"/>
    <w:uiPriority w:val="9"/>
    <w:unhideWhenUsed/>
    <w:qFormat/>
    <w:rsid w:val="00465F56"/>
    <w:pPr>
      <w:keepNext/>
      <w:keepLines/>
      <w:spacing w:after="300" w:line="320" w:lineRule="atLeast"/>
      <w:outlineLvl w:val="1"/>
    </w:pPr>
    <w:rPr>
      <w:rFonts w:ascii="Avenir LT Std 65 Medium" w:eastAsia="Times New Roman" w:hAnsi="Avenir LT Std 65 Medium"/>
      <w:bCs/>
      <w:sz w:val="30"/>
      <w:szCs w:val="26"/>
    </w:rPr>
  </w:style>
  <w:style w:type="paragraph" w:styleId="Titre3">
    <w:name w:val="heading 3"/>
    <w:basedOn w:val="Normal"/>
    <w:next w:val="Normal"/>
    <w:link w:val="Titre3Car"/>
    <w:uiPriority w:val="9"/>
    <w:unhideWhenUsed/>
    <w:qFormat/>
    <w:rsid w:val="00465F56"/>
    <w:pPr>
      <w:keepNext/>
      <w:keepLines/>
      <w:spacing w:after="300" w:line="280" w:lineRule="atLeast"/>
      <w:outlineLvl w:val="2"/>
    </w:pPr>
    <w:rPr>
      <w:rFonts w:ascii="Avenir LT Std 65 Medium" w:eastAsia="Times New Roman" w:hAnsi="Avenir LT Std 65 Medium"/>
      <w:bCs/>
      <w:sz w:val="26"/>
    </w:rPr>
  </w:style>
  <w:style w:type="paragraph" w:styleId="Titre4">
    <w:name w:val="heading 4"/>
    <w:basedOn w:val="Normal"/>
    <w:next w:val="Normal"/>
    <w:link w:val="Titre4Car"/>
    <w:uiPriority w:val="11"/>
    <w:unhideWhenUsed/>
    <w:qFormat/>
    <w:rsid w:val="00465F56"/>
    <w:pPr>
      <w:keepNext/>
      <w:keepLines/>
      <w:spacing w:after="300"/>
      <w:outlineLvl w:val="3"/>
    </w:pPr>
    <w:rPr>
      <w:rFonts w:ascii="Avenir LT Std 65 Medium" w:eastAsia="Times New Roman" w:hAnsi="Avenir LT Std 65 Medium"/>
      <w:bCs/>
      <w:iCs/>
    </w:rPr>
  </w:style>
  <w:style w:type="paragraph" w:styleId="Titre8">
    <w:name w:val="heading 8"/>
    <w:basedOn w:val="Normal"/>
    <w:next w:val="Normal"/>
    <w:link w:val="Titre8Car"/>
    <w:uiPriority w:val="9"/>
    <w:semiHidden/>
    <w:unhideWhenUsed/>
    <w:qFormat/>
    <w:rsid w:val="00AB6A9D"/>
    <w:pPr>
      <w:keepNext/>
      <w:keepLines/>
      <w:spacing w:before="40"/>
      <w:outlineLvl w:val="7"/>
    </w:pPr>
    <w:rPr>
      <w:rFonts w:ascii="Avenir LT Std 65 Medium" w:eastAsia="Times New Roman" w:hAnsi="Avenir LT Std 65 Medium"/>
      <w:color w:val="272727"/>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rsid w:val="00BB63D0"/>
    <w:pPr>
      <w:spacing w:line="240" w:lineRule="exact"/>
    </w:pPr>
  </w:style>
  <w:style w:type="character" w:customStyle="1" w:styleId="En-tteCar">
    <w:name w:val="En-tête Car"/>
    <w:link w:val="En-tte"/>
    <w:uiPriority w:val="99"/>
    <w:rsid w:val="00BB63D0"/>
    <w:rPr>
      <w:sz w:val="20"/>
    </w:rPr>
  </w:style>
  <w:style w:type="paragraph" w:styleId="Pieddepage">
    <w:name w:val="footer"/>
    <w:basedOn w:val="Normal"/>
    <w:link w:val="PieddepageCar"/>
    <w:uiPriority w:val="99"/>
    <w:rsid w:val="00BB63D0"/>
    <w:pPr>
      <w:spacing w:line="240" w:lineRule="exact"/>
    </w:pPr>
  </w:style>
  <w:style w:type="character" w:customStyle="1" w:styleId="PieddepageCar">
    <w:name w:val="Pied de page Car"/>
    <w:link w:val="Pieddepage"/>
    <w:uiPriority w:val="99"/>
    <w:rsid w:val="00BB63D0"/>
    <w:rPr>
      <w:sz w:val="20"/>
    </w:rPr>
  </w:style>
  <w:style w:type="table" w:styleId="Grilledutableau">
    <w:name w:val="Table Grid"/>
    <w:basedOn w:val="TableauNormal"/>
    <w:uiPriority w:val="59"/>
    <w:rsid w:val="00EB77C9"/>
    <w:tblPr>
      <w:tblCellMar>
        <w:left w:w="0" w:type="dxa"/>
        <w:right w:w="0" w:type="dxa"/>
      </w:tblCellMar>
    </w:tblPr>
  </w:style>
  <w:style w:type="paragraph" w:styleId="Textedebulles">
    <w:name w:val="Balloon Text"/>
    <w:basedOn w:val="Normal"/>
    <w:link w:val="TextedebullesCar"/>
    <w:uiPriority w:val="99"/>
    <w:semiHidden/>
    <w:unhideWhenUsed/>
    <w:rsid w:val="00DA478E"/>
    <w:pPr>
      <w:spacing w:line="240" w:lineRule="auto"/>
    </w:pPr>
    <w:rPr>
      <w:rFonts w:ascii="Tahoma" w:hAnsi="Tahoma" w:cs="Tahoma"/>
      <w:sz w:val="16"/>
      <w:szCs w:val="16"/>
    </w:rPr>
  </w:style>
  <w:style w:type="character" w:customStyle="1" w:styleId="TextedebullesCar">
    <w:name w:val="Texte de bulles Car"/>
    <w:link w:val="Textedebulles"/>
    <w:uiPriority w:val="99"/>
    <w:semiHidden/>
    <w:rsid w:val="00DA478E"/>
    <w:rPr>
      <w:rFonts w:ascii="Tahoma" w:hAnsi="Tahoma" w:cs="Tahoma"/>
      <w:sz w:val="16"/>
      <w:szCs w:val="16"/>
    </w:rPr>
  </w:style>
  <w:style w:type="paragraph" w:customStyle="1" w:styleId="Informationspieddepage">
    <w:name w:val="Informations pied de page"/>
    <w:basedOn w:val="Normal"/>
    <w:qFormat/>
    <w:rsid w:val="0036780C"/>
    <w:pPr>
      <w:framePr w:w="11907" w:h="1134" w:wrap="notBeside" w:vAnchor="page" w:hAnchor="page" w:yAlign="bottom" w:anchorLock="1"/>
      <w:spacing w:line="180" w:lineRule="atLeast"/>
      <w:jc w:val="center"/>
    </w:pPr>
    <w:rPr>
      <w:color w:val="9796A3"/>
      <w:sz w:val="15"/>
    </w:rPr>
  </w:style>
  <w:style w:type="paragraph" w:customStyle="1" w:styleId="Pagination">
    <w:name w:val="Pagination"/>
    <w:basedOn w:val="Normal"/>
    <w:qFormat/>
    <w:rsid w:val="005C6612"/>
    <w:pPr>
      <w:spacing w:line="168" w:lineRule="atLeast"/>
      <w:jc w:val="right"/>
    </w:pPr>
    <w:rPr>
      <w:sz w:val="14"/>
    </w:rPr>
  </w:style>
  <w:style w:type="paragraph" w:customStyle="1" w:styleId="Intitulbleudroite">
    <w:name w:val="Intitulé bleu droite"/>
    <w:basedOn w:val="Normal"/>
    <w:qFormat/>
    <w:rsid w:val="0036780C"/>
    <w:pPr>
      <w:jc w:val="right"/>
    </w:pPr>
    <w:rPr>
      <w:color w:val="0053A1"/>
    </w:rPr>
  </w:style>
  <w:style w:type="paragraph" w:customStyle="1" w:styleId="Intitulgrisdroite">
    <w:name w:val="Intitulé gris droite"/>
    <w:basedOn w:val="Normal"/>
    <w:qFormat/>
    <w:rsid w:val="0036780C"/>
    <w:pPr>
      <w:spacing w:line="220" w:lineRule="atLeast"/>
      <w:jc w:val="right"/>
    </w:pPr>
    <w:rPr>
      <w:rFonts w:ascii="Avenir LT Std 35 Light" w:hAnsi="Avenir LT Std 35 Light"/>
      <w:color w:val="9796A3"/>
      <w:sz w:val="18"/>
    </w:rPr>
  </w:style>
  <w:style w:type="paragraph" w:customStyle="1" w:styleId="Intituladresseinternet">
    <w:name w:val="Intitulé adresse internet"/>
    <w:basedOn w:val="Normal"/>
    <w:qFormat/>
    <w:rsid w:val="0036780C"/>
    <w:pPr>
      <w:spacing w:line="220" w:lineRule="atLeast"/>
      <w:jc w:val="right"/>
    </w:pPr>
    <w:rPr>
      <w:color w:val="9796A3"/>
      <w:sz w:val="18"/>
    </w:rPr>
  </w:style>
  <w:style w:type="paragraph" w:customStyle="1" w:styleId="Titredudocument">
    <w:name w:val="Titre du document"/>
    <w:basedOn w:val="Normal"/>
    <w:qFormat/>
    <w:rsid w:val="00C21EC0"/>
    <w:pPr>
      <w:spacing w:line="420" w:lineRule="atLeast"/>
    </w:pPr>
    <w:rPr>
      <w:rFonts w:ascii="Avenir LT Std 65 Medium" w:hAnsi="Avenir LT Std 65 Medium"/>
      <w:caps/>
      <w:color w:val="0053A1"/>
      <w:sz w:val="30"/>
    </w:rPr>
  </w:style>
  <w:style w:type="paragraph" w:customStyle="1" w:styleId="Textedesaisiejustifi">
    <w:name w:val="Texte de saisie justifié"/>
    <w:basedOn w:val="Normal"/>
    <w:qFormat/>
    <w:rsid w:val="0036780C"/>
    <w:pPr>
      <w:jc w:val="both"/>
    </w:pPr>
  </w:style>
  <w:style w:type="paragraph" w:customStyle="1" w:styleId="Textedesaisie">
    <w:name w:val="Texte de saisie"/>
    <w:basedOn w:val="Normal"/>
    <w:link w:val="TextedesaisieCar"/>
    <w:qFormat/>
    <w:rsid w:val="00C21EC0"/>
  </w:style>
  <w:style w:type="paragraph" w:styleId="Titre">
    <w:name w:val="Title"/>
    <w:aliases w:val="Chapô"/>
    <w:basedOn w:val="Normal"/>
    <w:next w:val="Normal"/>
    <w:link w:val="TitreCar"/>
    <w:uiPriority w:val="9"/>
    <w:qFormat/>
    <w:rsid w:val="00465F56"/>
    <w:pPr>
      <w:spacing w:after="300" w:line="540" w:lineRule="atLeast"/>
    </w:pPr>
    <w:rPr>
      <w:rFonts w:ascii="Avenir LT Std 65 Medium" w:eastAsia="Times New Roman" w:hAnsi="Avenir LT Std 65 Medium"/>
      <w:caps/>
      <w:kern w:val="28"/>
      <w:sz w:val="38"/>
      <w:szCs w:val="52"/>
    </w:rPr>
  </w:style>
  <w:style w:type="character" w:customStyle="1" w:styleId="TitreCar">
    <w:name w:val="Titre Car"/>
    <w:aliases w:val="Chapô Car"/>
    <w:link w:val="Titre"/>
    <w:uiPriority w:val="9"/>
    <w:rsid w:val="00190878"/>
    <w:rPr>
      <w:rFonts w:ascii="Avenir LT Std 65 Medium" w:eastAsia="Times New Roman" w:hAnsi="Avenir LT Std 65 Medium" w:cs="Times New Roman"/>
      <w:caps/>
      <w:color w:val="000000"/>
      <w:kern w:val="28"/>
      <w:sz w:val="38"/>
      <w:szCs w:val="52"/>
    </w:rPr>
  </w:style>
  <w:style w:type="paragraph" w:styleId="Sous-titre">
    <w:name w:val="Subtitle"/>
    <w:basedOn w:val="Normal"/>
    <w:next w:val="Normal"/>
    <w:link w:val="Sous-titreCar"/>
    <w:uiPriority w:val="10"/>
    <w:qFormat/>
    <w:rsid w:val="00465F56"/>
    <w:pPr>
      <w:numPr>
        <w:ilvl w:val="1"/>
      </w:numPr>
      <w:spacing w:line="260" w:lineRule="atLeast"/>
    </w:pPr>
    <w:rPr>
      <w:rFonts w:ascii="Avenir LT Std 65 Medium" w:eastAsia="Times New Roman" w:hAnsi="Avenir LT Std 65 Medium"/>
      <w:iCs/>
      <w:sz w:val="24"/>
      <w:szCs w:val="24"/>
    </w:rPr>
  </w:style>
  <w:style w:type="character" w:customStyle="1" w:styleId="Sous-titreCar">
    <w:name w:val="Sous-titre Car"/>
    <w:link w:val="Sous-titre"/>
    <w:uiPriority w:val="10"/>
    <w:rsid w:val="00190878"/>
    <w:rPr>
      <w:rFonts w:ascii="Avenir LT Std 65 Medium" w:eastAsia="Times New Roman" w:hAnsi="Avenir LT Std 65 Medium" w:cs="Times New Roman"/>
      <w:iCs/>
      <w:color w:val="000000"/>
      <w:sz w:val="24"/>
      <w:szCs w:val="24"/>
    </w:rPr>
  </w:style>
  <w:style w:type="character" w:customStyle="1" w:styleId="Titre1Car">
    <w:name w:val="Titre 1 Car"/>
    <w:link w:val="Titre1"/>
    <w:uiPriority w:val="9"/>
    <w:rsid w:val="00CA14C8"/>
    <w:rPr>
      <w:rFonts w:ascii="Avenir LT Std 65 Medium" w:eastAsia="Times New Roman" w:hAnsi="Avenir LT Std 65 Medium" w:cs="Times New Roman"/>
      <w:bCs/>
      <w:color w:val="0053A1"/>
      <w:sz w:val="28"/>
      <w:szCs w:val="28"/>
    </w:rPr>
  </w:style>
  <w:style w:type="character" w:customStyle="1" w:styleId="Titre2Car">
    <w:name w:val="Titre 2 Car"/>
    <w:link w:val="Titre2"/>
    <w:uiPriority w:val="9"/>
    <w:rsid w:val="00465F56"/>
    <w:rPr>
      <w:rFonts w:ascii="Avenir LT Std 65 Medium" w:eastAsia="Times New Roman" w:hAnsi="Avenir LT Std 65 Medium" w:cs="Times New Roman"/>
      <w:bCs/>
      <w:color w:val="000000"/>
      <w:sz w:val="30"/>
      <w:szCs w:val="26"/>
    </w:rPr>
  </w:style>
  <w:style w:type="character" w:customStyle="1" w:styleId="Titre3Car">
    <w:name w:val="Titre 3 Car"/>
    <w:link w:val="Titre3"/>
    <w:uiPriority w:val="9"/>
    <w:rsid w:val="00465F56"/>
    <w:rPr>
      <w:rFonts w:ascii="Avenir LT Std 65 Medium" w:eastAsia="Times New Roman" w:hAnsi="Avenir LT Std 65 Medium" w:cs="Times New Roman"/>
      <w:bCs/>
      <w:color w:val="000000"/>
      <w:sz w:val="26"/>
    </w:rPr>
  </w:style>
  <w:style w:type="paragraph" w:customStyle="1" w:styleId="Texteintitul">
    <w:name w:val="Texte intitulé"/>
    <w:basedOn w:val="Textedesaisie"/>
    <w:qFormat/>
    <w:rsid w:val="00CC786A"/>
    <w:pPr>
      <w:numPr>
        <w:numId w:val="1"/>
      </w:numPr>
      <w:spacing w:after="290"/>
      <w:ind w:left="420" w:hanging="420"/>
    </w:pPr>
    <w:rPr>
      <w:caps/>
      <w:sz w:val="20"/>
    </w:rPr>
  </w:style>
  <w:style w:type="paragraph" w:customStyle="1" w:styleId="Textesommaire">
    <w:name w:val="Texte sommaire"/>
    <w:basedOn w:val="Textedesaisie"/>
    <w:qFormat/>
    <w:rsid w:val="004C4D12"/>
    <w:pPr>
      <w:numPr>
        <w:numId w:val="2"/>
      </w:numPr>
      <w:tabs>
        <w:tab w:val="left" w:pos="420"/>
        <w:tab w:val="right" w:leader="dot" w:pos="5387"/>
      </w:tabs>
      <w:spacing w:after="290"/>
      <w:ind w:left="420" w:right="4253" w:hanging="420"/>
    </w:pPr>
    <w:rPr>
      <w:caps/>
      <w:color w:val="0053A1"/>
      <w:sz w:val="20"/>
    </w:rPr>
  </w:style>
  <w:style w:type="paragraph" w:customStyle="1" w:styleId="Visuel">
    <w:name w:val="Visuel"/>
    <w:basedOn w:val="Normal"/>
    <w:qFormat/>
    <w:rsid w:val="00B37D43"/>
    <w:pPr>
      <w:framePr w:w="11907" w:h="1134" w:wrap="notBeside" w:vAnchor="page" w:hAnchor="page" w:yAlign="bottom" w:anchorLock="1"/>
      <w:ind w:left="-28"/>
    </w:pPr>
    <w:rPr>
      <w:noProof/>
      <w:lang w:eastAsia="fr-FR"/>
    </w:rPr>
  </w:style>
  <w:style w:type="paragraph" w:customStyle="1" w:styleId="Titreautomatique">
    <w:name w:val="Titre automatique"/>
    <w:basedOn w:val="En-tte"/>
    <w:qFormat/>
    <w:rsid w:val="00B37D43"/>
    <w:pPr>
      <w:framePr w:wrap="around" w:hAnchor="margin" w:yAlign="top"/>
      <w:spacing w:line="260" w:lineRule="exact"/>
      <w:suppressOverlap/>
    </w:pPr>
    <w:rPr>
      <w:rFonts w:ascii="Avenir LT Std 65 Medium" w:hAnsi="Avenir LT Std 65 Medium"/>
      <w:caps/>
      <w:color w:val="0053A1"/>
      <w:sz w:val="20"/>
    </w:rPr>
  </w:style>
  <w:style w:type="character" w:customStyle="1" w:styleId="Textebleu">
    <w:name w:val="Texte bleu"/>
    <w:uiPriority w:val="1"/>
    <w:qFormat/>
    <w:rsid w:val="004A0B59"/>
    <w:rPr>
      <w:rFonts w:ascii="Avenir LT Std 65 Medium" w:hAnsi="Avenir LT Std 65 Medium"/>
      <w:color w:val="0053A1"/>
      <w:lang w:val="fr-FR"/>
    </w:rPr>
  </w:style>
  <w:style w:type="character" w:customStyle="1" w:styleId="Titre4Car">
    <w:name w:val="Titre 4 Car"/>
    <w:link w:val="Titre4"/>
    <w:uiPriority w:val="11"/>
    <w:rsid w:val="00190878"/>
    <w:rPr>
      <w:rFonts w:ascii="Avenir LT Std 65 Medium" w:eastAsia="Times New Roman" w:hAnsi="Avenir LT Std 65 Medium" w:cs="Times New Roman"/>
      <w:bCs/>
      <w:iCs/>
      <w:color w:val="000000"/>
    </w:rPr>
  </w:style>
  <w:style w:type="paragraph" w:customStyle="1" w:styleId="Textepuce">
    <w:name w:val="Texte puce"/>
    <w:basedOn w:val="Textedesaisie"/>
    <w:qFormat/>
    <w:rsid w:val="00465F56"/>
    <w:pPr>
      <w:numPr>
        <w:numId w:val="3"/>
      </w:numPr>
      <w:ind w:left="1271" w:hanging="420"/>
    </w:pPr>
    <w:rPr>
      <w:sz w:val="20"/>
    </w:rPr>
  </w:style>
  <w:style w:type="paragraph" w:styleId="TM1">
    <w:name w:val="toc 1"/>
    <w:basedOn w:val="Normal"/>
    <w:next w:val="Normal"/>
    <w:autoRedefine/>
    <w:uiPriority w:val="39"/>
    <w:qFormat/>
    <w:rsid w:val="004C4D12"/>
    <w:pPr>
      <w:spacing w:before="120" w:after="120"/>
    </w:pPr>
    <w:rPr>
      <w:b/>
      <w:bCs/>
      <w:caps/>
      <w:sz w:val="20"/>
      <w:szCs w:val="20"/>
    </w:rPr>
  </w:style>
  <w:style w:type="paragraph" w:styleId="Paragraphedeliste">
    <w:name w:val="List Paragraph"/>
    <w:aliases w:val="AMR Paragraphe de liste 1er niveau,Paragraphe"/>
    <w:basedOn w:val="Normal"/>
    <w:link w:val="ParagraphedelisteCar"/>
    <w:uiPriority w:val="34"/>
    <w:qFormat/>
    <w:rsid w:val="00F52C63"/>
    <w:pPr>
      <w:ind w:left="720"/>
      <w:contextualSpacing/>
    </w:pPr>
  </w:style>
  <w:style w:type="table" w:styleId="Listeclaire-Accent3">
    <w:name w:val="Light List Accent 3"/>
    <w:basedOn w:val="TableauNormal"/>
    <w:uiPriority w:val="61"/>
    <w:rsid w:val="001E668B"/>
    <w:tblPr>
      <w:tblStyleRowBandSize w:val="1"/>
      <w:tblStyleColBandSize w:val="1"/>
      <w:tblBorders>
        <w:top w:val="single" w:sz="8" w:space="0" w:color="00B1AF"/>
        <w:left w:val="single" w:sz="8" w:space="0" w:color="00B1AF"/>
        <w:bottom w:val="single" w:sz="8" w:space="0" w:color="00B1AF"/>
        <w:right w:val="single" w:sz="8" w:space="0" w:color="00B1AF"/>
      </w:tblBorders>
    </w:tblPr>
    <w:tblStylePr w:type="firstRow">
      <w:pPr>
        <w:spacing w:before="0" w:after="0" w:line="240" w:lineRule="auto"/>
      </w:pPr>
      <w:rPr>
        <w:b/>
        <w:bCs/>
        <w:color w:val="FFFFFF"/>
      </w:rPr>
      <w:tblPr/>
      <w:tcPr>
        <w:shd w:val="clear" w:color="auto" w:fill="00B1AF"/>
      </w:tcPr>
    </w:tblStylePr>
    <w:tblStylePr w:type="lastRow">
      <w:pPr>
        <w:spacing w:before="0" w:after="0" w:line="240" w:lineRule="auto"/>
      </w:pPr>
      <w:rPr>
        <w:b/>
        <w:bCs/>
      </w:rPr>
      <w:tblPr/>
      <w:tcPr>
        <w:tcBorders>
          <w:top w:val="double" w:sz="6" w:space="0" w:color="00B1AF"/>
          <w:left w:val="single" w:sz="8" w:space="0" w:color="00B1AF"/>
          <w:bottom w:val="single" w:sz="8" w:space="0" w:color="00B1AF"/>
          <w:right w:val="single" w:sz="8" w:space="0" w:color="00B1AF"/>
        </w:tcBorders>
      </w:tcPr>
    </w:tblStylePr>
    <w:tblStylePr w:type="firstCol">
      <w:rPr>
        <w:b/>
        <w:bCs/>
      </w:rPr>
    </w:tblStylePr>
    <w:tblStylePr w:type="lastCol">
      <w:rPr>
        <w:b/>
        <w:bCs/>
      </w:rPr>
    </w:tblStylePr>
    <w:tblStylePr w:type="band1Vert">
      <w:tblPr/>
      <w:tcPr>
        <w:tcBorders>
          <w:top w:val="single" w:sz="8" w:space="0" w:color="00B1AF"/>
          <w:left w:val="single" w:sz="8" w:space="0" w:color="00B1AF"/>
          <w:bottom w:val="single" w:sz="8" w:space="0" w:color="00B1AF"/>
          <w:right w:val="single" w:sz="8" w:space="0" w:color="00B1AF"/>
        </w:tcBorders>
      </w:tcPr>
    </w:tblStylePr>
    <w:tblStylePr w:type="band1Horz">
      <w:tblPr/>
      <w:tcPr>
        <w:tcBorders>
          <w:top w:val="single" w:sz="8" w:space="0" w:color="00B1AF"/>
          <w:left w:val="single" w:sz="8" w:space="0" w:color="00B1AF"/>
          <w:bottom w:val="single" w:sz="8" w:space="0" w:color="00B1AF"/>
          <w:right w:val="single" w:sz="8" w:space="0" w:color="00B1AF"/>
        </w:tcBorders>
      </w:tcPr>
    </w:tblStylePr>
  </w:style>
  <w:style w:type="character" w:customStyle="1" w:styleId="ParagraphedelisteCar">
    <w:name w:val="Paragraphe de liste Car"/>
    <w:aliases w:val="AMR Paragraphe de liste 1er niveau Car,Paragraphe Car"/>
    <w:link w:val="Paragraphedeliste"/>
    <w:uiPriority w:val="34"/>
    <w:rsid w:val="00CC1158"/>
    <w:rPr>
      <w:color w:val="000000"/>
    </w:rPr>
  </w:style>
  <w:style w:type="character" w:styleId="Lienhypertexte">
    <w:name w:val="Hyperlink"/>
    <w:uiPriority w:val="99"/>
    <w:rsid w:val="00A40149"/>
    <w:rPr>
      <w:color w:val="0000FF"/>
      <w:u w:val="single"/>
    </w:rPr>
  </w:style>
  <w:style w:type="character" w:styleId="Marquedecommentaire">
    <w:name w:val="annotation reference"/>
    <w:uiPriority w:val="99"/>
    <w:unhideWhenUsed/>
    <w:rsid w:val="00A56916"/>
    <w:rPr>
      <w:sz w:val="16"/>
      <w:szCs w:val="16"/>
    </w:rPr>
  </w:style>
  <w:style w:type="paragraph" w:styleId="Commentaire">
    <w:name w:val="annotation text"/>
    <w:basedOn w:val="Normal"/>
    <w:link w:val="CommentaireCar"/>
    <w:uiPriority w:val="99"/>
    <w:unhideWhenUsed/>
    <w:rsid w:val="00A56916"/>
    <w:pPr>
      <w:spacing w:line="240" w:lineRule="auto"/>
    </w:pPr>
    <w:rPr>
      <w:sz w:val="20"/>
      <w:szCs w:val="20"/>
    </w:rPr>
  </w:style>
  <w:style w:type="character" w:customStyle="1" w:styleId="CommentaireCar">
    <w:name w:val="Commentaire Car"/>
    <w:link w:val="Commentaire"/>
    <w:uiPriority w:val="99"/>
    <w:rsid w:val="00A56916"/>
    <w:rPr>
      <w:color w:val="000000"/>
      <w:sz w:val="20"/>
      <w:szCs w:val="20"/>
    </w:rPr>
  </w:style>
  <w:style w:type="paragraph" w:styleId="Objetducommentaire">
    <w:name w:val="annotation subject"/>
    <w:basedOn w:val="Commentaire"/>
    <w:next w:val="Commentaire"/>
    <w:link w:val="ObjetducommentaireCar"/>
    <w:uiPriority w:val="99"/>
    <w:semiHidden/>
    <w:unhideWhenUsed/>
    <w:rsid w:val="00A56916"/>
    <w:rPr>
      <w:b/>
      <w:bCs/>
    </w:rPr>
  </w:style>
  <w:style w:type="character" w:customStyle="1" w:styleId="ObjetducommentaireCar">
    <w:name w:val="Objet du commentaire Car"/>
    <w:link w:val="Objetducommentaire"/>
    <w:uiPriority w:val="99"/>
    <w:semiHidden/>
    <w:rsid w:val="00A56916"/>
    <w:rPr>
      <w:b/>
      <w:bCs/>
      <w:color w:val="000000"/>
      <w:sz w:val="20"/>
      <w:szCs w:val="20"/>
    </w:rPr>
  </w:style>
  <w:style w:type="paragraph" w:styleId="En-ttedetabledesmatires">
    <w:name w:val="TOC Heading"/>
    <w:basedOn w:val="Titre1"/>
    <w:next w:val="Normal"/>
    <w:uiPriority w:val="39"/>
    <w:unhideWhenUsed/>
    <w:qFormat/>
    <w:rsid w:val="00A56916"/>
    <w:pPr>
      <w:spacing w:before="480" w:after="0" w:line="240" w:lineRule="atLeast"/>
      <w:outlineLvl w:val="9"/>
    </w:pPr>
    <w:rPr>
      <w:b/>
      <w:color w:val="003D78"/>
    </w:rPr>
  </w:style>
  <w:style w:type="paragraph" w:customStyle="1" w:styleId="Puces">
    <w:name w:val="Puces"/>
    <w:basedOn w:val="Normal"/>
    <w:qFormat/>
    <w:rsid w:val="00A56916"/>
    <w:pPr>
      <w:numPr>
        <w:numId w:val="6"/>
      </w:numPr>
      <w:spacing w:after="120" w:line="240" w:lineRule="auto"/>
      <w:jc w:val="both"/>
    </w:pPr>
    <w:rPr>
      <w:rFonts w:ascii="Calibri" w:eastAsia="Times New Roman" w:hAnsi="Calibri"/>
      <w:color w:val="auto"/>
      <w:sz w:val="24"/>
      <w:szCs w:val="24"/>
      <w:lang w:eastAsia="fr-FR"/>
    </w:rPr>
  </w:style>
  <w:style w:type="paragraph" w:customStyle="1" w:styleId="Normal1">
    <w:name w:val="Normal1"/>
    <w:basedOn w:val="Normal"/>
    <w:link w:val="normalCar"/>
    <w:qFormat/>
    <w:rsid w:val="002F04A7"/>
    <w:pPr>
      <w:spacing w:after="120" w:line="240" w:lineRule="auto"/>
      <w:jc w:val="both"/>
    </w:pPr>
    <w:rPr>
      <w:rFonts w:ascii="Calibri" w:eastAsia="MS Mincho" w:hAnsi="Calibri" w:cs="Calibri"/>
      <w:color w:val="auto"/>
      <w:szCs w:val="24"/>
    </w:rPr>
  </w:style>
  <w:style w:type="character" w:customStyle="1" w:styleId="normalCar">
    <w:name w:val="normal Car"/>
    <w:link w:val="Normal1"/>
    <w:rsid w:val="002F04A7"/>
    <w:rPr>
      <w:rFonts w:ascii="Calibri" w:eastAsia="MS Mincho" w:hAnsi="Calibri" w:cs="Calibri"/>
      <w:szCs w:val="24"/>
    </w:rPr>
  </w:style>
  <w:style w:type="paragraph" w:styleId="Sansinterligne">
    <w:name w:val="No Spacing"/>
    <w:uiPriority w:val="1"/>
    <w:qFormat/>
    <w:rsid w:val="008A0B43"/>
    <w:rPr>
      <w:rFonts w:ascii="Times New Roman" w:eastAsia="Times New Roman" w:hAnsi="Times New Roman"/>
      <w:sz w:val="24"/>
      <w:szCs w:val="24"/>
    </w:rPr>
  </w:style>
  <w:style w:type="paragraph" w:styleId="Notedebasdepage">
    <w:name w:val="footnote text"/>
    <w:basedOn w:val="Normal"/>
    <w:link w:val="NotedebasdepageCar"/>
    <w:semiHidden/>
    <w:rsid w:val="005E0829"/>
    <w:pPr>
      <w:spacing w:line="240" w:lineRule="auto"/>
    </w:pPr>
    <w:rPr>
      <w:rFonts w:ascii="Times New Roman" w:eastAsia="Times New Roman" w:hAnsi="Times New Roman"/>
      <w:color w:val="auto"/>
      <w:sz w:val="20"/>
      <w:szCs w:val="20"/>
      <w:lang w:eastAsia="fr-FR"/>
    </w:rPr>
  </w:style>
  <w:style w:type="character" w:customStyle="1" w:styleId="NotedebasdepageCar">
    <w:name w:val="Note de bas de page Car"/>
    <w:link w:val="Notedebasdepage"/>
    <w:semiHidden/>
    <w:rsid w:val="005E0829"/>
    <w:rPr>
      <w:rFonts w:ascii="Times New Roman" w:eastAsia="Times New Roman" w:hAnsi="Times New Roman" w:cs="Times New Roman"/>
      <w:sz w:val="20"/>
      <w:szCs w:val="20"/>
      <w:lang w:eastAsia="fr-FR"/>
    </w:rPr>
  </w:style>
  <w:style w:type="character" w:styleId="Appelnotedebasdep">
    <w:name w:val="footnote reference"/>
    <w:uiPriority w:val="99"/>
    <w:semiHidden/>
    <w:unhideWhenUsed/>
    <w:rsid w:val="00640321"/>
    <w:rPr>
      <w:vertAlign w:val="superscript"/>
    </w:rPr>
  </w:style>
  <w:style w:type="paragraph" w:styleId="Rvision">
    <w:name w:val="Revision"/>
    <w:hidden/>
    <w:uiPriority w:val="99"/>
    <w:semiHidden/>
    <w:rsid w:val="00957100"/>
    <w:rPr>
      <w:color w:val="000000"/>
      <w:sz w:val="22"/>
      <w:szCs w:val="22"/>
      <w:lang w:eastAsia="en-US"/>
    </w:rPr>
  </w:style>
  <w:style w:type="character" w:customStyle="1" w:styleId="Titre8Car">
    <w:name w:val="Titre 8 Car"/>
    <w:link w:val="Titre8"/>
    <w:rsid w:val="00AB6A9D"/>
    <w:rPr>
      <w:rFonts w:ascii="Avenir LT Std 65 Medium" w:eastAsia="Times New Roman" w:hAnsi="Avenir LT Std 65 Medium" w:cs="Times New Roman"/>
      <w:color w:val="272727"/>
      <w:sz w:val="21"/>
      <w:szCs w:val="21"/>
    </w:rPr>
  </w:style>
  <w:style w:type="character" w:styleId="Mentionnonrsolue">
    <w:name w:val="Unresolved Mention"/>
    <w:uiPriority w:val="99"/>
    <w:semiHidden/>
    <w:unhideWhenUsed/>
    <w:rsid w:val="00C475DD"/>
    <w:rPr>
      <w:color w:val="605E5C"/>
      <w:shd w:val="clear" w:color="auto" w:fill="E1DFDD"/>
    </w:rPr>
  </w:style>
  <w:style w:type="character" w:styleId="Lienhypertextesuivivisit">
    <w:name w:val="FollowedHyperlink"/>
    <w:uiPriority w:val="99"/>
    <w:semiHidden/>
    <w:unhideWhenUsed/>
    <w:rsid w:val="00C475DD"/>
    <w:rPr>
      <w:color w:val="000000"/>
      <w:u w:val="single"/>
    </w:rPr>
  </w:style>
  <w:style w:type="paragraph" w:customStyle="1" w:styleId="commentcontentpara">
    <w:name w:val="commentcontentpara"/>
    <w:basedOn w:val="Normal"/>
    <w:rsid w:val="00457F25"/>
    <w:pPr>
      <w:spacing w:before="100" w:beforeAutospacing="1" w:after="100" w:afterAutospacing="1" w:line="240" w:lineRule="auto"/>
    </w:pPr>
    <w:rPr>
      <w:rFonts w:ascii="Times New Roman" w:eastAsia="Times New Roman" w:hAnsi="Times New Roman"/>
      <w:color w:val="auto"/>
      <w:sz w:val="24"/>
      <w:szCs w:val="24"/>
      <w:lang w:eastAsia="fr-FR"/>
    </w:rPr>
  </w:style>
  <w:style w:type="paragraph" w:customStyle="1" w:styleId="Style1">
    <w:name w:val="Style1"/>
    <w:basedOn w:val="Textedesaisie"/>
    <w:qFormat/>
    <w:rsid w:val="00FD3FF1"/>
    <w:pPr>
      <w:spacing w:before="120" w:after="120" w:line="240" w:lineRule="auto"/>
      <w:jc w:val="both"/>
    </w:pPr>
    <w:rPr>
      <w:rFonts w:ascii="Avenir LT Std 65 Medium" w:hAnsi="Avenir LT Std 65 Medium"/>
      <w:color w:val="0053A1"/>
      <w:sz w:val="28"/>
      <w:szCs w:val="28"/>
    </w:rPr>
  </w:style>
  <w:style w:type="paragraph" w:customStyle="1" w:styleId="Style2">
    <w:name w:val="Style2"/>
    <w:basedOn w:val="Texteintitul"/>
    <w:autoRedefine/>
    <w:qFormat/>
    <w:rsid w:val="00BB49D9"/>
    <w:pPr>
      <w:numPr>
        <w:numId w:val="9"/>
      </w:numPr>
      <w:spacing w:before="120" w:after="120" w:line="240" w:lineRule="auto"/>
      <w:jc w:val="both"/>
    </w:pPr>
    <w:rPr>
      <w:b/>
      <w:color w:val="0053A1"/>
      <w:sz w:val="24"/>
    </w:rPr>
  </w:style>
  <w:style w:type="numbering" w:customStyle="1" w:styleId="Style3">
    <w:name w:val="Style3"/>
    <w:basedOn w:val="Aucuneliste"/>
    <w:uiPriority w:val="99"/>
    <w:rsid w:val="006C73FE"/>
    <w:pPr>
      <w:numPr>
        <w:numId w:val="10"/>
      </w:numPr>
    </w:pPr>
  </w:style>
  <w:style w:type="numbering" w:customStyle="1" w:styleId="Style4">
    <w:name w:val="Style4"/>
    <w:basedOn w:val="Aucuneliste"/>
    <w:uiPriority w:val="99"/>
    <w:rsid w:val="006C73FE"/>
    <w:pPr>
      <w:numPr>
        <w:numId w:val="11"/>
      </w:numPr>
    </w:pPr>
  </w:style>
  <w:style w:type="paragraph" w:customStyle="1" w:styleId="Style5">
    <w:name w:val="Style5"/>
    <w:basedOn w:val="Textedesaisie"/>
    <w:link w:val="Style5Car"/>
    <w:qFormat/>
    <w:rsid w:val="006C73FE"/>
    <w:pPr>
      <w:numPr>
        <w:numId w:val="12"/>
      </w:numPr>
      <w:spacing w:before="120" w:after="120" w:line="240" w:lineRule="auto"/>
      <w:jc w:val="both"/>
    </w:pPr>
    <w:rPr>
      <w:rFonts w:ascii="Avenir LT Std 65 Medium" w:hAnsi="Avenir LT Std 65 Medium"/>
      <w:b/>
      <w:bCs/>
      <w:color w:val="0053A1"/>
      <w:sz w:val="28"/>
      <w:szCs w:val="28"/>
    </w:rPr>
  </w:style>
  <w:style w:type="paragraph" w:styleId="TM2">
    <w:name w:val="toc 2"/>
    <w:basedOn w:val="Normal"/>
    <w:next w:val="Normal"/>
    <w:autoRedefine/>
    <w:uiPriority w:val="39"/>
    <w:unhideWhenUsed/>
    <w:rsid w:val="0019418D"/>
    <w:pPr>
      <w:ind w:left="220"/>
    </w:pPr>
    <w:rPr>
      <w:smallCaps/>
      <w:sz w:val="20"/>
      <w:szCs w:val="20"/>
    </w:rPr>
  </w:style>
  <w:style w:type="character" w:customStyle="1" w:styleId="TextedesaisieCar">
    <w:name w:val="Texte de saisie Car"/>
    <w:link w:val="Textedesaisie"/>
    <w:rsid w:val="006C73FE"/>
    <w:rPr>
      <w:color w:val="000000"/>
    </w:rPr>
  </w:style>
  <w:style w:type="character" w:customStyle="1" w:styleId="Style5Car">
    <w:name w:val="Style5 Car"/>
    <w:link w:val="Style5"/>
    <w:rsid w:val="006C73FE"/>
    <w:rPr>
      <w:rFonts w:ascii="Avenir LT Std 65 Medium" w:hAnsi="Avenir LT Std 65 Medium"/>
      <w:b/>
      <w:bCs/>
      <w:color w:val="0053A1"/>
      <w:sz w:val="28"/>
      <w:szCs w:val="28"/>
      <w:lang w:eastAsia="en-US"/>
    </w:rPr>
  </w:style>
  <w:style w:type="paragraph" w:styleId="TM3">
    <w:name w:val="toc 3"/>
    <w:basedOn w:val="Normal"/>
    <w:next w:val="Normal"/>
    <w:autoRedefine/>
    <w:uiPriority w:val="39"/>
    <w:unhideWhenUsed/>
    <w:rsid w:val="0019418D"/>
    <w:pPr>
      <w:ind w:left="440"/>
    </w:pPr>
    <w:rPr>
      <w:i/>
      <w:iCs/>
      <w:sz w:val="20"/>
      <w:szCs w:val="20"/>
    </w:rPr>
  </w:style>
  <w:style w:type="paragraph" w:styleId="TM4">
    <w:name w:val="toc 4"/>
    <w:basedOn w:val="Normal"/>
    <w:next w:val="Normal"/>
    <w:autoRedefine/>
    <w:uiPriority w:val="39"/>
    <w:unhideWhenUsed/>
    <w:rsid w:val="0019418D"/>
    <w:pPr>
      <w:ind w:left="660"/>
    </w:pPr>
    <w:rPr>
      <w:sz w:val="18"/>
      <w:szCs w:val="18"/>
    </w:rPr>
  </w:style>
  <w:style w:type="paragraph" w:styleId="TM5">
    <w:name w:val="toc 5"/>
    <w:basedOn w:val="Normal"/>
    <w:next w:val="Normal"/>
    <w:autoRedefine/>
    <w:uiPriority w:val="39"/>
    <w:unhideWhenUsed/>
    <w:rsid w:val="0019418D"/>
    <w:pPr>
      <w:ind w:left="880"/>
    </w:pPr>
    <w:rPr>
      <w:sz w:val="18"/>
      <w:szCs w:val="18"/>
    </w:rPr>
  </w:style>
  <w:style w:type="paragraph" w:styleId="TM6">
    <w:name w:val="toc 6"/>
    <w:basedOn w:val="Normal"/>
    <w:next w:val="Normal"/>
    <w:autoRedefine/>
    <w:uiPriority w:val="39"/>
    <w:unhideWhenUsed/>
    <w:rsid w:val="0019418D"/>
    <w:pPr>
      <w:ind w:left="1100"/>
    </w:pPr>
    <w:rPr>
      <w:sz w:val="18"/>
      <w:szCs w:val="18"/>
    </w:rPr>
  </w:style>
  <w:style w:type="paragraph" w:styleId="TM7">
    <w:name w:val="toc 7"/>
    <w:basedOn w:val="Normal"/>
    <w:next w:val="Normal"/>
    <w:autoRedefine/>
    <w:uiPriority w:val="39"/>
    <w:unhideWhenUsed/>
    <w:rsid w:val="0019418D"/>
    <w:pPr>
      <w:ind w:left="1320"/>
    </w:pPr>
    <w:rPr>
      <w:sz w:val="18"/>
      <w:szCs w:val="18"/>
    </w:rPr>
  </w:style>
  <w:style w:type="paragraph" w:styleId="TM8">
    <w:name w:val="toc 8"/>
    <w:basedOn w:val="Normal"/>
    <w:next w:val="Normal"/>
    <w:autoRedefine/>
    <w:uiPriority w:val="39"/>
    <w:unhideWhenUsed/>
    <w:rsid w:val="0019418D"/>
    <w:pPr>
      <w:ind w:left="1540"/>
    </w:pPr>
    <w:rPr>
      <w:sz w:val="18"/>
      <w:szCs w:val="18"/>
    </w:rPr>
  </w:style>
  <w:style w:type="paragraph" w:styleId="TM9">
    <w:name w:val="toc 9"/>
    <w:basedOn w:val="Normal"/>
    <w:next w:val="Normal"/>
    <w:autoRedefine/>
    <w:uiPriority w:val="39"/>
    <w:unhideWhenUsed/>
    <w:rsid w:val="0019418D"/>
    <w:pPr>
      <w:ind w:left="1760"/>
    </w:pPr>
    <w:rPr>
      <w:sz w:val="18"/>
      <w:szCs w:val="18"/>
    </w:rPr>
  </w:style>
  <w:style w:type="paragraph" w:styleId="NormalWeb">
    <w:name w:val="Normal (Web)"/>
    <w:basedOn w:val="Normal"/>
    <w:uiPriority w:val="99"/>
    <w:semiHidden/>
    <w:unhideWhenUsed/>
    <w:rsid w:val="00EE2C21"/>
    <w:pPr>
      <w:spacing w:before="100" w:beforeAutospacing="1" w:after="100" w:afterAutospacing="1" w:line="240" w:lineRule="auto"/>
    </w:pPr>
    <w:rPr>
      <w:rFonts w:ascii="Times New Roman" w:eastAsia="Times New Roman" w:hAnsi="Times New Roman"/>
      <w:color w:val="auto"/>
      <w:sz w:val="24"/>
      <w:szCs w:val="24"/>
      <w:lang w:eastAsia="fr-FR"/>
    </w:rPr>
  </w:style>
  <w:style w:type="character" w:styleId="lev">
    <w:name w:val="Strong"/>
    <w:uiPriority w:val="22"/>
    <w:qFormat/>
    <w:rsid w:val="00EE2C2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278146">
      <w:bodyDiv w:val="1"/>
      <w:marLeft w:val="0"/>
      <w:marRight w:val="0"/>
      <w:marTop w:val="0"/>
      <w:marBottom w:val="0"/>
      <w:divBdr>
        <w:top w:val="none" w:sz="0" w:space="0" w:color="auto"/>
        <w:left w:val="none" w:sz="0" w:space="0" w:color="auto"/>
        <w:bottom w:val="none" w:sz="0" w:space="0" w:color="auto"/>
        <w:right w:val="none" w:sz="0" w:space="0" w:color="auto"/>
      </w:divBdr>
    </w:div>
    <w:div w:id="94061764">
      <w:bodyDiv w:val="1"/>
      <w:marLeft w:val="0"/>
      <w:marRight w:val="0"/>
      <w:marTop w:val="0"/>
      <w:marBottom w:val="0"/>
      <w:divBdr>
        <w:top w:val="none" w:sz="0" w:space="0" w:color="auto"/>
        <w:left w:val="none" w:sz="0" w:space="0" w:color="auto"/>
        <w:bottom w:val="none" w:sz="0" w:space="0" w:color="auto"/>
        <w:right w:val="none" w:sz="0" w:space="0" w:color="auto"/>
      </w:divBdr>
    </w:div>
    <w:div w:id="135339580">
      <w:bodyDiv w:val="1"/>
      <w:marLeft w:val="0"/>
      <w:marRight w:val="0"/>
      <w:marTop w:val="0"/>
      <w:marBottom w:val="0"/>
      <w:divBdr>
        <w:top w:val="none" w:sz="0" w:space="0" w:color="auto"/>
        <w:left w:val="none" w:sz="0" w:space="0" w:color="auto"/>
        <w:bottom w:val="none" w:sz="0" w:space="0" w:color="auto"/>
        <w:right w:val="none" w:sz="0" w:space="0" w:color="auto"/>
      </w:divBdr>
    </w:div>
    <w:div w:id="156965007">
      <w:bodyDiv w:val="1"/>
      <w:marLeft w:val="0"/>
      <w:marRight w:val="0"/>
      <w:marTop w:val="0"/>
      <w:marBottom w:val="0"/>
      <w:divBdr>
        <w:top w:val="none" w:sz="0" w:space="0" w:color="auto"/>
        <w:left w:val="none" w:sz="0" w:space="0" w:color="auto"/>
        <w:bottom w:val="none" w:sz="0" w:space="0" w:color="auto"/>
        <w:right w:val="none" w:sz="0" w:space="0" w:color="auto"/>
      </w:divBdr>
    </w:div>
    <w:div w:id="426466558">
      <w:bodyDiv w:val="1"/>
      <w:marLeft w:val="0"/>
      <w:marRight w:val="0"/>
      <w:marTop w:val="0"/>
      <w:marBottom w:val="0"/>
      <w:divBdr>
        <w:top w:val="none" w:sz="0" w:space="0" w:color="auto"/>
        <w:left w:val="none" w:sz="0" w:space="0" w:color="auto"/>
        <w:bottom w:val="none" w:sz="0" w:space="0" w:color="auto"/>
        <w:right w:val="none" w:sz="0" w:space="0" w:color="auto"/>
      </w:divBdr>
    </w:div>
    <w:div w:id="456030188">
      <w:bodyDiv w:val="1"/>
      <w:marLeft w:val="0"/>
      <w:marRight w:val="0"/>
      <w:marTop w:val="0"/>
      <w:marBottom w:val="0"/>
      <w:divBdr>
        <w:top w:val="none" w:sz="0" w:space="0" w:color="auto"/>
        <w:left w:val="none" w:sz="0" w:space="0" w:color="auto"/>
        <w:bottom w:val="none" w:sz="0" w:space="0" w:color="auto"/>
        <w:right w:val="none" w:sz="0" w:space="0" w:color="auto"/>
      </w:divBdr>
    </w:div>
    <w:div w:id="461771708">
      <w:bodyDiv w:val="1"/>
      <w:marLeft w:val="0"/>
      <w:marRight w:val="0"/>
      <w:marTop w:val="0"/>
      <w:marBottom w:val="0"/>
      <w:divBdr>
        <w:top w:val="none" w:sz="0" w:space="0" w:color="auto"/>
        <w:left w:val="none" w:sz="0" w:space="0" w:color="auto"/>
        <w:bottom w:val="none" w:sz="0" w:space="0" w:color="auto"/>
        <w:right w:val="none" w:sz="0" w:space="0" w:color="auto"/>
      </w:divBdr>
    </w:div>
    <w:div w:id="556626509">
      <w:bodyDiv w:val="1"/>
      <w:marLeft w:val="0"/>
      <w:marRight w:val="0"/>
      <w:marTop w:val="0"/>
      <w:marBottom w:val="0"/>
      <w:divBdr>
        <w:top w:val="none" w:sz="0" w:space="0" w:color="auto"/>
        <w:left w:val="none" w:sz="0" w:space="0" w:color="auto"/>
        <w:bottom w:val="none" w:sz="0" w:space="0" w:color="auto"/>
        <w:right w:val="none" w:sz="0" w:space="0" w:color="auto"/>
      </w:divBdr>
    </w:div>
    <w:div w:id="679700248">
      <w:bodyDiv w:val="1"/>
      <w:marLeft w:val="0"/>
      <w:marRight w:val="0"/>
      <w:marTop w:val="0"/>
      <w:marBottom w:val="0"/>
      <w:divBdr>
        <w:top w:val="none" w:sz="0" w:space="0" w:color="auto"/>
        <w:left w:val="none" w:sz="0" w:space="0" w:color="auto"/>
        <w:bottom w:val="none" w:sz="0" w:space="0" w:color="auto"/>
        <w:right w:val="none" w:sz="0" w:space="0" w:color="auto"/>
      </w:divBdr>
    </w:div>
    <w:div w:id="767310021">
      <w:bodyDiv w:val="1"/>
      <w:marLeft w:val="0"/>
      <w:marRight w:val="0"/>
      <w:marTop w:val="0"/>
      <w:marBottom w:val="0"/>
      <w:divBdr>
        <w:top w:val="none" w:sz="0" w:space="0" w:color="auto"/>
        <w:left w:val="none" w:sz="0" w:space="0" w:color="auto"/>
        <w:bottom w:val="none" w:sz="0" w:space="0" w:color="auto"/>
        <w:right w:val="none" w:sz="0" w:space="0" w:color="auto"/>
      </w:divBdr>
    </w:div>
    <w:div w:id="792790740">
      <w:bodyDiv w:val="1"/>
      <w:marLeft w:val="0"/>
      <w:marRight w:val="0"/>
      <w:marTop w:val="0"/>
      <w:marBottom w:val="0"/>
      <w:divBdr>
        <w:top w:val="none" w:sz="0" w:space="0" w:color="auto"/>
        <w:left w:val="none" w:sz="0" w:space="0" w:color="auto"/>
        <w:bottom w:val="none" w:sz="0" w:space="0" w:color="auto"/>
        <w:right w:val="none" w:sz="0" w:space="0" w:color="auto"/>
      </w:divBdr>
    </w:div>
    <w:div w:id="846749974">
      <w:bodyDiv w:val="1"/>
      <w:marLeft w:val="0"/>
      <w:marRight w:val="0"/>
      <w:marTop w:val="0"/>
      <w:marBottom w:val="0"/>
      <w:divBdr>
        <w:top w:val="none" w:sz="0" w:space="0" w:color="auto"/>
        <w:left w:val="none" w:sz="0" w:space="0" w:color="auto"/>
        <w:bottom w:val="none" w:sz="0" w:space="0" w:color="auto"/>
        <w:right w:val="none" w:sz="0" w:space="0" w:color="auto"/>
      </w:divBdr>
      <w:divsChild>
        <w:div w:id="413939497">
          <w:marLeft w:val="274"/>
          <w:marRight w:val="0"/>
          <w:marTop w:val="0"/>
          <w:marBottom w:val="0"/>
          <w:divBdr>
            <w:top w:val="none" w:sz="0" w:space="0" w:color="auto"/>
            <w:left w:val="none" w:sz="0" w:space="0" w:color="auto"/>
            <w:bottom w:val="none" w:sz="0" w:space="0" w:color="auto"/>
            <w:right w:val="none" w:sz="0" w:space="0" w:color="auto"/>
          </w:divBdr>
        </w:div>
        <w:div w:id="442505883">
          <w:marLeft w:val="274"/>
          <w:marRight w:val="0"/>
          <w:marTop w:val="0"/>
          <w:marBottom w:val="0"/>
          <w:divBdr>
            <w:top w:val="none" w:sz="0" w:space="0" w:color="auto"/>
            <w:left w:val="none" w:sz="0" w:space="0" w:color="auto"/>
            <w:bottom w:val="none" w:sz="0" w:space="0" w:color="auto"/>
            <w:right w:val="none" w:sz="0" w:space="0" w:color="auto"/>
          </w:divBdr>
        </w:div>
        <w:div w:id="1204095672">
          <w:marLeft w:val="274"/>
          <w:marRight w:val="0"/>
          <w:marTop w:val="0"/>
          <w:marBottom w:val="0"/>
          <w:divBdr>
            <w:top w:val="none" w:sz="0" w:space="0" w:color="auto"/>
            <w:left w:val="none" w:sz="0" w:space="0" w:color="auto"/>
            <w:bottom w:val="none" w:sz="0" w:space="0" w:color="auto"/>
            <w:right w:val="none" w:sz="0" w:space="0" w:color="auto"/>
          </w:divBdr>
        </w:div>
        <w:div w:id="1340308920">
          <w:marLeft w:val="274"/>
          <w:marRight w:val="0"/>
          <w:marTop w:val="0"/>
          <w:marBottom w:val="0"/>
          <w:divBdr>
            <w:top w:val="none" w:sz="0" w:space="0" w:color="auto"/>
            <w:left w:val="none" w:sz="0" w:space="0" w:color="auto"/>
            <w:bottom w:val="none" w:sz="0" w:space="0" w:color="auto"/>
            <w:right w:val="none" w:sz="0" w:space="0" w:color="auto"/>
          </w:divBdr>
        </w:div>
        <w:div w:id="2005351324">
          <w:marLeft w:val="274"/>
          <w:marRight w:val="0"/>
          <w:marTop w:val="0"/>
          <w:marBottom w:val="0"/>
          <w:divBdr>
            <w:top w:val="none" w:sz="0" w:space="0" w:color="auto"/>
            <w:left w:val="none" w:sz="0" w:space="0" w:color="auto"/>
            <w:bottom w:val="none" w:sz="0" w:space="0" w:color="auto"/>
            <w:right w:val="none" w:sz="0" w:space="0" w:color="auto"/>
          </w:divBdr>
        </w:div>
      </w:divsChild>
    </w:div>
    <w:div w:id="956719468">
      <w:bodyDiv w:val="1"/>
      <w:marLeft w:val="0"/>
      <w:marRight w:val="0"/>
      <w:marTop w:val="0"/>
      <w:marBottom w:val="0"/>
      <w:divBdr>
        <w:top w:val="none" w:sz="0" w:space="0" w:color="auto"/>
        <w:left w:val="none" w:sz="0" w:space="0" w:color="auto"/>
        <w:bottom w:val="none" w:sz="0" w:space="0" w:color="auto"/>
        <w:right w:val="none" w:sz="0" w:space="0" w:color="auto"/>
      </w:divBdr>
      <w:divsChild>
        <w:div w:id="190338423">
          <w:marLeft w:val="274"/>
          <w:marRight w:val="0"/>
          <w:marTop w:val="0"/>
          <w:marBottom w:val="0"/>
          <w:divBdr>
            <w:top w:val="none" w:sz="0" w:space="0" w:color="auto"/>
            <w:left w:val="none" w:sz="0" w:space="0" w:color="auto"/>
            <w:bottom w:val="none" w:sz="0" w:space="0" w:color="auto"/>
            <w:right w:val="none" w:sz="0" w:space="0" w:color="auto"/>
          </w:divBdr>
        </w:div>
        <w:div w:id="199052109">
          <w:marLeft w:val="274"/>
          <w:marRight w:val="0"/>
          <w:marTop w:val="0"/>
          <w:marBottom w:val="0"/>
          <w:divBdr>
            <w:top w:val="none" w:sz="0" w:space="0" w:color="auto"/>
            <w:left w:val="none" w:sz="0" w:space="0" w:color="auto"/>
            <w:bottom w:val="none" w:sz="0" w:space="0" w:color="auto"/>
            <w:right w:val="none" w:sz="0" w:space="0" w:color="auto"/>
          </w:divBdr>
        </w:div>
        <w:div w:id="232396957">
          <w:marLeft w:val="274"/>
          <w:marRight w:val="0"/>
          <w:marTop w:val="0"/>
          <w:marBottom w:val="0"/>
          <w:divBdr>
            <w:top w:val="none" w:sz="0" w:space="0" w:color="auto"/>
            <w:left w:val="none" w:sz="0" w:space="0" w:color="auto"/>
            <w:bottom w:val="none" w:sz="0" w:space="0" w:color="auto"/>
            <w:right w:val="none" w:sz="0" w:space="0" w:color="auto"/>
          </w:divBdr>
        </w:div>
        <w:div w:id="2060204460">
          <w:marLeft w:val="274"/>
          <w:marRight w:val="0"/>
          <w:marTop w:val="0"/>
          <w:marBottom w:val="0"/>
          <w:divBdr>
            <w:top w:val="none" w:sz="0" w:space="0" w:color="auto"/>
            <w:left w:val="none" w:sz="0" w:space="0" w:color="auto"/>
            <w:bottom w:val="none" w:sz="0" w:space="0" w:color="auto"/>
            <w:right w:val="none" w:sz="0" w:space="0" w:color="auto"/>
          </w:divBdr>
        </w:div>
        <w:div w:id="2119525227">
          <w:marLeft w:val="274"/>
          <w:marRight w:val="0"/>
          <w:marTop w:val="0"/>
          <w:marBottom w:val="0"/>
          <w:divBdr>
            <w:top w:val="none" w:sz="0" w:space="0" w:color="auto"/>
            <w:left w:val="none" w:sz="0" w:space="0" w:color="auto"/>
            <w:bottom w:val="none" w:sz="0" w:space="0" w:color="auto"/>
            <w:right w:val="none" w:sz="0" w:space="0" w:color="auto"/>
          </w:divBdr>
        </w:div>
      </w:divsChild>
    </w:div>
    <w:div w:id="1053040168">
      <w:bodyDiv w:val="1"/>
      <w:marLeft w:val="0"/>
      <w:marRight w:val="0"/>
      <w:marTop w:val="0"/>
      <w:marBottom w:val="0"/>
      <w:divBdr>
        <w:top w:val="none" w:sz="0" w:space="0" w:color="auto"/>
        <w:left w:val="none" w:sz="0" w:space="0" w:color="auto"/>
        <w:bottom w:val="none" w:sz="0" w:space="0" w:color="auto"/>
        <w:right w:val="none" w:sz="0" w:space="0" w:color="auto"/>
      </w:divBdr>
    </w:div>
    <w:div w:id="1209950232">
      <w:bodyDiv w:val="1"/>
      <w:marLeft w:val="0"/>
      <w:marRight w:val="0"/>
      <w:marTop w:val="0"/>
      <w:marBottom w:val="0"/>
      <w:divBdr>
        <w:top w:val="none" w:sz="0" w:space="0" w:color="auto"/>
        <w:left w:val="none" w:sz="0" w:space="0" w:color="auto"/>
        <w:bottom w:val="none" w:sz="0" w:space="0" w:color="auto"/>
        <w:right w:val="none" w:sz="0" w:space="0" w:color="auto"/>
      </w:divBdr>
    </w:div>
    <w:div w:id="1223562293">
      <w:bodyDiv w:val="1"/>
      <w:marLeft w:val="0"/>
      <w:marRight w:val="0"/>
      <w:marTop w:val="0"/>
      <w:marBottom w:val="0"/>
      <w:divBdr>
        <w:top w:val="none" w:sz="0" w:space="0" w:color="auto"/>
        <w:left w:val="none" w:sz="0" w:space="0" w:color="auto"/>
        <w:bottom w:val="none" w:sz="0" w:space="0" w:color="auto"/>
        <w:right w:val="none" w:sz="0" w:space="0" w:color="auto"/>
      </w:divBdr>
    </w:div>
    <w:div w:id="1660617600">
      <w:bodyDiv w:val="1"/>
      <w:marLeft w:val="0"/>
      <w:marRight w:val="0"/>
      <w:marTop w:val="0"/>
      <w:marBottom w:val="0"/>
      <w:divBdr>
        <w:top w:val="none" w:sz="0" w:space="0" w:color="auto"/>
        <w:left w:val="none" w:sz="0" w:space="0" w:color="auto"/>
        <w:bottom w:val="none" w:sz="0" w:space="0" w:color="auto"/>
        <w:right w:val="none" w:sz="0" w:space="0" w:color="auto"/>
      </w:divBdr>
    </w:div>
    <w:div w:id="1673097117">
      <w:bodyDiv w:val="1"/>
      <w:marLeft w:val="0"/>
      <w:marRight w:val="0"/>
      <w:marTop w:val="0"/>
      <w:marBottom w:val="0"/>
      <w:divBdr>
        <w:top w:val="none" w:sz="0" w:space="0" w:color="auto"/>
        <w:left w:val="none" w:sz="0" w:space="0" w:color="auto"/>
        <w:bottom w:val="none" w:sz="0" w:space="0" w:color="auto"/>
        <w:right w:val="none" w:sz="0" w:space="0" w:color="auto"/>
      </w:divBdr>
    </w:div>
    <w:div w:id="1693338918">
      <w:bodyDiv w:val="1"/>
      <w:marLeft w:val="0"/>
      <w:marRight w:val="0"/>
      <w:marTop w:val="0"/>
      <w:marBottom w:val="0"/>
      <w:divBdr>
        <w:top w:val="none" w:sz="0" w:space="0" w:color="auto"/>
        <w:left w:val="none" w:sz="0" w:space="0" w:color="auto"/>
        <w:bottom w:val="none" w:sz="0" w:space="0" w:color="auto"/>
        <w:right w:val="none" w:sz="0" w:space="0" w:color="auto"/>
      </w:divBdr>
    </w:div>
    <w:div w:id="1698240197">
      <w:bodyDiv w:val="1"/>
      <w:marLeft w:val="0"/>
      <w:marRight w:val="0"/>
      <w:marTop w:val="0"/>
      <w:marBottom w:val="0"/>
      <w:divBdr>
        <w:top w:val="none" w:sz="0" w:space="0" w:color="auto"/>
        <w:left w:val="none" w:sz="0" w:space="0" w:color="auto"/>
        <w:bottom w:val="none" w:sz="0" w:space="0" w:color="auto"/>
        <w:right w:val="none" w:sz="0" w:space="0" w:color="auto"/>
      </w:divBdr>
    </w:div>
    <w:div w:id="1724399861">
      <w:bodyDiv w:val="1"/>
      <w:marLeft w:val="0"/>
      <w:marRight w:val="0"/>
      <w:marTop w:val="0"/>
      <w:marBottom w:val="0"/>
      <w:divBdr>
        <w:top w:val="none" w:sz="0" w:space="0" w:color="auto"/>
        <w:left w:val="none" w:sz="0" w:space="0" w:color="auto"/>
        <w:bottom w:val="none" w:sz="0" w:space="0" w:color="auto"/>
        <w:right w:val="none" w:sz="0" w:space="0" w:color="auto"/>
      </w:divBdr>
    </w:div>
    <w:div w:id="1733887651">
      <w:bodyDiv w:val="1"/>
      <w:marLeft w:val="0"/>
      <w:marRight w:val="0"/>
      <w:marTop w:val="0"/>
      <w:marBottom w:val="0"/>
      <w:divBdr>
        <w:top w:val="none" w:sz="0" w:space="0" w:color="auto"/>
        <w:left w:val="none" w:sz="0" w:space="0" w:color="auto"/>
        <w:bottom w:val="none" w:sz="0" w:space="0" w:color="auto"/>
        <w:right w:val="none" w:sz="0" w:space="0" w:color="auto"/>
      </w:divBdr>
      <w:divsChild>
        <w:div w:id="1333488323">
          <w:marLeft w:val="274"/>
          <w:marRight w:val="0"/>
          <w:marTop w:val="0"/>
          <w:marBottom w:val="0"/>
          <w:divBdr>
            <w:top w:val="none" w:sz="0" w:space="0" w:color="auto"/>
            <w:left w:val="none" w:sz="0" w:space="0" w:color="auto"/>
            <w:bottom w:val="none" w:sz="0" w:space="0" w:color="auto"/>
            <w:right w:val="none" w:sz="0" w:space="0" w:color="auto"/>
          </w:divBdr>
        </w:div>
        <w:div w:id="186062907">
          <w:marLeft w:val="274"/>
          <w:marRight w:val="0"/>
          <w:marTop w:val="0"/>
          <w:marBottom w:val="0"/>
          <w:divBdr>
            <w:top w:val="none" w:sz="0" w:space="0" w:color="auto"/>
            <w:left w:val="none" w:sz="0" w:space="0" w:color="auto"/>
            <w:bottom w:val="none" w:sz="0" w:space="0" w:color="auto"/>
            <w:right w:val="none" w:sz="0" w:space="0" w:color="auto"/>
          </w:divBdr>
        </w:div>
        <w:div w:id="887956656">
          <w:marLeft w:val="274"/>
          <w:marRight w:val="0"/>
          <w:marTop w:val="0"/>
          <w:marBottom w:val="0"/>
          <w:divBdr>
            <w:top w:val="none" w:sz="0" w:space="0" w:color="auto"/>
            <w:left w:val="none" w:sz="0" w:space="0" w:color="auto"/>
            <w:bottom w:val="none" w:sz="0" w:space="0" w:color="auto"/>
            <w:right w:val="none" w:sz="0" w:space="0" w:color="auto"/>
          </w:divBdr>
        </w:div>
        <w:div w:id="1319192927">
          <w:marLeft w:val="274"/>
          <w:marRight w:val="0"/>
          <w:marTop w:val="0"/>
          <w:marBottom w:val="0"/>
          <w:divBdr>
            <w:top w:val="none" w:sz="0" w:space="0" w:color="auto"/>
            <w:left w:val="none" w:sz="0" w:space="0" w:color="auto"/>
            <w:bottom w:val="none" w:sz="0" w:space="0" w:color="auto"/>
            <w:right w:val="none" w:sz="0" w:space="0" w:color="auto"/>
          </w:divBdr>
        </w:div>
      </w:divsChild>
    </w:div>
    <w:div w:id="1750227039">
      <w:bodyDiv w:val="1"/>
      <w:marLeft w:val="0"/>
      <w:marRight w:val="0"/>
      <w:marTop w:val="0"/>
      <w:marBottom w:val="0"/>
      <w:divBdr>
        <w:top w:val="none" w:sz="0" w:space="0" w:color="auto"/>
        <w:left w:val="none" w:sz="0" w:space="0" w:color="auto"/>
        <w:bottom w:val="none" w:sz="0" w:space="0" w:color="auto"/>
        <w:right w:val="none" w:sz="0" w:space="0" w:color="auto"/>
      </w:divBdr>
    </w:div>
    <w:div w:id="1833985889">
      <w:bodyDiv w:val="1"/>
      <w:marLeft w:val="0"/>
      <w:marRight w:val="0"/>
      <w:marTop w:val="0"/>
      <w:marBottom w:val="0"/>
      <w:divBdr>
        <w:top w:val="none" w:sz="0" w:space="0" w:color="auto"/>
        <w:left w:val="none" w:sz="0" w:space="0" w:color="auto"/>
        <w:bottom w:val="none" w:sz="0" w:space="0" w:color="auto"/>
        <w:right w:val="none" w:sz="0" w:space="0" w:color="auto"/>
      </w:divBdr>
    </w:div>
    <w:div w:id="1974486398">
      <w:bodyDiv w:val="1"/>
      <w:marLeft w:val="0"/>
      <w:marRight w:val="0"/>
      <w:marTop w:val="0"/>
      <w:marBottom w:val="0"/>
      <w:divBdr>
        <w:top w:val="none" w:sz="0" w:space="0" w:color="auto"/>
        <w:left w:val="none" w:sz="0" w:space="0" w:color="auto"/>
        <w:bottom w:val="none" w:sz="0" w:space="0" w:color="auto"/>
        <w:right w:val="none" w:sz="0" w:space="0" w:color="auto"/>
      </w:divBdr>
    </w:div>
    <w:div w:id="200196070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jean-baptiste.denis@grdf.fr"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economie.gouv.f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P6619\AppData\Roaming\Microsoft\Templates\GRDF_cahier%20des%20charges.dotx"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6962F42D8AE14438D3B10E80A0FD5C1" ma:contentTypeVersion="13" ma:contentTypeDescription="Crée un document." ma:contentTypeScope="" ma:versionID="50e02626803500ade2bd634637cd2a1f">
  <xsd:schema xmlns:xsd="http://www.w3.org/2001/XMLSchema" xmlns:xs="http://www.w3.org/2001/XMLSchema" xmlns:p="http://schemas.microsoft.com/office/2006/metadata/properties" xmlns:ns2="7877f056-8a1b-4c91-9b59-042d0a6e86a5" xmlns:ns3="f9608a17-5b0d-40a4-8c1b-513d901706f6" targetNamespace="http://schemas.microsoft.com/office/2006/metadata/properties" ma:root="true" ma:fieldsID="9e8d9052b69fb41f2b5bc0c793531343" ns2:_="" ns3:_="">
    <xsd:import namespace="7877f056-8a1b-4c91-9b59-042d0a6e86a5"/>
    <xsd:import namespace="f9608a17-5b0d-40a4-8c1b-513d901706f6"/>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GenerationTime" minOccurs="0"/>
                <xsd:element ref="ns2:MediaServiceEventHashCode" minOccurs="0"/>
                <xsd:element ref="ns2:MediaServiceDateTaken" minOccurs="0"/>
                <xsd:element ref="ns2:MediaServiceOCR"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877f056-8a1b-4c91-9b59-042d0a6e86a5"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Balises d’images" ma:readOnly="false" ma:fieldId="{5cf76f15-5ced-4ddc-b409-7134ff3c332f}" ma:taxonomyMulti="true" ma:sspId="ff804446-778a-44e9-9973-97875d116571"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9608a17-5b0d-40a4-8c1b-513d901706f6"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0aade22c-7d5e-44ed-a5f9-3e3bcc7ecd89}" ma:internalName="TaxCatchAll" ma:showField="CatchAllData" ma:web="f9608a17-5b0d-40a4-8c1b-513d901706f6">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Partagé avec dé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TaxCatchAll xmlns="f9608a17-5b0d-40a4-8c1b-513d901706f6"/>
    <lcf76f155ced4ddcb4097134ff3c332f xmlns="7877f056-8a1b-4c91-9b59-042d0a6e86a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A86DBB0-6C16-4D08-B042-CF3C9A8410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877f056-8a1b-4c91-9b59-042d0a6e86a5"/>
    <ds:schemaRef ds:uri="f9608a17-5b0d-40a4-8c1b-513d901706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16C0A0-DECF-4498-8A34-1CE544D928AE}">
  <ds:schemaRefs>
    <ds:schemaRef ds:uri="http://schemas.microsoft.com/sharepoint/v3/contenttype/forms"/>
  </ds:schemaRefs>
</ds:datastoreItem>
</file>

<file path=customXml/itemProps3.xml><?xml version="1.0" encoding="utf-8"?>
<ds:datastoreItem xmlns:ds="http://schemas.openxmlformats.org/officeDocument/2006/customXml" ds:itemID="{0835E632-F9EF-4A49-BC7A-7634272B70EE}">
  <ds:schemaRefs>
    <ds:schemaRef ds:uri="http://schemas.openxmlformats.org/officeDocument/2006/bibliography"/>
  </ds:schemaRefs>
</ds:datastoreItem>
</file>

<file path=customXml/itemProps4.xml><?xml version="1.0" encoding="utf-8"?>
<ds:datastoreItem xmlns:ds="http://schemas.openxmlformats.org/officeDocument/2006/customXml" ds:itemID="{7E6B7918-AC52-4CF7-8614-CF18AC6703C3}">
  <ds:schemaRefs>
    <ds:schemaRef ds:uri="http://schemas.microsoft.com/office/2006/metadata/properties"/>
    <ds:schemaRef ds:uri="http://schemas.microsoft.com/office/infopath/2007/PartnerControls"/>
    <ds:schemaRef ds:uri="f9608a17-5b0d-40a4-8c1b-513d901706f6"/>
    <ds:schemaRef ds:uri="7877f056-8a1b-4c91-9b59-042d0a6e86a5"/>
  </ds:schemaRefs>
</ds:datastoreItem>
</file>

<file path=docProps/app.xml><?xml version="1.0" encoding="utf-8"?>
<Properties xmlns="http://schemas.openxmlformats.org/officeDocument/2006/extended-properties" xmlns:vt="http://schemas.openxmlformats.org/officeDocument/2006/docPropsVTypes">
  <Template>GRDF_cahier des charges.dotx</Template>
  <TotalTime>228</TotalTime>
  <Pages>13</Pages>
  <Words>3677</Words>
  <Characters>20227</Characters>
  <Application>Microsoft Office Word</Application>
  <DocSecurity>0</DocSecurity>
  <Lines>168</Lines>
  <Paragraphs>47</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GRDF</vt:lpstr>
      <vt:lpstr>GRDF</vt:lpstr>
    </vt:vector>
  </TitlesOfParts>
  <Manager>GRDF</Manager>
  <Company>GRDF</Company>
  <LinksUpToDate>false</LinksUpToDate>
  <CharactersWithSpaces>23857</CharactersWithSpaces>
  <SharedDoc>false</SharedDoc>
  <HLinks>
    <vt:vector size="12" baseType="variant">
      <vt:variant>
        <vt:i4>6357086</vt:i4>
      </vt:variant>
      <vt:variant>
        <vt:i4>33</vt:i4>
      </vt:variant>
      <vt:variant>
        <vt:i4>0</vt:i4>
      </vt:variant>
      <vt:variant>
        <vt:i4>5</vt:i4>
      </vt:variant>
      <vt:variant>
        <vt:lpwstr>mailto:jean-baptiste.denis@grdf.fr</vt:lpwstr>
      </vt:variant>
      <vt:variant>
        <vt:lpwstr/>
      </vt:variant>
      <vt:variant>
        <vt:i4>5832731</vt:i4>
      </vt:variant>
      <vt:variant>
        <vt:i4>0</vt:i4>
      </vt:variant>
      <vt:variant>
        <vt:i4>0</vt:i4>
      </vt:variant>
      <vt:variant>
        <vt:i4>5</vt:i4>
      </vt:variant>
      <vt:variant>
        <vt:lpwstr>http://www.economie.gouv.fr/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GRDF</dc:title>
  <dc:subject>GRDF</dc:subject>
  <dc:creator>MA3012</dc:creator>
  <cp:keywords/>
  <dc:description>&lt;deleted SUR_COMBIEN_VOUS_NOTEZ_NOTE_FINALE&gt;</dc:description>
  <cp:lastModifiedBy>DENIS Jean Baptiste (GRDF)</cp:lastModifiedBy>
  <cp:revision>11</cp:revision>
  <cp:lastPrinted>2025-05-22T16:21:00Z</cp:lastPrinted>
  <dcterms:created xsi:type="dcterms:W3CDTF">2025-09-17T13:39:00Z</dcterms:created>
  <dcterms:modified xsi:type="dcterms:W3CDTF">2025-09-29T14:45:00Z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0x01010096962F42D8AE14438D3B10E80A0FD5C1</vt:lpwstr>
  </property>
  <property fmtid="{D5CDD505-2E9C-101B-9397-08002B2CF9AE}" pid="3" name="MediaServiceImageTags">
    <vt:lpwstr/>
  </property>
</Properties>
</file>